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42C95" w14:textId="4BD0BFFA" w:rsidR="006E5341" w:rsidRPr="00A83A55" w:rsidRDefault="006E5341" w:rsidP="00BD0AF9">
      <w:pPr>
        <w:jc w:val="both"/>
        <w:rPr>
          <w:rFonts w:asciiTheme="minorHAnsi" w:hAnsiTheme="minorHAnsi" w:cstheme="minorHAnsi"/>
          <w:color w:val="000000"/>
          <w:sz w:val="18"/>
          <w:szCs w:val="18"/>
        </w:rPr>
      </w:pPr>
      <w:r w:rsidRPr="00A83A55">
        <w:rPr>
          <w:rFonts w:asciiTheme="minorHAnsi" w:hAnsiTheme="minorHAnsi" w:cstheme="minorHAnsi"/>
          <w:sz w:val="18"/>
          <w:szCs w:val="18"/>
          <w:lang w:val="es-MX"/>
        </w:rPr>
        <w:t xml:space="preserve">En la </w:t>
      </w:r>
      <w:r w:rsidR="00465824" w:rsidRPr="00A83A55">
        <w:rPr>
          <w:rFonts w:asciiTheme="minorHAnsi" w:hAnsiTheme="minorHAnsi" w:cstheme="minorHAnsi"/>
          <w:sz w:val="18"/>
          <w:szCs w:val="18"/>
          <w:lang w:val="es-MX"/>
        </w:rPr>
        <w:t>Ciudad</w:t>
      </w:r>
      <w:r w:rsidRPr="00A83A55">
        <w:rPr>
          <w:rFonts w:asciiTheme="minorHAnsi" w:hAnsiTheme="minorHAnsi" w:cstheme="minorHAnsi"/>
          <w:sz w:val="18"/>
          <w:szCs w:val="18"/>
          <w:lang w:val="es-MX"/>
        </w:rPr>
        <w:t xml:space="preserve"> de Aguascalientes, Ags., siendo las </w:t>
      </w:r>
      <w:r w:rsidR="00F92FB5">
        <w:rPr>
          <w:rFonts w:asciiTheme="minorHAnsi" w:hAnsiTheme="minorHAnsi" w:cstheme="minorHAnsi"/>
          <w:sz w:val="18"/>
          <w:szCs w:val="18"/>
          <w:lang w:val="es-MX"/>
        </w:rPr>
        <w:t>1</w:t>
      </w:r>
      <w:r w:rsidR="00511277">
        <w:rPr>
          <w:rFonts w:asciiTheme="minorHAnsi" w:hAnsiTheme="minorHAnsi" w:cstheme="minorHAnsi"/>
          <w:sz w:val="18"/>
          <w:szCs w:val="18"/>
          <w:lang w:val="es-MX"/>
        </w:rPr>
        <w:t>0</w:t>
      </w:r>
      <w:r w:rsidR="00F92FB5">
        <w:rPr>
          <w:rFonts w:asciiTheme="minorHAnsi" w:hAnsiTheme="minorHAnsi" w:cstheme="minorHAnsi"/>
          <w:sz w:val="18"/>
          <w:szCs w:val="18"/>
          <w:lang w:val="es-MX"/>
        </w:rPr>
        <w:t>:00</w:t>
      </w:r>
      <w:r w:rsidRPr="00A83A55">
        <w:rPr>
          <w:rFonts w:asciiTheme="minorHAnsi" w:hAnsiTheme="minorHAnsi" w:cstheme="minorHAnsi"/>
          <w:sz w:val="18"/>
          <w:szCs w:val="18"/>
          <w:lang w:val="es-MX"/>
        </w:rPr>
        <w:t xml:space="preserve"> (</w:t>
      </w:r>
      <w:r w:rsidR="00511277">
        <w:rPr>
          <w:rFonts w:asciiTheme="minorHAnsi" w:hAnsiTheme="minorHAnsi" w:cstheme="minorHAnsi"/>
          <w:sz w:val="18"/>
          <w:szCs w:val="18"/>
          <w:lang w:val="es-MX"/>
        </w:rPr>
        <w:t>diez</w:t>
      </w:r>
      <w:r w:rsidRPr="00A83A55">
        <w:rPr>
          <w:rFonts w:asciiTheme="minorHAnsi" w:hAnsiTheme="minorHAnsi" w:cstheme="minorHAnsi"/>
          <w:sz w:val="18"/>
          <w:szCs w:val="18"/>
          <w:lang w:val="es-MX"/>
        </w:rPr>
        <w:t xml:space="preserve">) </w:t>
      </w:r>
      <w:r w:rsidRPr="008C32ED">
        <w:rPr>
          <w:rFonts w:asciiTheme="minorHAnsi" w:hAnsiTheme="minorHAnsi" w:cstheme="minorHAnsi"/>
          <w:sz w:val="18"/>
          <w:szCs w:val="18"/>
          <w:lang w:val="es-MX"/>
        </w:rPr>
        <w:t xml:space="preserve">horas del día </w:t>
      </w:r>
      <w:r w:rsidR="003B2FE1">
        <w:rPr>
          <w:rFonts w:asciiTheme="minorHAnsi" w:hAnsiTheme="minorHAnsi" w:cstheme="minorHAnsi"/>
          <w:sz w:val="18"/>
          <w:szCs w:val="18"/>
          <w:lang w:val="es-MX"/>
        </w:rPr>
        <w:t>2</w:t>
      </w:r>
      <w:r w:rsidR="00511277">
        <w:rPr>
          <w:rFonts w:asciiTheme="minorHAnsi" w:hAnsiTheme="minorHAnsi" w:cstheme="minorHAnsi"/>
          <w:sz w:val="18"/>
          <w:szCs w:val="18"/>
          <w:lang w:val="es-MX"/>
        </w:rPr>
        <w:t>5</w:t>
      </w:r>
      <w:r w:rsidRPr="008C32ED">
        <w:rPr>
          <w:rFonts w:asciiTheme="minorHAnsi" w:hAnsiTheme="minorHAnsi" w:cstheme="minorHAnsi"/>
          <w:sz w:val="18"/>
          <w:szCs w:val="18"/>
          <w:lang w:val="es-MX"/>
        </w:rPr>
        <w:t xml:space="preserve"> de </w:t>
      </w:r>
      <w:r w:rsidR="005A249D">
        <w:rPr>
          <w:rFonts w:asciiTheme="minorHAnsi" w:hAnsiTheme="minorHAnsi" w:cstheme="minorHAnsi"/>
          <w:sz w:val="18"/>
          <w:szCs w:val="18"/>
          <w:lang w:val="es-MX"/>
        </w:rPr>
        <w:t>agosto</w:t>
      </w:r>
      <w:r w:rsidRPr="008C32ED">
        <w:rPr>
          <w:rFonts w:asciiTheme="minorHAnsi" w:hAnsiTheme="minorHAnsi" w:cstheme="minorHAnsi"/>
          <w:sz w:val="18"/>
          <w:szCs w:val="18"/>
          <w:lang w:val="es-MX"/>
        </w:rPr>
        <w:t xml:space="preserve"> de 202</w:t>
      </w:r>
      <w:r w:rsidR="00C44A30" w:rsidRPr="008C32ED">
        <w:rPr>
          <w:rFonts w:asciiTheme="minorHAnsi" w:hAnsiTheme="minorHAnsi" w:cstheme="minorHAnsi"/>
          <w:sz w:val="18"/>
          <w:szCs w:val="18"/>
          <w:lang w:val="es-MX"/>
        </w:rPr>
        <w:t>6</w:t>
      </w:r>
      <w:r w:rsidRPr="008C32ED">
        <w:rPr>
          <w:rFonts w:asciiTheme="minorHAnsi" w:hAnsiTheme="minorHAnsi" w:cstheme="minorHAnsi"/>
          <w:sz w:val="18"/>
          <w:szCs w:val="18"/>
          <w:lang w:val="es-MX"/>
        </w:rPr>
        <w:t>, conforme a los</w:t>
      </w:r>
      <w:r w:rsidRPr="00A83A55">
        <w:rPr>
          <w:rFonts w:asciiTheme="minorHAnsi" w:hAnsiTheme="minorHAnsi" w:cstheme="minorHAnsi"/>
          <w:sz w:val="18"/>
          <w:szCs w:val="18"/>
          <w:lang w:val="es-MX"/>
        </w:rPr>
        <w:t xml:space="preserve"> antecedentes, al haberse realizado </w:t>
      </w:r>
      <w:r w:rsidR="00675318" w:rsidRPr="00A83A55">
        <w:rPr>
          <w:rFonts w:asciiTheme="minorHAnsi" w:hAnsiTheme="minorHAnsi" w:cstheme="minorHAnsi"/>
          <w:sz w:val="18"/>
          <w:szCs w:val="18"/>
          <w:lang w:val="es-MX"/>
        </w:rPr>
        <w:t>el procedimiento</w:t>
      </w:r>
      <w:r w:rsidRPr="00A83A55">
        <w:rPr>
          <w:rFonts w:asciiTheme="minorHAnsi" w:hAnsiTheme="minorHAnsi" w:cstheme="minorHAnsi"/>
          <w:sz w:val="18"/>
          <w:szCs w:val="18"/>
          <w:lang w:val="es-MX"/>
        </w:rPr>
        <w:t xml:space="preserve"> </w:t>
      </w:r>
      <w:r w:rsidR="00147244" w:rsidRPr="00BD0AF9">
        <w:rPr>
          <w:rFonts w:asciiTheme="minorHAnsi" w:hAnsiTheme="minorHAnsi" w:cstheme="minorHAnsi"/>
          <w:b/>
          <w:bCs/>
          <w:sz w:val="18"/>
          <w:szCs w:val="18"/>
          <w:lang w:val="es-MX"/>
        </w:rPr>
        <w:t xml:space="preserve">LPN </w:t>
      </w:r>
      <w:proofErr w:type="spellStart"/>
      <w:r w:rsidR="00147244" w:rsidRPr="00BD0AF9">
        <w:rPr>
          <w:rFonts w:asciiTheme="minorHAnsi" w:hAnsiTheme="minorHAnsi" w:cstheme="minorHAnsi"/>
          <w:b/>
          <w:bCs/>
          <w:sz w:val="18"/>
          <w:szCs w:val="18"/>
          <w:lang w:val="es-MX"/>
        </w:rPr>
        <w:t>N°</w:t>
      </w:r>
      <w:proofErr w:type="spellEnd"/>
      <w:r w:rsidR="00147244" w:rsidRPr="00BD0AF9">
        <w:rPr>
          <w:rFonts w:asciiTheme="minorHAnsi" w:hAnsiTheme="minorHAnsi" w:cstheme="minorHAnsi"/>
          <w:b/>
          <w:bCs/>
          <w:sz w:val="18"/>
          <w:szCs w:val="18"/>
          <w:lang w:val="es-MX"/>
        </w:rPr>
        <w:t xml:space="preserve"> </w:t>
      </w:r>
      <w:r w:rsidR="00B034DC" w:rsidRPr="00BD0AF9">
        <w:rPr>
          <w:rFonts w:asciiTheme="minorHAnsi" w:hAnsiTheme="minorHAnsi" w:cstheme="minorHAnsi"/>
          <w:b/>
          <w:bCs/>
          <w:sz w:val="18"/>
          <w:szCs w:val="18"/>
          <w:lang w:val="es-MX"/>
        </w:rPr>
        <w:t>E/901045968-0</w:t>
      </w:r>
      <w:r w:rsidR="00230059">
        <w:rPr>
          <w:rFonts w:asciiTheme="minorHAnsi" w:hAnsiTheme="minorHAnsi" w:cstheme="minorHAnsi"/>
          <w:b/>
          <w:bCs/>
          <w:sz w:val="18"/>
          <w:szCs w:val="18"/>
          <w:lang w:val="es-MX"/>
        </w:rPr>
        <w:t>3</w:t>
      </w:r>
      <w:r w:rsidR="003B2FE1">
        <w:rPr>
          <w:rFonts w:asciiTheme="minorHAnsi" w:hAnsiTheme="minorHAnsi" w:cstheme="minorHAnsi"/>
          <w:b/>
          <w:bCs/>
          <w:sz w:val="18"/>
          <w:szCs w:val="18"/>
          <w:lang w:val="es-MX"/>
        </w:rPr>
        <w:t>5</w:t>
      </w:r>
      <w:r w:rsidR="00B34600"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0067692E" w:rsidRPr="00A83A55">
        <w:rPr>
          <w:rFonts w:asciiTheme="minorHAnsi" w:hAnsiTheme="minorHAnsi" w:cstheme="minorHAnsi"/>
          <w:sz w:val="18"/>
          <w:szCs w:val="18"/>
          <w:lang w:val="es-MX"/>
        </w:rPr>
        <w:t xml:space="preserve"> </w:t>
      </w:r>
      <w:r w:rsidR="005E55C1" w:rsidRPr="00A83A55">
        <w:rPr>
          <w:rFonts w:asciiTheme="minorHAnsi" w:hAnsiTheme="minorHAnsi" w:cstheme="minorHAnsi"/>
          <w:sz w:val="18"/>
          <w:szCs w:val="18"/>
          <w:lang w:val="es-MX"/>
        </w:rPr>
        <w:t>y</w:t>
      </w:r>
      <w:r w:rsidR="00B10939" w:rsidRPr="00A83A55">
        <w:rPr>
          <w:rFonts w:asciiTheme="minorHAnsi" w:hAnsiTheme="minorHAnsi" w:cstheme="minorHAnsi"/>
          <w:sz w:val="18"/>
          <w:szCs w:val="18"/>
          <w:lang w:val="es-MX"/>
        </w:rPr>
        <w:t xml:space="preserve"> </w:t>
      </w:r>
      <w:r w:rsidRPr="00A83A55">
        <w:rPr>
          <w:rFonts w:asciiTheme="minorHAnsi" w:hAnsiTheme="minorHAnsi" w:cstheme="minorHAnsi"/>
          <w:sz w:val="18"/>
          <w:szCs w:val="18"/>
          <w:lang w:val="es-MX"/>
        </w:rPr>
        <w:t>al persistir la necesid</w:t>
      </w:r>
      <w:r w:rsidR="00E77D90" w:rsidRPr="00A83A55">
        <w:rPr>
          <w:rFonts w:asciiTheme="minorHAnsi" w:hAnsiTheme="minorHAnsi" w:cstheme="minorHAnsi"/>
          <w:sz w:val="18"/>
          <w:szCs w:val="18"/>
          <w:lang w:val="es-MX"/>
        </w:rPr>
        <w:t>ad de contratar, (se solicitó a</w:t>
      </w:r>
      <w:r w:rsidRPr="00A83A55">
        <w:rPr>
          <w:rFonts w:asciiTheme="minorHAnsi" w:hAnsiTheme="minorHAnsi" w:cstheme="minorHAnsi"/>
          <w:sz w:val="18"/>
          <w:szCs w:val="18"/>
          <w:lang w:val="es-MX"/>
        </w:rPr>
        <w:t>l</w:t>
      </w:r>
      <w:r w:rsidR="00E77D90" w:rsidRPr="00A83A55">
        <w:rPr>
          <w:rFonts w:asciiTheme="minorHAnsi" w:hAnsiTheme="minorHAnsi" w:cstheme="minorHAnsi"/>
          <w:sz w:val="18"/>
          <w:szCs w:val="18"/>
          <w:lang w:val="es-MX"/>
        </w:rPr>
        <w:t xml:space="preserve"> área</w:t>
      </w:r>
      <w:r w:rsidRPr="00A83A55">
        <w:rPr>
          <w:rFonts w:asciiTheme="minorHAnsi" w:hAnsiTheme="minorHAnsi" w:cstheme="minorHAnsi"/>
          <w:sz w:val="18"/>
          <w:szCs w:val="18"/>
          <w:lang w:val="es-MX"/>
        </w:rPr>
        <w:t xml:space="preserve"> requirente que confirmara </w:t>
      </w:r>
      <w:r w:rsidR="00E05758">
        <w:rPr>
          <w:rFonts w:asciiTheme="minorHAnsi" w:hAnsiTheme="minorHAnsi" w:cstheme="minorHAnsi"/>
          <w:sz w:val="18"/>
          <w:szCs w:val="18"/>
          <w:lang w:val="es-MX"/>
        </w:rPr>
        <w:t xml:space="preserve">si </w:t>
      </w:r>
      <w:r w:rsidRPr="00A83A55">
        <w:rPr>
          <w:rFonts w:asciiTheme="minorHAnsi" w:hAnsiTheme="minorHAnsi" w:cstheme="minorHAnsi"/>
          <w:sz w:val="18"/>
          <w:szCs w:val="18"/>
          <w:lang w:val="es-MX"/>
        </w:rPr>
        <w:t>persiste la necesidad</w:t>
      </w:r>
      <w:r w:rsidR="00E05758">
        <w:rPr>
          <w:rFonts w:asciiTheme="minorHAnsi" w:hAnsiTheme="minorHAnsi" w:cstheme="minorHAnsi"/>
          <w:sz w:val="18"/>
          <w:szCs w:val="18"/>
          <w:lang w:val="es-MX"/>
        </w:rPr>
        <w:t xml:space="preserve"> de la adjudicación</w:t>
      </w:r>
      <w:r w:rsidRPr="00A83A55">
        <w:rPr>
          <w:rFonts w:asciiTheme="minorHAnsi" w:hAnsiTheme="minorHAnsi" w:cstheme="minorHAnsi"/>
          <w:sz w:val="18"/>
          <w:szCs w:val="18"/>
          <w:lang w:val="es-MX"/>
        </w:rPr>
        <w:t xml:space="preserve">), la convocante optó por el supuesto de excepción previsto en el artículo 63 fracción VI de la Ley de Adquisiciones, Arrendamientos y Servicios del Estado de Aguascalientes y sus Municipios, esto está establecido en la Convocatoria </w:t>
      </w:r>
      <w:r w:rsidRPr="00BD0AF9">
        <w:rPr>
          <w:rFonts w:asciiTheme="minorHAnsi" w:hAnsiTheme="minorHAnsi" w:cstheme="minorHAnsi"/>
          <w:b/>
          <w:bCs/>
          <w:sz w:val="18"/>
          <w:szCs w:val="18"/>
          <w:lang w:val="es-MX"/>
        </w:rPr>
        <w:t xml:space="preserve">AD </w:t>
      </w:r>
      <w:r w:rsidR="00B034DC" w:rsidRPr="00BD0AF9">
        <w:rPr>
          <w:rFonts w:asciiTheme="minorHAnsi" w:hAnsiTheme="minorHAnsi" w:cstheme="minorHAnsi"/>
          <w:b/>
          <w:bCs/>
          <w:sz w:val="18"/>
          <w:szCs w:val="18"/>
          <w:lang w:val="es-MX"/>
        </w:rPr>
        <w:t>E/0</w:t>
      </w:r>
      <w:r w:rsidR="0067692E" w:rsidRPr="00BD0AF9">
        <w:rPr>
          <w:rFonts w:asciiTheme="minorHAnsi" w:hAnsiTheme="minorHAnsi" w:cstheme="minorHAnsi"/>
          <w:b/>
          <w:bCs/>
          <w:sz w:val="18"/>
          <w:szCs w:val="18"/>
          <w:lang w:val="es-MX"/>
        </w:rPr>
        <w:t>0</w:t>
      </w:r>
      <w:r w:rsidR="003B2FE1">
        <w:rPr>
          <w:rFonts w:asciiTheme="minorHAnsi" w:hAnsiTheme="minorHAnsi" w:cstheme="minorHAnsi"/>
          <w:b/>
          <w:bCs/>
          <w:sz w:val="18"/>
          <w:szCs w:val="18"/>
          <w:lang w:val="es-MX"/>
        </w:rPr>
        <w:t>8</w:t>
      </w:r>
      <w:r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Pr="00BD0AF9">
        <w:rPr>
          <w:rFonts w:asciiTheme="minorHAnsi" w:hAnsiTheme="minorHAnsi" w:cstheme="minorHAnsi"/>
          <w:b/>
          <w:bCs/>
          <w:sz w:val="18"/>
          <w:szCs w:val="18"/>
          <w:lang w:val="es-MX"/>
        </w:rPr>
        <w:t>,</w:t>
      </w:r>
      <w:r w:rsidRPr="00A83A55">
        <w:rPr>
          <w:rFonts w:asciiTheme="minorHAnsi" w:hAnsiTheme="minorHAnsi" w:cstheme="minorHAnsi"/>
          <w:sz w:val="18"/>
          <w:szCs w:val="18"/>
          <w:lang w:val="es-MX"/>
        </w:rPr>
        <w:t xml:space="preserve"> por lo que en cumplimiento a lo dispuesto en los artículos 134 de la Constitución Política de los Estados Unidos Mexicanos, el artículo 54 fracción III, 59, 60 y 63 fracción VI de la Ley de Adquisiciones, Arrendamientos y Servicios del Estado de Aguascalientes y sus Municipios, el artículo 33 fracción IV del Estatuto de la Ley Orgánica de la Universidad Autónoma de Aguascalientes, el artículo 7 fracción XIII</w:t>
      </w:r>
      <w:r w:rsidR="00483A2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rPr>
        <w:t>artículo 88 y 89 del Reglamento de Control Patrimonial de la UAA y los artículos 7, 8 y 20 del Manual Único de Adquisiciones, Arre</w:t>
      </w:r>
      <w:r w:rsidR="00483A2A" w:rsidRPr="00A83A55">
        <w:rPr>
          <w:rFonts w:asciiTheme="minorHAnsi" w:hAnsiTheme="minorHAnsi" w:cstheme="minorHAnsi"/>
          <w:sz w:val="18"/>
          <w:szCs w:val="18"/>
        </w:rPr>
        <w:t xml:space="preserve">ndamientos </w:t>
      </w:r>
      <w:r w:rsidRPr="00A83A55">
        <w:rPr>
          <w:rFonts w:asciiTheme="minorHAnsi" w:hAnsiTheme="minorHAnsi" w:cstheme="minorHAnsi"/>
          <w:sz w:val="18"/>
          <w:szCs w:val="18"/>
          <w:lang w:val="es-MX"/>
        </w:rPr>
        <w:t xml:space="preserve">y Servicios de la Universidad Autónoma de Aguascalientes y las demás disposiciones vigentes en la materia, la Universidad Autónoma de Aguascalientes, el Departamento de Compras de la Dirección General de Finanzas, sita en edificio 222 planta baja de Av. Universidad </w:t>
      </w:r>
      <w:proofErr w:type="spellStart"/>
      <w:r w:rsidRPr="00A83A55">
        <w:rPr>
          <w:rFonts w:asciiTheme="minorHAnsi" w:hAnsiTheme="minorHAnsi" w:cstheme="minorHAnsi"/>
          <w:sz w:val="18"/>
          <w:szCs w:val="18"/>
          <w:lang w:val="es-MX"/>
        </w:rPr>
        <w:t>N°</w:t>
      </w:r>
      <w:proofErr w:type="spellEnd"/>
      <w:r w:rsidRPr="00A83A55">
        <w:rPr>
          <w:rFonts w:asciiTheme="minorHAnsi" w:hAnsiTheme="minorHAnsi" w:cstheme="minorHAnsi"/>
          <w:sz w:val="18"/>
          <w:szCs w:val="18"/>
          <w:lang w:val="es-MX"/>
        </w:rPr>
        <w:t xml:space="preserve"> 940, Ciudad Universitaria C.P. 20100, en la ciudad de Aguascalientes, Ags., México, con número de teléfono (449) 910 7484 y 910 7486 se convocó a los interesados a participar en el proceso de </w:t>
      </w:r>
      <w:r w:rsidR="00B034DC" w:rsidRPr="00A83A55">
        <w:rPr>
          <w:rFonts w:asciiTheme="minorHAnsi" w:hAnsiTheme="minorHAnsi" w:cstheme="minorHAnsi"/>
          <w:color w:val="000000"/>
          <w:sz w:val="18"/>
          <w:szCs w:val="18"/>
          <w:lang w:val="es-MX"/>
        </w:rPr>
        <w:t xml:space="preserve">Adjudicación </w:t>
      </w:r>
      <w:r w:rsidR="00B034DC" w:rsidRPr="00BD0AF9">
        <w:rPr>
          <w:rFonts w:asciiTheme="minorHAnsi" w:hAnsiTheme="minorHAnsi" w:cstheme="minorHAnsi"/>
          <w:b/>
          <w:bCs/>
          <w:color w:val="000000"/>
          <w:sz w:val="18"/>
          <w:szCs w:val="18"/>
          <w:lang w:val="es-MX"/>
        </w:rPr>
        <w:t>Directa AD E/0</w:t>
      </w:r>
      <w:r w:rsidR="0067692E" w:rsidRPr="00BD0AF9">
        <w:rPr>
          <w:rFonts w:asciiTheme="minorHAnsi" w:hAnsiTheme="minorHAnsi" w:cstheme="minorHAnsi"/>
          <w:b/>
          <w:bCs/>
          <w:color w:val="000000"/>
          <w:sz w:val="18"/>
          <w:szCs w:val="18"/>
          <w:lang w:val="es-MX"/>
        </w:rPr>
        <w:t>0</w:t>
      </w:r>
      <w:r w:rsidR="003B2FE1">
        <w:rPr>
          <w:rFonts w:asciiTheme="minorHAnsi" w:hAnsiTheme="minorHAnsi" w:cstheme="minorHAnsi"/>
          <w:b/>
          <w:bCs/>
          <w:color w:val="000000"/>
          <w:sz w:val="18"/>
          <w:szCs w:val="18"/>
          <w:lang w:val="es-MX"/>
        </w:rPr>
        <w:t>8</w:t>
      </w:r>
      <w:r w:rsidR="00F73144" w:rsidRPr="00BD0AF9">
        <w:rPr>
          <w:rFonts w:asciiTheme="minorHAnsi" w:hAnsiTheme="minorHAnsi" w:cstheme="minorHAnsi"/>
          <w:b/>
          <w:bCs/>
          <w:color w:val="000000"/>
          <w:sz w:val="18"/>
          <w:szCs w:val="18"/>
          <w:lang w:val="es-MX"/>
        </w:rPr>
        <w:t>-202</w:t>
      </w:r>
      <w:r w:rsidR="0067692E" w:rsidRPr="00BD0AF9">
        <w:rPr>
          <w:rFonts w:asciiTheme="minorHAnsi" w:hAnsiTheme="minorHAnsi" w:cstheme="minorHAnsi"/>
          <w:b/>
          <w:bCs/>
          <w:color w:val="000000"/>
          <w:sz w:val="18"/>
          <w:szCs w:val="18"/>
          <w:lang w:val="es-MX"/>
        </w:rPr>
        <w:t>6</w:t>
      </w:r>
      <w:r w:rsidR="00F73144" w:rsidRPr="00A83A55">
        <w:rPr>
          <w:rFonts w:asciiTheme="minorHAnsi" w:hAnsiTheme="minorHAnsi" w:cstheme="minorHAnsi"/>
          <w:color w:val="000000"/>
          <w:sz w:val="18"/>
          <w:szCs w:val="18"/>
          <w:lang w:val="es-MX"/>
        </w:rPr>
        <w:t xml:space="preserve">, para la </w:t>
      </w:r>
      <w:r w:rsidR="003B2FE1" w:rsidRPr="003B2FE1">
        <w:rPr>
          <w:rFonts w:asciiTheme="minorHAnsi" w:hAnsiTheme="minorHAnsi" w:cstheme="minorHAnsi"/>
          <w:b/>
          <w:noProof/>
          <w:color w:val="000000"/>
          <w:sz w:val="18"/>
          <w:szCs w:val="18"/>
        </w:rPr>
        <w:t>Arrendamiento de escenarios, mobiliario y pirotecnia para la Feria Universitaria, solicitado por la DGDyV de la Universidad Autónoma de Aguascalientes</w:t>
      </w:r>
      <w:r w:rsidR="00F73144" w:rsidRPr="00A83A55">
        <w:rPr>
          <w:rFonts w:asciiTheme="minorHAnsi" w:hAnsiTheme="minorHAnsi" w:cstheme="minorHAnsi"/>
          <w:color w:val="000000"/>
          <w:sz w:val="18"/>
          <w:szCs w:val="18"/>
          <w:lang w:val="es-MX"/>
        </w:rPr>
        <w:t xml:space="preserve">, con </w:t>
      </w:r>
      <w:r w:rsidR="00B034DC" w:rsidRPr="00A83A55">
        <w:rPr>
          <w:rFonts w:asciiTheme="minorHAnsi" w:hAnsiTheme="minorHAnsi" w:cstheme="minorHAnsi"/>
          <w:bCs/>
          <w:noProof/>
          <w:color w:val="000000"/>
          <w:sz w:val="18"/>
          <w:szCs w:val="18"/>
          <w:lang w:val="es-MX"/>
        </w:rPr>
        <w:t>“</w:t>
      </w:r>
      <w:r w:rsidR="003B2FE1" w:rsidRPr="00343995">
        <w:rPr>
          <w:rFonts w:asciiTheme="minorHAnsi" w:hAnsiTheme="minorHAnsi" w:cstheme="minorHAnsi"/>
          <w:b/>
          <w:i/>
          <w:sz w:val="18"/>
          <w:szCs w:val="18"/>
          <w:lang w:val="es-MX"/>
        </w:rPr>
        <w:t>Fondo Ordinario Estatal; Ingresos Propios: Librería Universitaria; Servicios Concesionados, conforme al oficio DGF-369/2026</w:t>
      </w:r>
      <w:r w:rsidR="00B034DC" w:rsidRPr="00A83A55">
        <w:rPr>
          <w:rFonts w:asciiTheme="minorHAnsi" w:hAnsiTheme="minorHAnsi" w:cstheme="minorHAnsi"/>
          <w:bCs/>
          <w:noProof/>
          <w:color w:val="000000"/>
          <w:sz w:val="18"/>
          <w:szCs w:val="18"/>
          <w:lang w:val="es-MX"/>
        </w:rPr>
        <w:t>”</w:t>
      </w:r>
      <w:r w:rsidR="00EE7A9F" w:rsidRPr="00A83A55">
        <w:rPr>
          <w:rFonts w:asciiTheme="minorHAnsi" w:hAnsiTheme="minorHAnsi" w:cstheme="minorHAnsi"/>
          <w:sz w:val="18"/>
          <w:szCs w:val="18"/>
          <w:lang w:val="es-MX"/>
        </w:rPr>
        <w:t>.</w:t>
      </w:r>
      <w:r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A83A55"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3B2FE1">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3E0FE8" w:rsidRPr="00A83A55">
        <w:rPr>
          <w:rFonts w:asciiTheme="minorHAnsi" w:hAnsiTheme="minorHAnsi" w:cstheme="minorHAnsi"/>
          <w:color w:val="000000"/>
          <w:sz w:val="18"/>
          <w:szCs w:val="18"/>
        </w:rPr>
        <w:t>--</w:t>
      </w:r>
      <w:r w:rsidR="000D20A6">
        <w:rPr>
          <w:rFonts w:asciiTheme="minorHAnsi" w:hAnsiTheme="minorHAnsi" w:cstheme="minorHAnsi"/>
          <w:color w:val="000000"/>
          <w:sz w:val="18"/>
          <w:szCs w:val="18"/>
        </w:rPr>
        <w:t>-</w:t>
      </w:r>
      <w:r w:rsidR="001A672C">
        <w:rPr>
          <w:rFonts w:asciiTheme="minorHAnsi" w:hAnsiTheme="minorHAnsi" w:cstheme="minorHAnsi"/>
          <w:color w:val="000000"/>
          <w:sz w:val="18"/>
          <w:szCs w:val="18"/>
        </w:rPr>
        <w:t>--------------------------------------------</w:t>
      </w:r>
    </w:p>
    <w:p w14:paraId="40FF19C9" w14:textId="75F4C317" w:rsidR="006E5341" w:rsidRPr="00A83A55" w:rsidRDefault="008D5D66" w:rsidP="00BD0AF9">
      <w:pPr>
        <w:ind w:right="48"/>
        <w:jc w:val="both"/>
        <w:rPr>
          <w:rFonts w:asciiTheme="minorHAnsi" w:hAnsiTheme="minorHAnsi" w:cstheme="minorHAnsi"/>
          <w:color w:val="000000"/>
          <w:sz w:val="18"/>
          <w:szCs w:val="18"/>
        </w:rPr>
      </w:pPr>
      <w:r w:rsidRPr="00A83A55">
        <w:rPr>
          <w:rFonts w:asciiTheme="minorHAnsi" w:hAnsiTheme="minorHAnsi" w:cstheme="minorHAnsi"/>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AC54A6" w:rsidRPr="00A83A55">
        <w:rPr>
          <w:rFonts w:asciiTheme="minorHAnsi" w:hAnsiTheme="minorHAnsi" w:cstheme="minorHAnsi"/>
          <w:color w:val="000000"/>
          <w:sz w:val="18"/>
          <w:szCs w:val="18"/>
        </w:rPr>
        <w:t>,</w:t>
      </w:r>
      <w:r w:rsidR="006A0DDE" w:rsidRPr="00A83A55">
        <w:rPr>
          <w:rFonts w:asciiTheme="minorHAnsi" w:hAnsiTheme="minorHAnsi" w:cstheme="minorHAnsi"/>
          <w:color w:val="000000"/>
          <w:sz w:val="18"/>
          <w:szCs w:val="18"/>
        </w:rPr>
        <w:t xml:space="preserve"> </w:t>
      </w:r>
      <w:r w:rsidRPr="00A83A55">
        <w:rPr>
          <w:rFonts w:asciiTheme="minorHAnsi" w:hAnsiTheme="minorHAnsi" w:cstheme="minorHAnsi"/>
          <w:color w:val="000000"/>
          <w:sz w:val="18"/>
          <w:szCs w:val="18"/>
        </w:rPr>
        <w:t xml:space="preserve">se informa que </w:t>
      </w:r>
      <w:r w:rsidR="005A249D">
        <w:rPr>
          <w:rFonts w:asciiTheme="minorHAnsi" w:hAnsiTheme="minorHAnsi" w:cstheme="minorHAnsi"/>
          <w:color w:val="000000"/>
          <w:sz w:val="18"/>
          <w:szCs w:val="18"/>
        </w:rPr>
        <w:t>el</w:t>
      </w:r>
      <w:r w:rsidR="00CE5CED" w:rsidRPr="00A83A55">
        <w:rPr>
          <w:rFonts w:asciiTheme="minorHAnsi" w:hAnsiTheme="minorHAnsi" w:cstheme="minorHAnsi"/>
          <w:color w:val="000000"/>
          <w:sz w:val="18"/>
          <w:szCs w:val="18"/>
        </w:rPr>
        <w:t xml:space="preserve"> área</w:t>
      </w:r>
      <w:r w:rsidR="007836B6">
        <w:rPr>
          <w:rFonts w:asciiTheme="minorHAnsi" w:hAnsiTheme="minorHAnsi" w:cstheme="minorHAnsi"/>
          <w:color w:val="000000"/>
          <w:sz w:val="18"/>
          <w:szCs w:val="18"/>
        </w:rPr>
        <w:t xml:space="preserve"> </w:t>
      </w:r>
      <w:r w:rsidR="00CE5CED" w:rsidRPr="00A83A55">
        <w:rPr>
          <w:rFonts w:asciiTheme="minorHAnsi" w:hAnsiTheme="minorHAnsi" w:cstheme="minorHAnsi"/>
          <w:color w:val="000000"/>
          <w:sz w:val="18"/>
          <w:szCs w:val="18"/>
        </w:rPr>
        <w:t>requirente</w:t>
      </w:r>
      <w:r w:rsidRPr="00A83A55">
        <w:rPr>
          <w:rFonts w:asciiTheme="minorHAnsi" w:hAnsiTheme="minorHAnsi" w:cstheme="minorHAnsi"/>
          <w:color w:val="000000"/>
          <w:sz w:val="18"/>
          <w:szCs w:val="18"/>
        </w:rPr>
        <w:t xml:space="preserve"> </w:t>
      </w:r>
      <w:r w:rsidR="007836B6">
        <w:rPr>
          <w:rFonts w:asciiTheme="minorHAnsi" w:hAnsiTheme="minorHAnsi" w:cstheme="minorHAnsi"/>
          <w:color w:val="000000"/>
          <w:sz w:val="18"/>
          <w:szCs w:val="18"/>
        </w:rPr>
        <w:t>en</w:t>
      </w:r>
      <w:r w:rsidRPr="00A83A55">
        <w:rPr>
          <w:rFonts w:asciiTheme="minorHAnsi" w:hAnsiTheme="minorHAnsi" w:cstheme="minorHAnsi"/>
          <w:color w:val="000000"/>
          <w:sz w:val="18"/>
          <w:szCs w:val="18"/>
        </w:rPr>
        <w:t xml:space="preserve"> est</w:t>
      </w:r>
      <w:r w:rsidR="0044366F" w:rsidRPr="00A83A55">
        <w:rPr>
          <w:rFonts w:asciiTheme="minorHAnsi" w:hAnsiTheme="minorHAnsi" w:cstheme="minorHAnsi"/>
          <w:color w:val="000000"/>
          <w:sz w:val="18"/>
          <w:szCs w:val="18"/>
        </w:rPr>
        <w:t>e procedimiento</w:t>
      </w:r>
      <w:r w:rsidRPr="00A83A55">
        <w:rPr>
          <w:rFonts w:asciiTheme="minorHAnsi" w:hAnsiTheme="minorHAnsi" w:cstheme="minorHAnsi"/>
          <w:color w:val="000000"/>
          <w:sz w:val="18"/>
          <w:szCs w:val="18"/>
        </w:rPr>
        <w:t xml:space="preserve"> </w:t>
      </w:r>
      <w:r w:rsidR="005A249D">
        <w:rPr>
          <w:rFonts w:asciiTheme="minorHAnsi" w:hAnsiTheme="minorHAnsi" w:cstheme="minorHAnsi"/>
          <w:color w:val="000000"/>
          <w:sz w:val="18"/>
          <w:szCs w:val="18"/>
        </w:rPr>
        <w:t>es</w:t>
      </w:r>
      <w:r w:rsidRPr="00A83A55">
        <w:rPr>
          <w:rFonts w:asciiTheme="minorHAnsi" w:hAnsiTheme="minorHAnsi" w:cstheme="minorHAnsi"/>
          <w:color w:val="000000"/>
          <w:sz w:val="18"/>
          <w:szCs w:val="18"/>
        </w:rPr>
        <w:t xml:space="preserve"> aquella</w:t>
      </w:r>
      <w:r w:rsidR="00CE5CED" w:rsidRPr="00A83A55">
        <w:rPr>
          <w:rFonts w:asciiTheme="minorHAnsi" w:hAnsiTheme="minorHAnsi" w:cstheme="minorHAnsi"/>
          <w:color w:val="000000"/>
          <w:sz w:val="18"/>
          <w:szCs w:val="18"/>
        </w:rPr>
        <w:t xml:space="preserve"> establecida</w:t>
      </w:r>
      <w:r w:rsidRPr="00A83A55">
        <w:rPr>
          <w:rFonts w:asciiTheme="minorHAnsi" w:hAnsiTheme="minorHAnsi" w:cstheme="minorHAnsi"/>
          <w:color w:val="000000"/>
          <w:sz w:val="18"/>
          <w:szCs w:val="18"/>
        </w:rPr>
        <w:t xml:space="preserve"> en el </w:t>
      </w:r>
      <w:r w:rsidRPr="00A83A55">
        <w:rPr>
          <w:rFonts w:asciiTheme="minorHAnsi" w:hAnsiTheme="minorHAnsi" w:cstheme="minorHAnsi"/>
          <w:b/>
          <w:color w:val="000000"/>
          <w:sz w:val="18"/>
          <w:szCs w:val="18"/>
        </w:rPr>
        <w:t>Anexo “2”</w:t>
      </w:r>
      <w:r w:rsidRPr="00A83A55">
        <w:rPr>
          <w:rFonts w:asciiTheme="minorHAnsi" w:hAnsiTheme="minorHAnsi" w:cstheme="minorHAnsi"/>
          <w:color w:val="000000"/>
          <w:sz w:val="18"/>
          <w:szCs w:val="18"/>
        </w:rPr>
        <w:t xml:space="preserve"> de la Convocatoria </w:t>
      </w:r>
      <w:r w:rsidR="00B034DC" w:rsidRPr="00A83A55">
        <w:rPr>
          <w:rFonts w:asciiTheme="minorHAnsi" w:hAnsiTheme="minorHAnsi" w:cstheme="minorHAnsi"/>
          <w:b/>
          <w:color w:val="000000"/>
          <w:sz w:val="18"/>
          <w:szCs w:val="18"/>
        </w:rPr>
        <w:t>AD E/0</w:t>
      </w:r>
      <w:r w:rsidR="0067692E" w:rsidRPr="00A83A55">
        <w:rPr>
          <w:rFonts w:asciiTheme="minorHAnsi" w:hAnsiTheme="minorHAnsi" w:cstheme="minorHAnsi"/>
          <w:b/>
          <w:color w:val="000000"/>
          <w:sz w:val="18"/>
          <w:szCs w:val="18"/>
        </w:rPr>
        <w:t>0</w:t>
      </w:r>
      <w:r w:rsidR="003B2FE1">
        <w:rPr>
          <w:rFonts w:asciiTheme="minorHAnsi" w:hAnsiTheme="minorHAnsi" w:cstheme="minorHAnsi"/>
          <w:b/>
          <w:color w:val="000000"/>
          <w:sz w:val="18"/>
          <w:szCs w:val="18"/>
        </w:rPr>
        <w:t>8</w:t>
      </w:r>
      <w:r w:rsidR="00C56B37" w:rsidRPr="00A83A55">
        <w:rPr>
          <w:rFonts w:asciiTheme="minorHAnsi" w:hAnsiTheme="minorHAnsi" w:cstheme="minorHAnsi"/>
          <w:b/>
          <w:color w:val="000000"/>
          <w:sz w:val="18"/>
          <w:szCs w:val="18"/>
        </w:rPr>
        <w:t>-202</w:t>
      </w:r>
      <w:r w:rsidR="0067692E" w:rsidRPr="00A83A55">
        <w:rPr>
          <w:rFonts w:asciiTheme="minorHAnsi" w:hAnsiTheme="minorHAnsi" w:cstheme="minorHAnsi"/>
          <w:b/>
          <w:color w:val="000000"/>
          <w:sz w:val="18"/>
          <w:szCs w:val="18"/>
        </w:rPr>
        <w:t>6</w:t>
      </w:r>
      <w:r w:rsidRPr="00A83A55">
        <w:rPr>
          <w:rFonts w:asciiTheme="minorHAnsi" w:hAnsiTheme="minorHAnsi" w:cstheme="minorHAnsi"/>
          <w:color w:val="000000"/>
          <w:sz w:val="18"/>
          <w:szCs w:val="18"/>
        </w:rPr>
        <w:t>, quien realiza y suscrib</w:t>
      </w:r>
      <w:r w:rsidR="005A249D">
        <w:rPr>
          <w:rFonts w:asciiTheme="minorHAnsi" w:hAnsiTheme="minorHAnsi" w:cstheme="minorHAnsi"/>
          <w:color w:val="000000"/>
          <w:sz w:val="18"/>
          <w:szCs w:val="18"/>
        </w:rPr>
        <w:t>e</w:t>
      </w:r>
      <w:r w:rsidRPr="00A83A55">
        <w:rPr>
          <w:rFonts w:asciiTheme="minorHAnsi" w:hAnsiTheme="minorHAnsi" w:cstheme="minorHAnsi"/>
          <w:color w:val="000000"/>
          <w:sz w:val="18"/>
          <w:szCs w:val="18"/>
        </w:rPr>
        <w:t xml:space="preserve"> los dictámenes técnicos en donde constan los análisis y evaluaciones a la documentación técnica y económica de est</w:t>
      </w:r>
      <w:r w:rsidR="00BD2FF5" w:rsidRPr="00A83A55">
        <w:rPr>
          <w:rFonts w:asciiTheme="minorHAnsi" w:hAnsiTheme="minorHAnsi" w:cstheme="minorHAnsi"/>
          <w:color w:val="000000"/>
          <w:sz w:val="18"/>
          <w:szCs w:val="18"/>
        </w:rPr>
        <w:t>e procedim</w:t>
      </w:r>
      <w:r w:rsidR="0044366F" w:rsidRPr="00A83A55">
        <w:rPr>
          <w:rFonts w:asciiTheme="minorHAnsi" w:hAnsiTheme="minorHAnsi" w:cstheme="minorHAnsi"/>
          <w:color w:val="000000"/>
          <w:sz w:val="18"/>
          <w:szCs w:val="18"/>
        </w:rPr>
        <w:t>i</w:t>
      </w:r>
      <w:r w:rsidR="00BD2FF5" w:rsidRPr="00A83A55">
        <w:rPr>
          <w:rFonts w:asciiTheme="minorHAnsi" w:hAnsiTheme="minorHAnsi" w:cstheme="minorHAnsi"/>
          <w:color w:val="000000"/>
          <w:sz w:val="18"/>
          <w:szCs w:val="18"/>
        </w:rPr>
        <w:t>e</w:t>
      </w:r>
      <w:r w:rsidR="0044366F" w:rsidRPr="00A83A55">
        <w:rPr>
          <w:rFonts w:asciiTheme="minorHAnsi" w:hAnsiTheme="minorHAnsi" w:cstheme="minorHAnsi"/>
          <w:color w:val="000000"/>
          <w:sz w:val="18"/>
          <w:szCs w:val="18"/>
        </w:rPr>
        <w:t>nto</w:t>
      </w:r>
      <w:r w:rsidRPr="00A83A55">
        <w:rPr>
          <w:rFonts w:asciiTheme="minorHAnsi" w:hAnsiTheme="minorHAnsi" w:cstheme="minorHAnsi"/>
          <w:color w:val="000000"/>
          <w:sz w:val="18"/>
          <w:szCs w:val="18"/>
        </w:rPr>
        <w:t xml:space="preserve">, que se agregan a la presente acta como </w:t>
      </w:r>
      <w:r w:rsidR="00C56B37" w:rsidRPr="00A83A55">
        <w:rPr>
          <w:rFonts w:asciiTheme="minorHAnsi" w:hAnsiTheme="minorHAnsi" w:cstheme="minorHAnsi"/>
          <w:b/>
          <w:color w:val="000000"/>
          <w:sz w:val="18"/>
          <w:szCs w:val="18"/>
        </w:rPr>
        <w:t>“Anexo 1</w:t>
      </w:r>
      <w:r w:rsidR="00CD72BB" w:rsidRPr="00A83A55">
        <w:rPr>
          <w:rFonts w:asciiTheme="minorHAnsi" w:hAnsiTheme="minorHAnsi" w:cstheme="minorHAnsi"/>
          <w:b/>
          <w:color w:val="000000"/>
          <w:sz w:val="18"/>
          <w:szCs w:val="18"/>
        </w:rPr>
        <w:t>”</w:t>
      </w:r>
      <w:r w:rsidR="0051052F" w:rsidRPr="00A83A55">
        <w:rPr>
          <w:rFonts w:asciiTheme="minorHAnsi" w:hAnsiTheme="minorHAnsi" w:cstheme="minorHAnsi"/>
          <w:b/>
          <w:color w:val="000000"/>
          <w:sz w:val="18"/>
          <w:szCs w:val="18"/>
        </w:rPr>
        <w:t xml:space="preserve"> y “Anexo 1.1”</w:t>
      </w:r>
      <w:r w:rsidR="0051052F"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 xml:space="preserve"> </w:t>
      </w:r>
      <w:r w:rsidR="000E4D61" w:rsidRPr="00A83A55">
        <w:rPr>
          <w:rFonts w:asciiTheme="minorHAnsi" w:hAnsiTheme="minorHAnsi" w:cstheme="minorHAnsi"/>
          <w:color w:val="000000"/>
          <w:sz w:val="18"/>
          <w:szCs w:val="18"/>
        </w:rPr>
        <w:t xml:space="preserve">Así mismo, se hace constar que la documentación administrativa presentada y la revisión correspondiente </w:t>
      </w:r>
      <w:r w:rsidR="007836B6">
        <w:rPr>
          <w:rFonts w:asciiTheme="minorHAnsi" w:hAnsiTheme="minorHAnsi" w:cstheme="minorHAnsi"/>
          <w:color w:val="000000"/>
          <w:sz w:val="18"/>
          <w:szCs w:val="18"/>
        </w:rPr>
        <w:t xml:space="preserve">realizada </w:t>
      </w:r>
      <w:r w:rsidR="000E4D61" w:rsidRPr="00A83A55">
        <w:rPr>
          <w:rFonts w:asciiTheme="minorHAnsi" w:hAnsiTheme="minorHAnsi" w:cstheme="minorHAnsi"/>
          <w:color w:val="000000"/>
          <w:sz w:val="18"/>
          <w:szCs w:val="18"/>
        </w:rPr>
        <w:t xml:space="preserve">por parte de la </w:t>
      </w:r>
      <w:r w:rsidR="000E4D61" w:rsidRPr="00A83A55">
        <w:rPr>
          <w:rFonts w:asciiTheme="minorHAnsi" w:hAnsiTheme="minorHAnsi" w:cstheme="minorHAnsi"/>
          <w:b/>
          <w:color w:val="000000"/>
          <w:sz w:val="18"/>
          <w:szCs w:val="18"/>
        </w:rPr>
        <w:t>Dirección General de Finanzas</w:t>
      </w:r>
      <w:r w:rsidR="000E4D61" w:rsidRPr="00A83A55">
        <w:rPr>
          <w:rFonts w:asciiTheme="minorHAnsi" w:hAnsiTheme="minorHAnsi" w:cstheme="minorHAnsi"/>
          <w:color w:val="000000"/>
          <w:sz w:val="18"/>
          <w:szCs w:val="18"/>
        </w:rPr>
        <w:t xml:space="preserve">, a través de su titular </w:t>
      </w:r>
      <w:r w:rsidR="0067692E" w:rsidRPr="00A83A55">
        <w:rPr>
          <w:rFonts w:asciiTheme="minorHAnsi" w:hAnsiTheme="minorHAnsi" w:cstheme="minorHAnsi"/>
          <w:color w:val="000000"/>
          <w:sz w:val="18"/>
          <w:szCs w:val="18"/>
        </w:rPr>
        <w:t xml:space="preserve">la Mtra. en Admón. Anargelia García Silva, </w:t>
      </w:r>
      <w:r w:rsidR="007836B6">
        <w:rPr>
          <w:rFonts w:asciiTheme="minorHAnsi" w:hAnsiTheme="minorHAnsi" w:cstheme="minorHAnsi"/>
          <w:color w:val="000000"/>
          <w:sz w:val="18"/>
          <w:szCs w:val="18"/>
        </w:rPr>
        <w:t xml:space="preserve">y por </w:t>
      </w:r>
      <w:r w:rsidR="0067692E" w:rsidRPr="00A83A55">
        <w:rPr>
          <w:rFonts w:asciiTheme="minorHAnsi" w:hAnsiTheme="minorHAnsi" w:cstheme="minorHAnsi"/>
          <w:color w:val="000000"/>
          <w:sz w:val="18"/>
          <w:szCs w:val="18"/>
        </w:rPr>
        <w:t>el Departamento de Compras la Lic. en Der. Virginia de los Ángeles Mariscal Bernal</w:t>
      </w:r>
      <w:r w:rsidR="000E4D61" w:rsidRPr="00A83A55">
        <w:rPr>
          <w:rFonts w:asciiTheme="minorHAnsi" w:hAnsiTheme="minorHAnsi" w:cstheme="minorHAnsi"/>
          <w:color w:val="000000"/>
          <w:sz w:val="18"/>
          <w:szCs w:val="18"/>
        </w:rPr>
        <w:t>, se hace constar en el Anexo “2”, de la presente acta</w:t>
      </w:r>
      <w:r w:rsidR="006E5341" w:rsidRPr="00A83A55">
        <w:rPr>
          <w:rFonts w:asciiTheme="minorHAnsi" w:hAnsiTheme="minorHAnsi" w:cstheme="minorHAnsi"/>
          <w:sz w:val="18"/>
          <w:szCs w:val="18"/>
        </w:rPr>
        <w:t>-</w:t>
      </w:r>
      <w:r w:rsidR="001506C7" w:rsidRPr="00A83A55">
        <w:rPr>
          <w:rFonts w:asciiTheme="minorHAnsi" w:hAnsiTheme="minorHAnsi" w:cstheme="minorHAnsi"/>
          <w:color w:val="000000"/>
          <w:sz w:val="18"/>
          <w:szCs w:val="18"/>
        </w:rPr>
        <w:t>------------------------------------------------------------------------------------------------------</w:t>
      </w:r>
      <w:r w:rsidR="005A249D">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F73144" w:rsidRPr="00A83A55">
        <w:rPr>
          <w:rFonts w:asciiTheme="minorHAnsi" w:hAnsiTheme="minorHAnsi" w:cstheme="minorHAnsi"/>
          <w:color w:val="000000"/>
          <w:sz w:val="18"/>
          <w:szCs w:val="18"/>
        </w:rPr>
        <w:t>------</w:t>
      </w:r>
      <w:r w:rsidR="000E4D61" w:rsidRPr="00A83A55">
        <w:rPr>
          <w:rFonts w:asciiTheme="minorHAnsi" w:hAnsiTheme="minorHAnsi" w:cstheme="minorHAnsi"/>
          <w:color w:val="000000"/>
          <w:sz w:val="18"/>
          <w:szCs w:val="18"/>
        </w:rPr>
        <w:t>---------------</w:t>
      </w:r>
    </w:p>
    <w:p w14:paraId="7C952431" w14:textId="6135A2D1"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sz w:val="18"/>
          <w:szCs w:val="18"/>
        </w:rPr>
        <w:t>----------------------------------------------------------------</w:t>
      </w:r>
      <w:r w:rsidR="007836B6">
        <w:rPr>
          <w:rFonts w:asciiTheme="minorHAnsi" w:hAnsiTheme="minorHAnsi" w:cstheme="minorHAnsi"/>
          <w:sz w:val="18"/>
          <w:szCs w:val="18"/>
        </w:rPr>
        <w:t xml:space="preserve"> </w:t>
      </w:r>
      <w:r w:rsidRPr="00A83A55">
        <w:rPr>
          <w:rFonts w:asciiTheme="minorHAnsi" w:hAnsiTheme="minorHAnsi" w:cstheme="minorHAnsi"/>
          <w:b/>
          <w:sz w:val="18"/>
          <w:szCs w:val="18"/>
        </w:rPr>
        <w:t>Antecedentes</w:t>
      </w:r>
      <w:r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 </w:t>
      </w:r>
    </w:p>
    <w:p w14:paraId="009A602B" w14:textId="43969B09" w:rsidR="00363A44" w:rsidRPr="00511277" w:rsidRDefault="00363A44" w:rsidP="00BD0AF9">
      <w:pPr>
        <w:ind w:right="48"/>
        <w:jc w:val="both"/>
        <w:rPr>
          <w:rFonts w:asciiTheme="minorHAnsi" w:hAnsiTheme="minorHAnsi" w:cstheme="minorHAnsi"/>
          <w:sz w:val="18"/>
          <w:szCs w:val="18"/>
        </w:rPr>
      </w:pPr>
      <w:r w:rsidRPr="00A83A55">
        <w:rPr>
          <w:rFonts w:asciiTheme="minorHAnsi" w:hAnsiTheme="minorHAnsi" w:cstheme="minorHAnsi"/>
          <w:color w:val="000000"/>
          <w:sz w:val="18"/>
          <w:szCs w:val="18"/>
        </w:rPr>
        <w:t xml:space="preserve">De conformidad al </w:t>
      </w:r>
      <w:r w:rsidRPr="00511277">
        <w:rPr>
          <w:rFonts w:asciiTheme="minorHAnsi" w:hAnsiTheme="minorHAnsi" w:cstheme="minorHAnsi"/>
          <w:color w:val="000000"/>
          <w:sz w:val="18"/>
          <w:szCs w:val="18"/>
        </w:rPr>
        <w:t xml:space="preserve">calendario la convocante realizó </w:t>
      </w:r>
      <w:r w:rsidR="00CE1AA8" w:rsidRPr="00511277">
        <w:rPr>
          <w:rFonts w:asciiTheme="minorHAnsi" w:hAnsiTheme="minorHAnsi" w:cstheme="minorHAnsi"/>
          <w:color w:val="000000"/>
          <w:sz w:val="18"/>
          <w:szCs w:val="18"/>
        </w:rPr>
        <w:t>a</w:t>
      </w:r>
      <w:r w:rsidRPr="00511277">
        <w:rPr>
          <w:rFonts w:asciiTheme="minorHAnsi" w:hAnsiTheme="minorHAnsi" w:cstheme="minorHAnsi"/>
          <w:color w:val="000000"/>
          <w:sz w:val="18"/>
          <w:szCs w:val="18"/>
        </w:rPr>
        <w:t xml:space="preserve">l día </w:t>
      </w:r>
      <w:r w:rsidR="003B2FE1" w:rsidRPr="00511277">
        <w:rPr>
          <w:rFonts w:asciiTheme="minorHAnsi" w:hAnsiTheme="minorHAnsi" w:cstheme="minorHAnsi"/>
          <w:b/>
          <w:bCs/>
          <w:color w:val="000000"/>
          <w:sz w:val="18"/>
          <w:szCs w:val="18"/>
        </w:rPr>
        <w:t>21</w:t>
      </w:r>
      <w:r w:rsidRPr="00511277">
        <w:rPr>
          <w:rFonts w:asciiTheme="minorHAnsi" w:hAnsiTheme="minorHAnsi" w:cstheme="minorHAnsi"/>
          <w:b/>
          <w:color w:val="000000"/>
          <w:sz w:val="18"/>
          <w:szCs w:val="18"/>
        </w:rPr>
        <w:t xml:space="preserve"> de </w:t>
      </w:r>
      <w:r w:rsidR="005A249D" w:rsidRPr="00511277">
        <w:rPr>
          <w:rFonts w:asciiTheme="minorHAnsi" w:hAnsiTheme="minorHAnsi" w:cstheme="minorHAnsi"/>
          <w:b/>
          <w:color w:val="000000"/>
          <w:sz w:val="18"/>
          <w:szCs w:val="18"/>
        </w:rPr>
        <w:t>agosto</w:t>
      </w:r>
      <w:r w:rsidRPr="00511277">
        <w:rPr>
          <w:rFonts w:asciiTheme="minorHAnsi" w:hAnsiTheme="minorHAnsi" w:cstheme="minorHAnsi"/>
          <w:b/>
          <w:color w:val="000000"/>
          <w:sz w:val="18"/>
          <w:szCs w:val="18"/>
        </w:rPr>
        <w:t xml:space="preserve"> de 202</w:t>
      </w:r>
      <w:r w:rsidR="0067692E" w:rsidRPr="00511277">
        <w:rPr>
          <w:rFonts w:asciiTheme="minorHAnsi" w:hAnsiTheme="minorHAnsi" w:cstheme="minorHAnsi"/>
          <w:b/>
          <w:color w:val="000000"/>
          <w:sz w:val="18"/>
          <w:szCs w:val="18"/>
        </w:rPr>
        <w:t>6</w:t>
      </w:r>
      <w:r w:rsidRPr="00511277">
        <w:rPr>
          <w:rFonts w:asciiTheme="minorHAnsi" w:hAnsiTheme="minorHAnsi" w:cstheme="minorHAnsi"/>
          <w:sz w:val="18"/>
          <w:szCs w:val="18"/>
        </w:rPr>
        <w:t xml:space="preserve"> </w:t>
      </w:r>
      <w:r w:rsidRPr="00511277">
        <w:rPr>
          <w:rFonts w:asciiTheme="minorHAnsi" w:hAnsiTheme="minorHAnsi" w:cstheme="minorHAnsi"/>
          <w:color w:val="000000"/>
          <w:sz w:val="18"/>
          <w:szCs w:val="18"/>
        </w:rPr>
        <w:t xml:space="preserve">la inscripción de </w:t>
      </w:r>
      <w:r w:rsidR="00CD72BB" w:rsidRPr="00511277">
        <w:rPr>
          <w:rFonts w:asciiTheme="minorHAnsi" w:hAnsiTheme="minorHAnsi" w:cstheme="minorHAnsi"/>
          <w:b/>
          <w:color w:val="000000"/>
          <w:sz w:val="18"/>
          <w:szCs w:val="18"/>
        </w:rPr>
        <w:t>0</w:t>
      </w:r>
      <w:r w:rsidR="00230059" w:rsidRPr="00511277">
        <w:rPr>
          <w:rFonts w:asciiTheme="minorHAnsi" w:hAnsiTheme="minorHAnsi" w:cstheme="minorHAnsi"/>
          <w:b/>
          <w:color w:val="000000"/>
          <w:sz w:val="18"/>
          <w:szCs w:val="18"/>
        </w:rPr>
        <w:t>4</w:t>
      </w:r>
      <w:r w:rsidRPr="00511277">
        <w:rPr>
          <w:rFonts w:asciiTheme="minorHAnsi" w:hAnsiTheme="minorHAnsi" w:cstheme="minorHAnsi"/>
          <w:b/>
          <w:sz w:val="18"/>
          <w:szCs w:val="18"/>
        </w:rPr>
        <w:t xml:space="preserve"> (</w:t>
      </w:r>
      <w:r w:rsidR="00230059" w:rsidRPr="00511277">
        <w:rPr>
          <w:rFonts w:asciiTheme="minorHAnsi" w:hAnsiTheme="minorHAnsi" w:cstheme="minorHAnsi"/>
          <w:b/>
          <w:sz w:val="18"/>
          <w:szCs w:val="18"/>
        </w:rPr>
        <w:t>cuatro</w:t>
      </w:r>
      <w:r w:rsidR="00C40E41" w:rsidRPr="00511277">
        <w:rPr>
          <w:rFonts w:asciiTheme="minorHAnsi" w:hAnsiTheme="minorHAnsi" w:cstheme="minorHAnsi"/>
          <w:b/>
          <w:sz w:val="18"/>
          <w:szCs w:val="18"/>
        </w:rPr>
        <w:t>)</w:t>
      </w:r>
      <w:r w:rsidR="00F778DA" w:rsidRPr="00511277">
        <w:rPr>
          <w:rFonts w:asciiTheme="minorHAnsi" w:hAnsiTheme="minorHAnsi" w:cstheme="minorHAnsi"/>
          <w:b/>
          <w:sz w:val="18"/>
          <w:szCs w:val="18"/>
        </w:rPr>
        <w:t xml:space="preserve"> </w:t>
      </w:r>
      <w:r w:rsidRPr="00511277">
        <w:rPr>
          <w:rFonts w:asciiTheme="minorHAnsi" w:hAnsiTheme="minorHAnsi" w:cstheme="minorHAnsi"/>
          <w:b/>
          <w:sz w:val="18"/>
          <w:szCs w:val="18"/>
        </w:rPr>
        <w:t>propuesta</w:t>
      </w:r>
      <w:r w:rsidR="00230059" w:rsidRPr="00511277">
        <w:rPr>
          <w:rFonts w:asciiTheme="minorHAnsi" w:hAnsiTheme="minorHAnsi" w:cstheme="minorHAnsi"/>
          <w:b/>
          <w:sz w:val="18"/>
          <w:szCs w:val="18"/>
        </w:rPr>
        <w:t>s</w:t>
      </w:r>
      <w:r w:rsidRPr="00511277">
        <w:rPr>
          <w:rFonts w:asciiTheme="minorHAnsi" w:hAnsiTheme="minorHAnsi" w:cstheme="minorHAnsi"/>
          <w:sz w:val="18"/>
          <w:szCs w:val="18"/>
        </w:rPr>
        <w:t xml:space="preserve"> </w:t>
      </w:r>
      <w:r w:rsidRPr="00511277">
        <w:rPr>
          <w:rFonts w:asciiTheme="minorHAnsi" w:hAnsiTheme="minorHAnsi" w:cstheme="minorHAnsi"/>
          <w:color w:val="000000"/>
          <w:sz w:val="18"/>
          <w:szCs w:val="18"/>
        </w:rPr>
        <w:t>presentada</w:t>
      </w:r>
      <w:r w:rsidR="00230059" w:rsidRPr="00511277">
        <w:rPr>
          <w:rFonts w:asciiTheme="minorHAnsi" w:hAnsiTheme="minorHAnsi" w:cstheme="minorHAnsi"/>
          <w:color w:val="000000"/>
          <w:sz w:val="18"/>
          <w:szCs w:val="18"/>
        </w:rPr>
        <w:t>s</w:t>
      </w:r>
      <w:r w:rsidR="00C86F7E" w:rsidRPr="00511277">
        <w:rPr>
          <w:rFonts w:asciiTheme="minorHAnsi" w:hAnsiTheme="minorHAnsi" w:cstheme="minorHAnsi"/>
          <w:color w:val="000000"/>
          <w:sz w:val="18"/>
          <w:szCs w:val="18"/>
        </w:rPr>
        <w:t xml:space="preserve"> en tiempo</w:t>
      </w:r>
      <w:r w:rsidR="00875041" w:rsidRPr="00511277">
        <w:rPr>
          <w:rFonts w:asciiTheme="minorHAnsi" w:hAnsiTheme="minorHAnsi" w:cstheme="minorHAnsi"/>
          <w:color w:val="000000"/>
          <w:sz w:val="18"/>
          <w:szCs w:val="18"/>
        </w:rPr>
        <w:t xml:space="preserve"> y forma</w:t>
      </w:r>
      <w:r w:rsidRPr="00511277">
        <w:rPr>
          <w:rFonts w:asciiTheme="minorHAnsi" w:hAnsiTheme="minorHAnsi" w:cstheme="minorHAnsi"/>
          <w:color w:val="000000"/>
          <w:sz w:val="18"/>
          <w:szCs w:val="18"/>
        </w:rPr>
        <w:t>, siendo:-</w:t>
      </w:r>
      <w:r w:rsidRPr="00511277">
        <w:rPr>
          <w:rFonts w:asciiTheme="minorHAnsi" w:hAnsiTheme="minorHAnsi" w:cstheme="minorHAnsi"/>
          <w:sz w:val="18"/>
          <w:szCs w:val="18"/>
        </w:rPr>
        <w:t>-</w:t>
      </w:r>
      <w:r w:rsidR="00C86F7E" w:rsidRPr="00511277">
        <w:rPr>
          <w:rFonts w:asciiTheme="minorHAnsi" w:hAnsiTheme="minorHAnsi" w:cstheme="minorHAnsi"/>
          <w:sz w:val="18"/>
          <w:szCs w:val="18"/>
        </w:rPr>
        <w:t>------------------------------</w:t>
      </w:r>
      <w:r w:rsidR="004A2B48" w:rsidRPr="00511277">
        <w:rPr>
          <w:rFonts w:asciiTheme="minorHAnsi" w:hAnsiTheme="minorHAnsi" w:cstheme="minorHAnsi"/>
          <w:sz w:val="18"/>
          <w:szCs w:val="18"/>
        </w:rPr>
        <w:t>----------------------------</w:t>
      </w:r>
      <w:r w:rsidR="00D11A08" w:rsidRPr="00511277">
        <w:rPr>
          <w:rFonts w:asciiTheme="minorHAnsi" w:hAnsiTheme="minorHAnsi" w:cstheme="minorHAnsi"/>
          <w:color w:val="000000"/>
          <w:sz w:val="18"/>
          <w:szCs w:val="18"/>
        </w:rPr>
        <w:t>--</w:t>
      </w:r>
      <w:r w:rsidR="004A2B48"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51052F"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5A249D"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821652" w:rsidRPr="00511277">
        <w:rPr>
          <w:rFonts w:asciiTheme="minorHAnsi" w:hAnsiTheme="minorHAnsi" w:cstheme="minorHAnsi"/>
          <w:sz w:val="18"/>
          <w:szCs w:val="18"/>
        </w:rPr>
        <w:t>----</w:t>
      </w:r>
      <w:r w:rsidR="00D11A08" w:rsidRPr="00511277">
        <w:rPr>
          <w:rFonts w:asciiTheme="minorHAnsi" w:hAnsiTheme="minorHAnsi" w:cstheme="minorHAnsi"/>
          <w:sz w:val="18"/>
          <w:szCs w:val="18"/>
        </w:rPr>
        <w:t>-----------------------------------------------</w:t>
      </w:r>
      <w:r w:rsidR="00821652" w:rsidRPr="00511277">
        <w:rPr>
          <w:rFonts w:asciiTheme="minorHAnsi" w:hAnsiTheme="minorHAnsi" w:cstheme="minorHAnsi"/>
          <w:sz w:val="18"/>
          <w:szCs w:val="18"/>
        </w:rPr>
        <w:t>----------</w:t>
      </w:r>
    </w:p>
    <w:tbl>
      <w:tblPr>
        <w:tblW w:w="490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5"/>
        <w:gridCol w:w="8214"/>
      </w:tblGrid>
      <w:tr w:rsidR="00363A44" w:rsidRPr="00511277" w14:paraId="739214EF" w14:textId="77777777" w:rsidTr="00821652">
        <w:trPr>
          <w:trHeight w:val="258"/>
        </w:trPr>
        <w:tc>
          <w:tcPr>
            <w:tcW w:w="257" w:type="pct"/>
            <w:shd w:val="clear" w:color="auto" w:fill="D9D9D9"/>
            <w:noWrap/>
            <w:hideMark/>
          </w:tcPr>
          <w:p w14:paraId="3D68088B" w14:textId="77777777" w:rsidR="00363A44" w:rsidRPr="00511277" w:rsidRDefault="00363A44" w:rsidP="00BD0AF9">
            <w:pPr>
              <w:jc w:val="center"/>
              <w:rPr>
                <w:rFonts w:asciiTheme="minorHAnsi" w:hAnsiTheme="minorHAnsi" w:cstheme="minorHAnsi"/>
                <w:b/>
                <w:sz w:val="18"/>
                <w:szCs w:val="18"/>
              </w:rPr>
            </w:pPr>
          </w:p>
        </w:tc>
        <w:tc>
          <w:tcPr>
            <w:tcW w:w="4743" w:type="pct"/>
            <w:shd w:val="clear" w:color="auto" w:fill="D9D9D9"/>
            <w:noWrap/>
            <w:hideMark/>
          </w:tcPr>
          <w:p w14:paraId="5B1C9BCE" w14:textId="77777777" w:rsidR="00363A44" w:rsidRPr="00511277" w:rsidRDefault="00363A44" w:rsidP="00BD0AF9">
            <w:pPr>
              <w:jc w:val="center"/>
              <w:rPr>
                <w:rFonts w:asciiTheme="minorHAnsi" w:hAnsiTheme="minorHAnsi" w:cstheme="minorHAnsi"/>
                <w:b/>
                <w:sz w:val="18"/>
                <w:szCs w:val="18"/>
              </w:rPr>
            </w:pPr>
            <w:r w:rsidRPr="00511277">
              <w:rPr>
                <w:rFonts w:asciiTheme="minorHAnsi" w:hAnsiTheme="minorHAnsi" w:cstheme="minorHAnsi"/>
                <w:b/>
                <w:sz w:val="18"/>
                <w:szCs w:val="18"/>
              </w:rPr>
              <w:t>LICITANTE</w:t>
            </w:r>
          </w:p>
        </w:tc>
      </w:tr>
      <w:tr w:rsidR="003B2FE1" w:rsidRPr="00511277" w14:paraId="06A3DC42" w14:textId="77777777" w:rsidTr="00E8607C">
        <w:trPr>
          <w:trHeight w:val="258"/>
        </w:trPr>
        <w:tc>
          <w:tcPr>
            <w:tcW w:w="257" w:type="pct"/>
            <w:shd w:val="clear" w:color="auto" w:fill="auto"/>
            <w:noWrap/>
            <w:vAlign w:val="center"/>
          </w:tcPr>
          <w:p w14:paraId="2F664385" w14:textId="4157B62F" w:rsidR="003B2FE1" w:rsidRPr="00511277" w:rsidRDefault="003B2FE1" w:rsidP="003B2FE1">
            <w:pPr>
              <w:rPr>
                <w:rFonts w:asciiTheme="minorHAnsi" w:hAnsiTheme="minorHAnsi" w:cstheme="minorHAnsi"/>
                <w:b/>
                <w:sz w:val="18"/>
                <w:szCs w:val="18"/>
              </w:rPr>
            </w:pPr>
            <w:r w:rsidRPr="00511277">
              <w:rPr>
                <w:rFonts w:asciiTheme="minorHAnsi" w:hAnsiTheme="minorHAnsi" w:cstheme="minorHAnsi"/>
                <w:b/>
                <w:sz w:val="18"/>
                <w:szCs w:val="18"/>
              </w:rPr>
              <w:t>1</w:t>
            </w:r>
          </w:p>
        </w:tc>
        <w:tc>
          <w:tcPr>
            <w:tcW w:w="4743" w:type="pct"/>
            <w:shd w:val="clear" w:color="auto" w:fill="auto"/>
            <w:noWrap/>
            <w:vAlign w:val="center"/>
          </w:tcPr>
          <w:p w14:paraId="013919EA" w14:textId="01D3AB72" w:rsidR="003B2FE1" w:rsidRPr="00511277" w:rsidRDefault="003B2FE1" w:rsidP="003B2FE1">
            <w:pPr>
              <w:rPr>
                <w:rFonts w:asciiTheme="minorHAnsi" w:hAnsiTheme="minorHAnsi" w:cstheme="minorHAnsi"/>
                <w:b/>
                <w:sz w:val="18"/>
                <w:szCs w:val="18"/>
                <w:lang w:val="es-MX"/>
              </w:rPr>
            </w:pPr>
            <w:r w:rsidRPr="00511277">
              <w:rPr>
                <w:rFonts w:ascii="Arial" w:hAnsi="Arial" w:cs="Arial"/>
                <w:b/>
                <w:sz w:val="18"/>
                <w:szCs w:val="18"/>
              </w:rPr>
              <w:t>PIRODEPOT, S.A DE C.V.</w:t>
            </w:r>
          </w:p>
        </w:tc>
      </w:tr>
      <w:tr w:rsidR="003B2FE1" w:rsidRPr="00511277" w14:paraId="1D741B0C" w14:textId="77777777" w:rsidTr="00E8607C">
        <w:trPr>
          <w:trHeight w:val="258"/>
        </w:trPr>
        <w:tc>
          <w:tcPr>
            <w:tcW w:w="257" w:type="pct"/>
            <w:shd w:val="clear" w:color="auto" w:fill="auto"/>
            <w:noWrap/>
            <w:vAlign w:val="center"/>
          </w:tcPr>
          <w:p w14:paraId="6B11CA7F" w14:textId="0A3E4CF7" w:rsidR="003B2FE1" w:rsidRPr="00511277" w:rsidRDefault="003B2FE1" w:rsidP="003B2FE1">
            <w:pPr>
              <w:rPr>
                <w:rFonts w:asciiTheme="minorHAnsi" w:hAnsiTheme="minorHAnsi" w:cstheme="minorHAnsi"/>
                <w:b/>
                <w:sz w:val="18"/>
                <w:szCs w:val="18"/>
              </w:rPr>
            </w:pPr>
            <w:r w:rsidRPr="00511277">
              <w:rPr>
                <w:rFonts w:asciiTheme="minorHAnsi" w:hAnsiTheme="minorHAnsi" w:cstheme="minorHAnsi"/>
                <w:b/>
                <w:sz w:val="18"/>
                <w:szCs w:val="18"/>
              </w:rPr>
              <w:t>2</w:t>
            </w:r>
          </w:p>
        </w:tc>
        <w:tc>
          <w:tcPr>
            <w:tcW w:w="4743" w:type="pct"/>
            <w:shd w:val="clear" w:color="auto" w:fill="auto"/>
            <w:noWrap/>
            <w:vAlign w:val="center"/>
          </w:tcPr>
          <w:p w14:paraId="2492592F" w14:textId="29660FE9" w:rsidR="003B2FE1" w:rsidRPr="00511277" w:rsidRDefault="003B2FE1" w:rsidP="003B2FE1">
            <w:pPr>
              <w:rPr>
                <w:rFonts w:asciiTheme="minorHAnsi" w:hAnsiTheme="minorHAnsi" w:cstheme="minorHAnsi"/>
                <w:b/>
              </w:rPr>
            </w:pPr>
            <w:r w:rsidRPr="00511277">
              <w:rPr>
                <w:rFonts w:ascii="Arial" w:hAnsi="Arial" w:cs="Arial"/>
                <w:b/>
                <w:sz w:val="18"/>
                <w:szCs w:val="18"/>
              </w:rPr>
              <w:t xml:space="preserve">DANIEL DÁVILA SERRANO  </w:t>
            </w:r>
          </w:p>
        </w:tc>
      </w:tr>
      <w:tr w:rsidR="003B2FE1" w:rsidRPr="00511277" w14:paraId="654DB475" w14:textId="77777777" w:rsidTr="00E8607C">
        <w:trPr>
          <w:trHeight w:val="258"/>
        </w:trPr>
        <w:tc>
          <w:tcPr>
            <w:tcW w:w="257" w:type="pct"/>
            <w:shd w:val="clear" w:color="auto" w:fill="auto"/>
            <w:noWrap/>
            <w:vAlign w:val="center"/>
          </w:tcPr>
          <w:p w14:paraId="2FFED8E2" w14:textId="131B5CA6" w:rsidR="003B2FE1" w:rsidRPr="00511277" w:rsidRDefault="003B2FE1" w:rsidP="003B2FE1">
            <w:pPr>
              <w:rPr>
                <w:rFonts w:asciiTheme="minorHAnsi" w:hAnsiTheme="minorHAnsi" w:cstheme="minorHAnsi"/>
                <w:b/>
                <w:sz w:val="18"/>
                <w:szCs w:val="18"/>
              </w:rPr>
            </w:pPr>
            <w:r w:rsidRPr="00511277">
              <w:rPr>
                <w:rFonts w:asciiTheme="minorHAnsi" w:hAnsiTheme="minorHAnsi" w:cstheme="minorHAnsi"/>
                <w:b/>
                <w:sz w:val="18"/>
                <w:szCs w:val="18"/>
              </w:rPr>
              <w:t>3</w:t>
            </w:r>
          </w:p>
        </w:tc>
        <w:tc>
          <w:tcPr>
            <w:tcW w:w="4743" w:type="pct"/>
            <w:shd w:val="clear" w:color="auto" w:fill="auto"/>
            <w:noWrap/>
            <w:vAlign w:val="center"/>
          </w:tcPr>
          <w:p w14:paraId="5ED32560" w14:textId="1B4DFE2C" w:rsidR="003B2FE1" w:rsidRPr="00511277" w:rsidRDefault="003B2FE1" w:rsidP="003B2FE1">
            <w:pPr>
              <w:rPr>
                <w:rFonts w:asciiTheme="minorHAnsi" w:hAnsiTheme="minorHAnsi" w:cstheme="minorHAnsi"/>
                <w:b/>
              </w:rPr>
            </w:pPr>
            <w:r w:rsidRPr="00511277">
              <w:rPr>
                <w:rFonts w:ascii="Arial" w:hAnsi="Arial" w:cs="Arial"/>
                <w:b/>
                <w:sz w:val="18"/>
                <w:szCs w:val="18"/>
              </w:rPr>
              <w:t>STANDS Y DISPAYS DEL CENTRO, S. DE R.L. DE C.V.</w:t>
            </w:r>
          </w:p>
        </w:tc>
      </w:tr>
      <w:tr w:rsidR="003B2FE1" w:rsidRPr="00511277" w14:paraId="57461C38" w14:textId="77777777" w:rsidTr="00E8607C">
        <w:trPr>
          <w:trHeight w:val="258"/>
        </w:trPr>
        <w:tc>
          <w:tcPr>
            <w:tcW w:w="257" w:type="pct"/>
            <w:shd w:val="clear" w:color="auto" w:fill="auto"/>
            <w:noWrap/>
            <w:vAlign w:val="center"/>
          </w:tcPr>
          <w:p w14:paraId="2295D45C" w14:textId="1BBE19A2" w:rsidR="003B2FE1" w:rsidRPr="00511277" w:rsidRDefault="003B2FE1" w:rsidP="003B2FE1">
            <w:pPr>
              <w:rPr>
                <w:rFonts w:asciiTheme="minorHAnsi" w:hAnsiTheme="minorHAnsi" w:cstheme="minorHAnsi"/>
                <w:b/>
                <w:sz w:val="18"/>
                <w:szCs w:val="18"/>
              </w:rPr>
            </w:pPr>
            <w:r w:rsidRPr="00511277">
              <w:rPr>
                <w:rFonts w:asciiTheme="minorHAnsi" w:hAnsiTheme="minorHAnsi" w:cstheme="minorHAnsi"/>
                <w:b/>
                <w:sz w:val="18"/>
                <w:szCs w:val="18"/>
              </w:rPr>
              <w:t>4</w:t>
            </w:r>
          </w:p>
        </w:tc>
        <w:tc>
          <w:tcPr>
            <w:tcW w:w="4743" w:type="pct"/>
            <w:shd w:val="clear" w:color="auto" w:fill="auto"/>
            <w:noWrap/>
            <w:vAlign w:val="center"/>
          </w:tcPr>
          <w:p w14:paraId="69009AF8" w14:textId="6CE1CDE2" w:rsidR="003B2FE1" w:rsidRPr="00511277" w:rsidRDefault="003B2FE1" w:rsidP="003B2FE1">
            <w:pPr>
              <w:tabs>
                <w:tab w:val="left" w:pos="7260"/>
              </w:tabs>
              <w:jc w:val="both"/>
              <w:rPr>
                <w:rFonts w:ascii="Arial" w:hAnsi="Arial" w:cs="Arial"/>
                <w:b/>
                <w:sz w:val="18"/>
                <w:szCs w:val="18"/>
              </w:rPr>
            </w:pPr>
            <w:r w:rsidRPr="00511277">
              <w:rPr>
                <w:rFonts w:ascii="Arial" w:hAnsi="Arial" w:cs="Arial"/>
                <w:b/>
                <w:sz w:val="18"/>
                <w:szCs w:val="18"/>
              </w:rPr>
              <w:t>ULISES ZÚÑIGA GONZÁLEZ</w:t>
            </w:r>
          </w:p>
        </w:tc>
      </w:tr>
    </w:tbl>
    <w:p w14:paraId="1F0603E5" w14:textId="296E8C48" w:rsidR="00363A44" w:rsidRPr="00A83A55" w:rsidRDefault="00363A44" w:rsidP="00BD0AF9">
      <w:pPr>
        <w:jc w:val="both"/>
        <w:rPr>
          <w:rFonts w:asciiTheme="minorHAnsi" w:hAnsiTheme="minorHAnsi" w:cstheme="minorHAnsi"/>
          <w:b/>
          <w:sz w:val="18"/>
          <w:szCs w:val="18"/>
        </w:rPr>
      </w:pPr>
      <w:r w:rsidRPr="00511277">
        <w:rPr>
          <w:rFonts w:asciiTheme="minorHAnsi" w:hAnsiTheme="minorHAnsi" w:cstheme="minorHAnsi"/>
          <w:sz w:val="18"/>
          <w:szCs w:val="18"/>
        </w:rPr>
        <w:t>-----------------------------------------------------------------</w:t>
      </w:r>
      <w:r w:rsidR="006A0DDE" w:rsidRPr="00511277">
        <w:rPr>
          <w:rFonts w:asciiTheme="minorHAnsi" w:hAnsiTheme="minorHAnsi" w:cstheme="minorHAnsi"/>
          <w:sz w:val="18"/>
          <w:szCs w:val="18"/>
        </w:rPr>
        <w:t>--------------</w:t>
      </w:r>
      <w:r w:rsidRPr="00511277">
        <w:rPr>
          <w:rFonts w:asciiTheme="minorHAnsi" w:hAnsiTheme="minorHAnsi" w:cstheme="minorHAnsi"/>
          <w:sz w:val="18"/>
          <w:szCs w:val="18"/>
        </w:rPr>
        <w:t>---------------------------------------------------------------------------------</w:t>
      </w:r>
    </w:p>
    <w:p w14:paraId="44D03298" w14:textId="3139DABD" w:rsidR="00363A44" w:rsidRPr="003736BA" w:rsidRDefault="00363A44" w:rsidP="00230059">
      <w:pPr>
        <w:tabs>
          <w:tab w:val="left" w:pos="567"/>
        </w:tabs>
        <w:jc w:val="both"/>
        <w:rPr>
          <w:rFonts w:asciiTheme="minorHAnsi" w:hAnsiTheme="minorHAnsi" w:cstheme="minorHAnsi"/>
          <w:i/>
          <w:iCs/>
          <w:color w:val="632423"/>
          <w:sz w:val="18"/>
          <w:szCs w:val="18"/>
          <w:lang w:val="es-MX"/>
        </w:rPr>
      </w:pPr>
      <w:r w:rsidRPr="00A83A55">
        <w:rPr>
          <w:rFonts w:asciiTheme="minorHAnsi" w:hAnsiTheme="minorHAnsi" w:cstheme="minorHAnsi"/>
          <w:sz w:val="18"/>
          <w:szCs w:val="18"/>
        </w:rPr>
        <w:t xml:space="preserve">Conforme a las facultades señaladas y con base a la revisión técnica, económica y administrativa, tomando en cuenta que la adjudicación se realiza conforme a lo establecido en el </w:t>
      </w:r>
      <w:r w:rsidR="00C41C6E" w:rsidRPr="00A83A55">
        <w:rPr>
          <w:rFonts w:asciiTheme="minorHAnsi" w:hAnsiTheme="minorHAnsi" w:cstheme="minorHAnsi"/>
          <w:sz w:val="18"/>
          <w:szCs w:val="18"/>
        </w:rPr>
        <w:t xml:space="preserve">numeral III de la Convocatoria, </w:t>
      </w:r>
      <w:r w:rsidR="00724E46" w:rsidRPr="00A83A55">
        <w:rPr>
          <w:rFonts w:asciiTheme="minorHAnsi" w:hAnsiTheme="minorHAnsi" w:cstheme="minorHAnsi"/>
          <w:b/>
          <w:sz w:val="18"/>
          <w:szCs w:val="18"/>
        </w:rPr>
        <w:t>“</w:t>
      </w:r>
      <w:r w:rsidR="0027213F" w:rsidRPr="00A83A55">
        <w:rPr>
          <w:rFonts w:asciiTheme="minorHAnsi" w:hAnsiTheme="minorHAnsi" w:cstheme="minorHAnsi"/>
          <w:b/>
          <w:i/>
          <w:sz w:val="18"/>
          <w:szCs w:val="18"/>
        </w:rPr>
        <w:t xml:space="preserve">La adjudicación en este proceso de AD derivado de las partidas desiertas de licitación será  de la siguiente manera: </w:t>
      </w:r>
      <w:r w:rsidR="000D20A6" w:rsidRPr="000D20A6">
        <w:rPr>
          <w:rFonts w:asciiTheme="minorHAnsi" w:hAnsiTheme="minorHAnsi" w:cstheme="minorHAnsi"/>
          <w:bCs/>
          <w:i/>
          <w:sz w:val="18"/>
          <w:szCs w:val="18"/>
        </w:rPr>
        <w:t>------------------------------------------------</w:t>
      </w:r>
      <w:r w:rsidR="00D11A08" w:rsidRPr="00D11A08">
        <w:rPr>
          <w:rFonts w:asciiTheme="minorHAnsi" w:hAnsiTheme="minorHAnsi" w:cstheme="minorHAnsi"/>
          <w:color w:val="632423"/>
          <w:sz w:val="18"/>
          <w:szCs w:val="18"/>
          <w:lang w:val="es-MX"/>
        </w:rPr>
        <w:t>*</w:t>
      </w:r>
      <w:r w:rsidR="00230059" w:rsidRPr="00230059">
        <w:rPr>
          <w:rFonts w:asciiTheme="minorHAnsi" w:hAnsiTheme="minorHAnsi" w:cstheme="minorHAnsi"/>
          <w:i/>
          <w:iCs/>
          <w:color w:val="632423"/>
          <w:sz w:val="18"/>
          <w:szCs w:val="18"/>
          <w:lang w:val="es-MX"/>
        </w:rPr>
        <w:t>*Se adjudicarán por partida individual al participante con propuesta solvente y precio más bajo, por lo que la licitación se puede adjudicar a uno o varios proveedores</w:t>
      </w:r>
      <w:r w:rsidR="005A249D" w:rsidRPr="005A249D">
        <w:rPr>
          <w:rFonts w:asciiTheme="minorHAnsi" w:hAnsiTheme="minorHAnsi" w:cstheme="minorHAnsi"/>
          <w:i/>
          <w:iCs/>
          <w:color w:val="632423"/>
          <w:sz w:val="18"/>
          <w:szCs w:val="18"/>
          <w:lang w:val="es-MX"/>
        </w:rPr>
        <w:t>”</w:t>
      </w:r>
      <w:r w:rsidR="00230059">
        <w:rPr>
          <w:rFonts w:asciiTheme="minorHAnsi" w:hAnsiTheme="minorHAnsi" w:cstheme="minorHAnsi"/>
          <w:i/>
          <w:iCs/>
          <w:color w:val="632423"/>
          <w:sz w:val="18"/>
          <w:szCs w:val="18"/>
          <w:lang w:val="es-MX"/>
        </w:rPr>
        <w:t xml:space="preserve">, </w:t>
      </w:r>
      <w:r w:rsidR="00230059">
        <w:rPr>
          <w:rFonts w:asciiTheme="minorHAnsi" w:hAnsiTheme="minorHAnsi" w:cstheme="minorHAnsi"/>
          <w:i/>
          <w:sz w:val="18"/>
          <w:szCs w:val="18"/>
        </w:rPr>
        <w:t>u</w:t>
      </w:r>
      <w:r w:rsidR="003736BA">
        <w:rPr>
          <w:rFonts w:asciiTheme="minorHAnsi" w:hAnsiTheme="minorHAnsi" w:cstheme="minorHAnsi"/>
          <w:i/>
          <w:sz w:val="18"/>
          <w:szCs w:val="18"/>
        </w:rPr>
        <w:t>t</w:t>
      </w:r>
      <w:r w:rsidR="00327972" w:rsidRPr="00A83A55">
        <w:rPr>
          <w:rFonts w:asciiTheme="minorHAnsi" w:hAnsiTheme="minorHAnsi" w:cstheme="minorHAnsi"/>
          <w:i/>
          <w:sz w:val="18"/>
          <w:szCs w:val="18"/>
        </w:rPr>
        <w:t xml:space="preserve">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w:t>
      </w:r>
      <w:r w:rsidR="00B26ED8" w:rsidRPr="00A83A55">
        <w:rPr>
          <w:rFonts w:asciiTheme="minorHAnsi" w:hAnsiTheme="minorHAnsi" w:cstheme="minorHAnsi"/>
          <w:i/>
          <w:sz w:val="18"/>
          <w:szCs w:val="18"/>
        </w:rPr>
        <w:t>convocante. -------------------------------</w:t>
      </w:r>
      <w:r w:rsidR="00D11A08">
        <w:rPr>
          <w:rFonts w:asciiTheme="minorHAnsi" w:hAnsiTheme="minorHAnsi" w:cstheme="minorHAnsi"/>
          <w:i/>
          <w:sz w:val="18"/>
          <w:szCs w:val="18"/>
        </w:rPr>
        <w:t>----------------------------------------------------------------------------------------------------</w:t>
      </w:r>
      <w:r w:rsidR="00B26ED8" w:rsidRPr="00A83A55">
        <w:rPr>
          <w:rFonts w:asciiTheme="minorHAnsi" w:hAnsiTheme="minorHAnsi" w:cstheme="minorHAnsi"/>
          <w:i/>
          <w:sz w:val="18"/>
          <w:szCs w:val="18"/>
        </w:rPr>
        <w:t>-----</w:t>
      </w:r>
      <w:r w:rsidR="003736BA">
        <w:rPr>
          <w:rFonts w:asciiTheme="minorHAnsi" w:hAnsiTheme="minorHAnsi" w:cstheme="minorHAnsi"/>
          <w:i/>
          <w:sz w:val="18"/>
          <w:szCs w:val="18"/>
        </w:rPr>
        <w:t>-----------------------------------------------------------------------------------------</w:t>
      </w:r>
      <w:r w:rsidR="00230059">
        <w:rPr>
          <w:rFonts w:asciiTheme="minorHAnsi" w:hAnsiTheme="minorHAnsi" w:cstheme="minorHAnsi"/>
          <w:i/>
          <w:sz w:val="18"/>
          <w:szCs w:val="18"/>
        </w:rPr>
        <w:t>--------------------------------------------------</w:t>
      </w:r>
      <w:r w:rsidR="003736BA">
        <w:rPr>
          <w:rFonts w:asciiTheme="minorHAnsi" w:hAnsiTheme="minorHAnsi" w:cstheme="minorHAnsi"/>
          <w:i/>
          <w:sz w:val="18"/>
          <w:szCs w:val="18"/>
        </w:rPr>
        <w:t>---------------</w:t>
      </w:r>
      <w:r w:rsidR="00B26ED8" w:rsidRPr="00A83A55">
        <w:rPr>
          <w:rFonts w:asciiTheme="minorHAnsi" w:hAnsiTheme="minorHAnsi" w:cstheme="minorHAnsi"/>
          <w:i/>
          <w:sz w:val="18"/>
          <w:szCs w:val="18"/>
        </w:rPr>
        <w:t>-----</w:t>
      </w:r>
    </w:p>
    <w:p w14:paraId="0231D939" w14:textId="3F8F16BA" w:rsidR="00363A44" w:rsidRPr="00A83A55" w:rsidRDefault="00363A44"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------------------------------------------------------------------------------------------------------------Los precios que </w:t>
      </w:r>
      <w:r w:rsidR="000F0F0A" w:rsidRPr="00A83A55">
        <w:rPr>
          <w:rFonts w:asciiTheme="minorHAnsi" w:hAnsiTheme="minorHAnsi" w:cstheme="minorHAnsi"/>
          <w:sz w:val="18"/>
          <w:szCs w:val="18"/>
        </w:rPr>
        <w:t>el</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participante</w:t>
      </w:r>
      <w:r w:rsidR="007565AA" w:rsidRPr="00A83A55">
        <w:rPr>
          <w:rFonts w:asciiTheme="minorHAnsi" w:hAnsiTheme="minorHAnsi" w:cstheme="minorHAnsi"/>
          <w:sz w:val="18"/>
          <w:szCs w:val="18"/>
        </w:rPr>
        <w:t xml:space="preserve"> ofertó para la</w:t>
      </w:r>
      <w:r w:rsidRPr="00A83A55">
        <w:rPr>
          <w:rFonts w:asciiTheme="minorHAnsi" w:hAnsiTheme="minorHAnsi" w:cstheme="minorHAnsi"/>
          <w:sz w:val="18"/>
          <w:szCs w:val="18"/>
        </w:rPr>
        <w:t xml:space="preserve"> partida en la que participa, consta a continuación</w:t>
      </w:r>
      <w:r w:rsidR="009238AD"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1EC86B4B" w14:textId="48D88BE3" w:rsidR="001506C7" w:rsidRDefault="001506C7"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p>
    <w:p w14:paraId="367B51D8" w14:textId="6D4857FC" w:rsidR="008046B0" w:rsidRDefault="00511277" w:rsidP="00BD0AF9">
      <w:pPr>
        <w:tabs>
          <w:tab w:val="left" w:pos="142"/>
        </w:tabs>
        <w:ind w:right="49"/>
        <w:jc w:val="center"/>
        <w:rPr>
          <w:rFonts w:asciiTheme="minorHAnsi" w:hAnsiTheme="minorHAnsi" w:cstheme="minorHAnsi"/>
          <w:sz w:val="18"/>
          <w:szCs w:val="18"/>
        </w:rPr>
      </w:pPr>
      <w:r w:rsidRPr="00511277">
        <w:drawing>
          <wp:inline distT="0" distB="0" distL="0" distR="0" wp14:anchorId="058032BC" wp14:editId="768AF7ED">
            <wp:extent cx="5612130" cy="318897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3188970"/>
                    </a:xfrm>
                    <a:prstGeom prst="rect">
                      <a:avLst/>
                    </a:prstGeom>
                    <a:noFill/>
                    <a:ln>
                      <a:noFill/>
                    </a:ln>
                  </pic:spPr>
                </pic:pic>
              </a:graphicData>
            </a:graphic>
          </wp:inline>
        </w:drawing>
      </w:r>
    </w:p>
    <w:p w14:paraId="05AE04E9" w14:textId="6178973D" w:rsidR="008046B0" w:rsidRPr="00A83A55" w:rsidRDefault="00666DAE" w:rsidP="003F2AE1">
      <w:pPr>
        <w:rPr>
          <w:rFonts w:asciiTheme="minorHAnsi" w:hAnsiTheme="minorHAnsi" w:cstheme="minorHAnsi"/>
          <w:noProof/>
          <w:lang w:eastAsia="en-US"/>
        </w:rPr>
      </w:pPr>
      <w:r w:rsidRPr="00666DAE">
        <w:t xml:space="preserve"> </w:t>
      </w:r>
      <w:r w:rsidR="008046B0" w:rsidRPr="00A83A55">
        <w:rPr>
          <w:rFonts w:asciiTheme="minorHAnsi" w:hAnsiTheme="minorHAnsi" w:cstheme="minorHAnsi"/>
          <w:sz w:val="18"/>
          <w:szCs w:val="18"/>
        </w:rPr>
        <w:t>---------------------------------------------------------------------------------------------------------------------------------------------------------------</w:t>
      </w:r>
    </w:p>
    <w:p w14:paraId="555092A9" w14:textId="77777777" w:rsidR="008046B0" w:rsidRPr="00A83A55" w:rsidRDefault="008046B0" w:rsidP="00BD0AF9">
      <w:pPr>
        <w:rPr>
          <w:rFonts w:asciiTheme="minorHAnsi" w:hAnsiTheme="minorHAnsi" w:cstheme="minorHAnsi"/>
          <w:noProof/>
          <w:lang w:eastAsia="en-US"/>
        </w:rPr>
      </w:pPr>
      <w:r w:rsidRPr="00A83A55">
        <w:rPr>
          <w:rFonts w:asciiTheme="minorHAnsi" w:hAnsiTheme="minorHAnsi" w:cstheme="minorHAnsi"/>
          <w:sz w:val="18"/>
          <w:szCs w:val="18"/>
        </w:rPr>
        <w:t>----------------------------------------------------------------------------------------------------------------------------------------------------------------</w:t>
      </w:r>
    </w:p>
    <w:p w14:paraId="2D3F97FC" w14:textId="780F6756"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Con fundamento en el artículo 55, 56, 57 y 62 fracción IV de la Ley de Adquisiciones, Arrendamientos y Servicios del Estado de Aguascalientes y sus Municipios, de conformidad a lo establecido en el numeral II y III de las bases que norman este proceso, se realizó el análisis detallado de la proposición (documentación administrativa, propuesta técnica y económica), con los requisitos solicitados en la convocatoria. Por lo que se determina el siguiente: ----------------------------------------------------------------------------------------------------------------------------------------------</w:t>
      </w:r>
      <w:r w:rsidR="006F0C9D"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Pr="00A83A55">
        <w:rPr>
          <w:rFonts w:asciiTheme="minorHAnsi" w:hAnsiTheme="minorHAnsi" w:cstheme="minorHAnsi"/>
          <w:b/>
          <w:sz w:val="18"/>
          <w:szCs w:val="18"/>
        </w:rPr>
        <w:t>ANÁLISIS</w:t>
      </w:r>
      <w:r w:rsidRPr="00A83A55">
        <w:rPr>
          <w:rFonts w:asciiTheme="minorHAnsi" w:hAnsiTheme="minorHAnsi" w:cstheme="minorHAnsi"/>
          <w:sz w:val="18"/>
          <w:szCs w:val="18"/>
        </w:rPr>
        <w:t xml:space="preserve"> ----------------------------------------------------------</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7BB657A4" w14:textId="3900ABFB"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3F49F3C0" w14:textId="448A4014" w:rsidR="001A6951" w:rsidRPr="00A83A55" w:rsidRDefault="00363A44" w:rsidP="00BD0AF9">
      <w:pPr>
        <w:ind w:right="-93"/>
        <w:jc w:val="both"/>
        <w:rPr>
          <w:rFonts w:asciiTheme="minorHAnsi" w:hAnsiTheme="minorHAnsi" w:cstheme="minorHAnsi"/>
          <w:sz w:val="18"/>
          <w:szCs w:val="18"/>
        </w:rPr>
      </w:pPr>
      <w:r w:rsidRPr="00A83A55">
        <w:rPr>
          <w:rFonts w:asciiTheme="minorHAnsi" w:hAnsiTheme="minorHAnsi" w:cstheme="minorHAnsi"/>
          <w:color w:val="000000"/>
          <w:sz w:val="18"/>
          <w:szCs w:val="18"/>
        </w:rPr>
        <w:t>Se hace constar que de la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propuesta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presentada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conforme al artículo </w:t>
      </w:r>
      <w:r w:rsidRPr="00A83A55">
        <w:rPr>
          <w:rFonts w:asciiTheme="minorHAnsi" w:hAnsiTheme="minorHAnsi" w:cstheme="minorHAnsi"/>
          <w:sz w:val="18"/>
          <w:szCs w:val="18"/>
        </w:rPr>
        <w:t xml:space="preserve">55 de la Ley de Adquisiciones, Arrendamientos y Servicios del Estado de Aguascalientes y sus Municipios y lo </w:t>
      </w:r>
      <w:r w:rsidRPr="00632565">
        <w:rPr>
          <w:rFonts w:asciiTheme="minorHAnsi" w:hAnsiTheme="minorHAnsi" w:cstheme="minorHAnsi"/>
          <w:sz w:val="18"/>
          <w:szCs w:val="18"/>
        </w:rPr>
        <w:t xml:space="preserve">establecido en </w:t>
      </w:r>
      <w:r w:rsidRPr="00637545">
        <w:rPr>
          <w:rFonts w:asciiTheme="minorHAnsi" w:hAnsiTheme="minorHAnsi" w:cstheme="minorHAnsi"/>
          <w:sz w:val="18"/>
          <w:szCs w:val="18"/>
        </w:rPr>
        <w:t xml:space="preserve">el numeral </w:t>
      </w:r>
      <w:r w:rsidRPr="00637545">
        <w:rPr>
          <w:rFonts w:asciiTheme="minorHAnsi" w:hAnsiTheme="minorHAnsi" w:cstheme="minorHAnsi"/>
          <w:b/>
          <w:sz w:val="18"/>
          <w:szCs w:val="18"/>
        </w:rPr>
        <w:t>II y III</w:t>
      </w:r>
      <w:r w:rsidRPr="00637545">
        <w:rPr>
          <w:rFonts w:asciiTheme="minorHAnsi" w:hAnsiTheme="minorHAnsi" w:cstheme="minorHAnsi"/>
          <w:sz w:val="18"/>
          <w:szCs w:val="18"/>
        </w:rPr>
        <w:t xml:space="preserve"> de la Convocatoria señalada al rubro, la convocante verifica que la</w:t>
      </w:r>
      <w:r w:rsidR="00D960E6" w:rsidRPr="00637545">
        <w:rPr>
          <w:rFonts w:asciiTheme="minorHAnsi" w:hAnsiTheme="minorHAnsi" w:cstheme="minorHAnsi"/>
          <w:sz w:val="18"/>
          <w:szCs w:val="18"/>
        </w:rPr>
        <w:t>s proposicio</w:t>
      </w:r>
      <w:r w:rsidRPr="00637545">
        <w:rPr>
          <w:rFonts w:asciiTheme="minorHAnsi" w:hAnsiTheme="minorHAnsi" w:cstheme="minorHAnsi"/>
          <w:sz w:val="18"/>
          <w:szCs w:val="18"/>
        </w:rPr>
        <w:t>n</w:t>
      </w:r>
      <w:r w:rsidR="00D960E6" w:rsidRPr="00637545">
        <w:rPr>
          <w:rFonts w:asciiTheme="minorHAnsi" w:hAnsiTheme="minorHAnsi" w:cstheme="minorHAnsi"/>
          <w:sz w:val="18"/>
          <w:szCs w:val="18"/>
        </w:rPr>
        <w:t>es</w:t>
      </w:r>
      <w:r w:rsidRPr="00637545">
        <w:rPr>
          <w:rFonts w:asciiTheme="minorHAnsi" w:hAnsiTheme="minorHAnsi" w:cstheme="minorHAnsi"/>
          <w:sz w:val="18"/>
          <w:szCs w:val="18"/>
        </w:rPr>
        <w:t xml:space="preserve"> cumpla</w:t>
      </w:r>
      <w:r w:rsidR="00D960E6" w:rsidRPr="00637545">
        <w:rPr>
          <w:rFonts w:asciiTheme="minorHAnsi" w:hAnsiTheme="minorHAnsi" w:cstheme="minorHAnsi"/>
          <w:sz w:val="18"/>
          <w:szCs w:val="18"/>
        </w:rPr>
        <w:t>n</w:t>
      </w:r>
      <w:r w:rsidRPr="00637545">
        <w:rPr>
          <w:rFonts w:asciiTheme="minorHAnsi" w:hAnsiTheme="minorHAnsi" w:cstheme="minorHAnsi"/>
          <w:sz w:val="18"/>
          <w:szCs w:val="18"/>
        </w:rPr>
        <w:t xml:space="preserve"> con los requisitos solicitados en la convocatoria, haciéndose constar la revisión técnic</w:t>
      </w:r>
      <w:r w:rsidR="00A26FB0" w:rsidRPr="00637545">
        <w:rPr>
          <w:rFonts w:asciiTheme="minorHAnsi" w:hAnsiTheme="minorHAnsi" w:cstheme="minorHAnsi"/>
          <w:sz w:val="18"/>
          <w:szCs w:val="18"/>
        </w:rPr>
        <w:t xml:space="preserve">a y administrativa en  </w:t>
      </w:r>
      <w:r w:rsidR="00D640C0" w:rsidRPr="00637545">
        <w:rPr>
          <w:rFonts w:asciiTheme="minorHAnsi" w:hAnsiTheme="minorHAnsi" w:cstheme="minorHAnsi"/>
          <w:b/>
          <w:sz w:val="18"/>
          <w:szCs w:val="18"/>
        </w:rPr>
        <w:t>Anexo “1</w:t>
      </w:r>
      <w:r w:rsidR="006B51FE" w:rsidRPr="00637545">
        <w:rPr>
          <w:rFonts w:asciiTheme="minorHAnsi" w:hAnsiTheme="minorHAnsi" w:cstheme="minorHAnsi"/>
          <w:b/>
          <w:sz w:val="18"/>
          <w:szCs w:val="18"/>
        </w:rPr>
        <w:t xml:space="preserve">” </w:t>
      </w:r>
      <w:r w:rsidR="0051052F" w:rsidRPr="00637545">
        <w:rPr>
          <w:rFonts w:asciiTheme="minorHAnsi" w:hAnsiTheme="minorHAnsi" w:cstheme="minorHAnsi"/>
          <w:b/>
          <w:sz w:val="18"/>
          <w:szCs w:val="18"/>
        </w:rPr>
        <w:t xml:space="preserve"> y Anexo “1.1” </w:t>
      </w:r>
      <w:r w:rsidR="000C36B9" w:rsidRPr="00534D82">
        <w:rPr>
          <w:rFonts w:asciiTheme="minorHAnsi" w:hAnsiTheme="minorHAnsi" w:cstheme="minorHAnsi"/>
          <w:sz w:val="18"/>
          <w:szCs w:val="18"/>
        </w:rPr>
        <w:t>en (</w:t>
      </w:r>
      <w:r w:rsidR="00534D82" w:rsidRPr="00534D82">
        <w:rPr>
          <w:rFonts w:asciiTheme="minorHAnsi" w:hAnsiTheme="minorHAnsi" w:cstheme="minorHAnsi"/>
          <w:sz w:val="18"/>
          <w:szCs w:val="18"/>
        </w:rPr>
        <w:t>37</w:t>
      </w:r>
      <w:r w:rsidR="00A26FB0" w:rsidRPr="00534D82">
        <w:rPr>
          <w:rFonts w:asciiTheme="minorHAnsi" w:hAnsiTheme="minorHAnsi" w:cstheme="minorHAnsi"/>
          <w:sz w:val="18"/>
          <w:szCs w:val="18"/>
        </w:rPr>
        <w:t xml:space="preserve"> </w:t>
      </w:r>
      <w:r w:rsidR="00A26FB0" w:rsidRPr="003E76B8">
        <w:rPr>
          <w:rFonts w:asciiTheme="minorHAnsi" w:hAnsiTheme="minorHAnsi" w:cstheme="minorHAnsi"/>
          <w:sz w:val="18"/>
          <w:szCs w:val="18"/>
        </w:rPr>
        <w:t>páginas)</w:t>
      </w:r>
      <w:r w:rsidR="00A26FB0" w:rsidRPr="003E76B8">
        <w:rPr>
          <w:rFonts w:asciiTheme="minorHAnsi" w:hAnsiTheme="minorHAnsi" w:cstheme="minorHAnsi"/>
          <w:b/>
          <w:sz w:val="18"/>
          <w:szCs w:val="18"/>
        </w:rPr>
        <w:t xml:space="preserve"> y</w:t>
      </w:r>
      <w:r w:rsidR="00A26FB0" w:rsidRPr="003E76B8">
        <w:rPr>
          <w:rFonts w:asciiTheme="minorHAnsi" w:hAnsiTheme="minorHAnsi" w:cstheme="minorHAnsi"/>
          <w:sz w:val="18"/>
          <w:szCs w:val="18"/>
        </w:rPr>
        <w:t xml:space="preserve"> </w:t>
      </w:r>
      <w:r w:rsidR="00A26FB0" w:rsidRPr="003E76B8">
        <w:rPr>
          <w:rFonts w:asciiTheme="minorHAnsi" w:hAnsiTheme="minorHAnsi" w:cstheme="minorHAnsi"/>
          <w:b/>
          <w:sz w:val="18"/>
          <w:szCs w:val="18"/>
        </w:rPr>
        <w:t xml:space="preserve">Anexo “2” </w:t>
      </w:r>
      <w:r w:rsidR="005E340B" w:rsidRPr="003E76B8">
        <w:rPr>
          <w:rFonts w:asciiTheme="minorHAnsi" w:hAnsiTheme="minorHAnsi" w:cstheme="minorHAnsi"/>
          <w:sz w:val="18"/>
          <w:szCs w:val="18"/>
        </w:rPr>
        <w:t>en (</w:t>
      </w:r>
      <w:r w:rsidR="00637545" w:rsidRPr="003E76B8">
        <w:rPr>
          <w:rFonts w:asciiTheme="minorHAnsi" w:hAnsiTheme="minorHAnsi" w:cstheme="minorHAnsi"/>
          <w:sz w:val="18"/>
          <w:szCs w:val="18"/>
        </w:rPr>
        <w:t>1</w:t>
      </w:r>
      <w:r w:rsidR="003E76B8" w:rsidRPr="003E76B8">
        <w:rPr>
          <w:rFonts w:asciiTheme="minorHAnsi" w:hAnsiTheme="minorHAnsi" w:cstheme="minorHAnsi"/>
          <w:sz w:val="18"/>
          <w:szCs w:val="18"/>
        </w:rPr>
        <w:t>8</w:t>
      </w:r>
      <w:r w:rsidR="00A26FB0" w:rsidRPr="003E76B8">
        <w:rPr>
          <w:rFonts w:asciiTheme="minorHAnsi" w:hAnsiTheme="minorHAnsi" w:cstheme="minorHAnsi"/>
          <w:sz w:val="18"/>
          <w:szCs w:val="18"/>
        </w:rPr>
        <w:t xml:space="preserve"> páginas)</w:t>
      </w:r>
      <w:r w:rsidRPr="003E76B8">
        <w:rPr>
          <w:rFonts w:asciiTheme="minorHAnsi" w:hAnsiTheme="minorHAnsi" w:cstheme="minorHAnsi"/>
          <w:sz w:val="18"/>
          <w:szCs w:val="18"/>
        </w:rPr>
        <w:t xml:space="preserve"> de la</w:t>
      </w:r>
      <w:r w:rsidRPr="00637545">
        <w:rPr>
          <w:rFonts w:asciiTheme="minorHAnsi" w:hAnsiTheme="minorHAnsi" w:cstheme="minorHAnsi"/>
          <w:sz w:val="18"/>
          <w:szCs w:val="18"/>
        </w:rPr>
        <w:t xml:space="preserve"> presente acta</w:t>
      </w:r>
      <w:r w:rsidRPr="00637545">
        <w:rPr>
          <w:rFonts w:asciiTheme="minorHAnsi" w:hAnsiTheme="minorHAnsi" w:cstheme="minorHAnsi"/>
          <w:color w:val="000000"/>
          <w:sz w:val="18"/>
          <w:szCs w:val="18"/>
        </w:rPr>
        <w:t xml:space="preserve">: </w:t>
      </w:r>
      <w:r w:rsidR="001A6951" w:rsidRPr="00637545">
        <w:rPr>
          <w:rFonts w:asciiTheme="minorHAnsi" w:hAnsiTheme="minorHAnsi" w:cstheme="minorHAnsi"/>
          <w:sz w:val="18"/>
          <w:szCs w:val="18"/>
        </w:rPr>
        <w:t>-------------------------------------------------------------------------------------------------------------------------------------------------</w:t>
      </w:r>
      <w:r w:rsidR="00A26FB0" w:rsidRPr="00637545">
        <w:rPr>
          <w:rFonts w:asciiTheme="minorHAnsi" w:hAnsiTheme="minorHAnsi" w:cstheme="minorHAnsi"/>
          <w:sz w:val="18"/>
          <w:szCs w:val="18"/>
        </w:rPr>
        <w:t>--------------------------------------------------------------</w:t>
      </w:r>
      <w:r w:rsidR="004B4578" w:rsidRPr="00637545">
        <w:rPr>
          <w:rFonts w:asciiTheme="minorHAnsi" w:hAnsiTheme="minorHAnsi" w:cstheme="minorHAnsi"/>
          <w:sz w:val="18"/>
          <w:szCs w:val="18"/>
        </w:rPr>
        <w:t>----------------------------------------------------------------------------------------------</w:t>
      </w:r>
    </w:p>
    <w:tbl>
      <w:tblPr>
        <w:tblW w:w="5164"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2"/>
        <w:gridCol w:w="1847"/>
        <w:gridCol w:w="6849"/>
      </w:tblGrid>
      <w:tr w:rsidR="000C0A30" w:rsidRPr="00A83A55" w14:paraId="3B212908" w14:textId="77777777" w:rsidTr="00735276">
        <w:trPr>
          <w:trHeight w:val="364"/>
          <w:jc w:val="center"/>
        </w:trPr>
        <w:tc>
          <w:tcPr>
            <w:tcW w:w="231" w:type="pct"/>
            <w:shd w:val="clear" w:color="auto" w:fill="D9D9D9"/>
            <w:noWrap/>
            <w:vAlign w:val="center"/>
            <w:hideMark/>
          </w:tcPr>
          <w:p w14:paraId="1DE3CB15" w14:textId="77777777" w:rsidR="000C0A30" w:rsidRPr="00A83A55" w:rsidRDefault="000C0A30" w:rsidP="00BD0AF9">
            <w:pPr>
              <w:jc w:val="center"/>
              <w:rPr>
                <w:rFonts w:asciiTheme="minorHAnsi" w:hAnsiTheme="minorHAnsi" w:cstheme="minorHAnsi"/>
                <w:sz w:val="18"/>
                <w:szCs w:val="18"/>
              </w:rPr>
            </w:pPr>
          </w:p>
        </w:tc>
        <w:tc>
          <w:tcPr>
            <w:tcW w:w="1013" w:type="pct"/>
            <w:shd w:val="clear" w:color="auto" w:fill="D9D9D9"/>
            <w:noWrap/>
            <w:vAlign w:val="center"/>
            <w:hideMark/>
          </w:tcPr>
          <w:p w14:paraId="46F2A478"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Licitante</w:t>
            </w:r>
          </w:p>
        </w:tc>
        <w:tc>
          <w:tcPr>
            <w:tcW w:w="3756" w:type="pct"/>
            <w:shd w:val="clear" w:color="auto" w:fill="D9D9D9"/>
            <w:vAlign w:val="center"/>
          </w:tcPr>
          <w:p w14:paraId="659C6024"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 xml:space="preserve">Partidas </w:t>
            </w:r>
            <w:proofErr w:type="gramStart"/>
            <w:r w:rsidRPr="00A83A55">
              <w:rPr>
                <w:rFonts w:asciiTheme="minorHAnsi" w:hAnsiTheme="minorHAnsi" w:cstheme="minorHAnsi"/>
                <w:b/>
                <w:bCs/>
                <w:sz w:val="18"/>
                <w:szCs w:val="18"/>
              </w:rPr>
              <w:t>ofertadas  y</w:t>
            </w:r>
            <w:proofErr w:type="gramEnd"/>
            <w:r w:rsidRPr="00A83A55">
              <w:rPr>
                <w:rFonts w:asciiTheme="minorHAnsi" w:hAnsiTheme="minorHAnsi" w:cstheme="minorHAnsi"/>
                <w:b/>
                <w:bCs/>
                <w:sz w:val="18"/>
                <w:szCs w:val="18"/>
              </w:rPr>
              <w:t xml:space="preserve"> revisión técnica</w:t>
            </w:r>
          </w:p>
        </w:tc>
      </w:tr>
      <w:tr w:rsidR="003B2FE1" w:rsidRPr="00A83A55" w14:paraId="1C1A8950" w14:textId="77777777" w:rsidTr="00DE08E2">
        <w:trPr>
          <w:trHeight w:val="434"/>
          <w:jc w:val="center"/>
        </w:trPr>
        <w:tc>
          <w:tcPr>
            <w:tcW w:w="231" w:type="pct"/>
            <w:noWrap/>
            <w:vAlign w:val="center"/>
          </w:tcPr>
          <w:p w14:paraId="1EF9E45C" w14:textId="453FD3D0" w:rsidR="003B2FE1" w:rsidRPr="00A83A55" w:rsidRDefault="003B2FE1" w:rsidP="003B2FE1">
            <w:pPr>
              <w:jc w:val="center"/>
              <w:rPr>
                <w:rFonts w:asciiTheme="minorHAnsi" w:hAnsiTheme="minorHAnsi" w:cstheme="minorHAnsi"/>
                <w:b/>
                <w:sz w:val="18"/>
                <w:szCs w:val="18"/>
              </w:rPr>
            </w:pPr>
            <w:r w:rsidRPr="00A83A55">
              <w:rPr>
                <w:rFonts w:asciiTheme="minorHAnsi" w:hAnsiTheme="minorHAnsi" w:cstheme="minorHAnsi"/>
                <w:b/>
                <w:sz w:val="18"/>
                <w:szCs w:val="18"/>
              </w:rPr>
              <w:t>1</w:t>
            </w:r>
          </w:p>
        </w:tc>
        <w:tc>
          <w:tcPr>
            <w:tcW w:w="1013" w:type="pct"/>
            <w:noWrap/>
            <w:vAlign w:val="center"/>
          </w:tcPr>
          <w:p w14:paraId="73BA5D55" w14:textId="5B306FF7" w:rsidR="003B2FE1" w:rsidRPr="00666DAE" w:rsidRDefault="003B2FE1" w:rsidP="003B2FE1">
            <w:pPr>
              <w:jc w:val="center"/>
              <w:rPr>
                <w:rFonts w:asciiTheme="minorHAnsi" w:hAnsiTheme="minorHAnsi" w:cstheme="minorHAnsi"/>
                <w:b/>
                <w:sz w:val="18"/>
                <w:szCs w:val="18"/>
                <w:lang w:val="es-MX"/>
              </w:rPr>
            </w:pPr>
            <w:r w:rsidRPr="009A2B9D">
              <w:rPr>
                <w:rFonts w:ascii="Arial" w:hAnsi="Arial" w:cs="Arial"/>
                <w:b/>
                <w:sz w:val="18"/>
                <w:szCs w:val="18"/>
              </w:rPr>
              <w:t>PIRODEPOT, S.A DE C.V.</w:t>
            </w:r>
          </w:p>
        </w:tc>
        <w:tc>
          <w:tcPr>
            <w:tcW w:w="3756" w:type="pct"/>
            <w:vAlign w:val="center"/>
          </w:tcPr>
          <w:p w14:paraId="49234FD7" w14:textId="7745E457" w:rsidR="003B2FE1" w:rsidRDefault="003B2FE1" w:rsidP="003B2FE1">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511277">
              <w:rPr>
                <w:rFonts w:asciiTheme="minorHAnsi" w:hAnsiTheme="minorHAnsi" w:cstheme="minorHAnsi"/>
                <w:b/>
                <w:sz w:val="16"/>
                <w:szCs w:val="16"/>
              </w:rPr>
              <w:t>34</w:t>
            </w:r>
            <w:r w:rsidRPr="002E76D7">
              <w:rPr>
                <w:rFonts w:asciiTheme="minorHAnsi" w:hAnsiTheme="minorHAnsi" w:cstheme="minorHAnsi"/>
                <w:b/>
                <w:sz w:val="16"/>
                <w:szCs w:val="16"/>
              </w:rPr>
              <w:t xml:space="preserve"> </w:t>
            </w:r>
          </w:p>
          <w:p w14:paraId="3ABD2357" w14:textId="77777777" w:rsidR="003B2FE1" w:rsidRDefault="003B2FE1" w:rsidP="003B2FE1">
            <w:pPr>
              <w:jc w:val="both"/>
              <w:rPr>
                <w:rFonts w:asciiTheme="minorHAnsi" w:hAnsiTheme="minorHAnsi" w:cstheme="minorHAnsi"/>
                <w:b/>
                <w:sz w:val="16"/>
                <w:szCs w:val="16"/>
              </w:rPr>
            </w:pPr>
          </w:p>
          <w:p w14:paraId="4152E13F" w14:textId="722C9000" w:rsidR="003B2FE1" w:rsidRPr="00667D50" w:rsidRDefault="003B2FE1" w:rsidP="00511277">
            <w:pPr>
              <w:jc w:val="both"/>
              <w:rPr>
                <w:rFonts w:asciiTheme="minorHAnsi" w:hAnsiTheme="minorHAnsi" w:cstheme="minorHAnsi"/>
                <w:b/>
                <w:bCs/>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w:t>
            </w:r>
            <w:r w:rsidR="00511277">
              <w:rPr>
                <w:rFonts w:asciiTheme="minorHAnsi" w:hAnsiTheme="minorHAnsi" w:cstheme="minorHAnsi"/>
                <w:sz w:val="16"/>
                <w:szCs w:val="16"/>
              </w:rPr>
              <w:t>general</w:t>
            </w:r>
            <w:r w:rsidRPr="00A83A55">
              <w:rPr>
                <w:rFonts w:asciiTheme="minorHAnsi" w:hAnsiTheme="minorHAnsi" w:cstheme="minorHAnsi"/>
                <w:sz w:val="16"/>
                <w:szCs w:val="16"/>
              </w:rPr>
              <w:t>, conforme lo establecido y detallado en los Anexos 1, 1.1 y 2</w:t>
            </w:r>
            <w:r w:rsidR="00511277">
              <w:rPr>
                <w:rFonts w:asciiTheme="minorHAnsi" w:hAnsiTheme="minorHAnsi" w:cstheme="minorHAnsi"/>
                <w:sz w:val="16"/>
                <w:szCs w:val="16"/>
              </w:rPr>
              <w:t>.</w:t>
            </w:r>
          </w:p>
          <w:p w14:paraId="7F7E5741" w14:textId="77777777" w:rsidR="003B2FE1" w:rsidRPr="00A83A55" w:rsidRDefault="003B2FE1" w:rsidP="003B2FE1">
            <w:pPr>
              <w:jc w:val="both"/>
              <w:rPr>
                <w:rFonts w:asciiTheme="minorHAnsi" w:eastAsia="Calibri" w:hAnsiTheme="minorHAnsi" w:cstheme="minorHAnsi"/>
                <w:color w:val="000000"/>
                <w:sz w:val="14"/>
                <w:szCs w:val="14"/>
              </w:rPr>
            </w:pPr>
          </w:p>
          <w:p w14:paraId="2A7A2430" w14:textId="4F341F3F" w:rsidR="003B2FE1" w:rsidRDefault="003B2FE1" w:rsidP="003B2FE1">
            <w:pPr>
              <w:jc w:val="both"/>
              <w:rPr>
                <w:rFonts w:asciiTheme="minorHAnsi" w:eastAsia="Calibri" w:hAnsiTheme="minorHAnsi" w:cstheme="minorHAnsi"/>
                <w:b/>
                <w:bCs/>
                <w:color w:val="000000"/>
                <w:sz w:val="12"/>
                <w:szCs w:val="12"/>
              </w:rPr>
            </w:pPr>
            <w:r w:rsidRPr="004609EC">
              <w:rPr>
                <w:rFonts w:asciiTheme="minorHAnsi" w:hAnsiTheme="minorHAnsi" w:cstheme="minorHAnsi"/>
                <w:color w:val="000000"/>
                <w:sz w:val="12"/>
                <w:szCs w:val="16"/>
                <w:lang w:eastAsia="es-MX"/>
              </w:rPr>
              <w:t xml:space="preserve">Revisión Técnica realizada por la Dra. Silvia Mata </w:t>
            </w:r>
            <w:proofErr w:type="spellStart"/>
            <w:r w:rsidRPr="004609EC">
              <w:rPr>
                <w:rFonts w:asciiTheme="minorHAnsi" w:hAnsiTheme="minorHAnsi" w:cstheme="minorHAnsi"/>
                <w:color w:val="000000"/>
                <w:sz w:val="12"/>
                <w:szCs w:val="16"/>
                <w:lang w:eastAsia="es-MX"/>
              </w:rPr>
              <w:t>Zamores</w:t>
            </w:r>
            <w:proofErr w:type="spellEnd"/>
            <w:r w:rsidRPr="004609EC">
              <w:rPr>
                <w:rFonts w:asciiTheme="minorHAnsi" w:hAnsiTheme="minorHAnsi" w:cstheme="minorHAnsi"/>
                <w:color w:val="000000"/>
                <w:sz w:val="12"/>
                <w:szCs w:val="16"/>
                <w:lang w:eastAsia="es-MX"/>
              </w:rPr>
              <w:t xml:space="preserve">, Directora General de Difusión y Vinculación, por la Mtra. en P.D.C. Martha Angélica Rangel Jiménez, Jefa del Depto. de Difusión Cultural, por el L.D.G. Genaro Ruíz Flores González, Jefe del Depto. Editorial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xml:space="preserve">, por la Lic. en A.E. Elvira Farfán Rosas, Jefa del Depto. de Extensión Académica, por la Mtra. en A. Blanca Alejandra López Gutiérrez, Jefa del Depto. de Vinculación y por José Antonio Hernández Delgado, Asistente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por la   conforme a los anexos de la Convocatoria</w:t>
            </w:r>
            <w:r>
              <w:rPr>
                <w:rFonts w:asciiTheme="minorHAnsi" w:hAnsiTheme="minorHAnsi" w:cstheme="minorHAnsi"/>
                <w:color w:val="000000"/>
                <w:sz w:val="12"/>
                <w:szCs w:val="16"/>
                <w:lang w:eastAsia="es-MX"/>
              </w:rPr>
              <w:t xml:space="preserve">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8</w:t>
            </w:r>
            <w:r w:rsidRPr="000F6838">
              <w:rPr>
                <w:rFonts w:asciiTheme="minorHAnsi" w:eastAsia="Calibri" w:hAnsiTheme="minorHAnsi" w:cstheme="minorHAnsi"/>
                <w:b/>
                <w:bCs/>
                <w:color w:val="000000"/>
                <w:sz w:val="12"/>
                <w:szCs w:val="12"/>
              </w:rPr>
              <w:t>-2026.</w:t>
            </w:r>
          </w:p>
          <w:p w14:paraId="4F9B83C2" w14:textId="2ED98C78" w:rsidR="003B2FE1" w:rsidRPr="00987988" w:rsidRDefault="003B2FE1" w:rsidP="003B2FE1">
            <w:pPr>
              <w:jc w:val="both"/>
              <w:rPr>
                <w:rFonts w:asciiTheme="minorHAnsi" w:hAnsiTheme="minorHAnsi" w:cstheme="minorHAnsi"/>
                <w:sz w:val="12"/>
                <w:szCs w:val="12"/>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A563CB" w:rsidRPr="00A83A55" w14:paraId="094C84A5" w14:textId="77777777" w:rsidTr="00DE08E2">
        <w:trPr>
          <w:trHeight w:val="434"/>
          <w:jc w:val="center"/>
        </w:trPr>
        <w:tc>
          <w:tcPr>
            <w:tcW w:w="231" w:type="pct"/>
            <w:noWrap/>
            <w:vAlign w:val="center"/>
          </w:tcPr>
          <w:p w14:paraId="74B8E29E" w14:textId="062BDD1E" w:rsidR="00A563CB" w:rsidRPr="00A83A55" w:rsidRDefault="00A563CB" w:rsidP="00A563CB">
            <w:pPr>
              <w:jc w:val="center"/>
              <w:rPr>
                <w:rFonts w:asciiTheme="minorHAnsi" w:hAnsiTheme="minorHAnsi" w:cstheme="minorHAnsi"/>
                <w:b/>
                <w:sz w:val="18"/>
                <w:szCs w:val="18"/>
              </w:rPr>
            </w:pPr>
            <w:r>
              <w:rPr>
                <w:rFonts w:asciiTheme="minorHAnsi" w:hAnsiTheme="minorHAnsi" w:cstheme="minorHAnsi"/>
                <w:b/>
                <w:sz w:val="18"/>
                <w:szCs w:val="18"/>
              </w:rPr>
              <w:lastRenderedPageBreak/>
              <w:t>2</w:t>
            </w:r>
          </w:p>
        </w:tc>
        <w:tc>
          <w:tcPr>
            <w:tcW w:w="1013" w:type="pct"/>
            <w:noWrap/>
            <w:vAlign w:val="center"/>
          </w:tcPr>
          <w:p w14:paraId="73DAB1A5" w14:textId="13944E56" w:rsidR="00A563CB" w:rsidRPr="00666DAE" w:rsidRDefault="00A563CB" w:rsidP="00A563CB">
            <w:pPr>
              <w:jc w:val="center"/>
              <w:rPr>
                <w:rFonts w:asciiTheme="minorHAnsi" w:hAnsiTheme="minorHAnsi" w:cstheme="minorHAnsi"/>
                <w:b/>
                <w:sz w:val="18"/>
                <w:szCs w:val="18"/>
                <w:lang w:val="es-MX"/>
              </w:rPr>
            </w:pPr>
            <w:r w:rsidRPr="009A2B9D">
              <w:rPr>
                <w:rFonts w:ascii="Arial" w:hAnsi="Arial" w:cs="Arial"/>
                <w:b/>
                <w:sz w:val="18"/>
                <w:szCs w:val="18"/>
              </w:rPr>
              <w:t xml:space="preserve">DANIEL DÁVILA SERRANO  </w:t>
            </w:r>
          </w:p>
        </w:tc>
        <w:tc>
          <w:tcPr>
            <w:tcW w:w="3756" w:type="pct"/>
            <w:vAlign w:val="center"/>
          </w:tcPr>
          <w:p w14:paraId="102A539B" w14:textId="3C90ED8E" w:rsidR="00A563CB" w:rsidRDefault="00A563CB" w:rsidP="00A563CB">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Pr="00A563CB">
              <w:rPr>
                <w:rFonts w:asciiTheme="minorHAnsi" w:hAnsiTheme="minorHAnsi" w:cstheme="minorHAnsi"/>
                <w:b/>
                <w:sz w:val="16"/>
                <w:szCs w:val="16"/>
              </w:rPr>
              <w:t xml:space="preserve">2, 3, 4, 5, 6, 7, 8, 9, 10, 11, 12, 13, 19, 20, 21, 22, 23, 24, 25, 30, 31, 32 y 33. </w:t>
            </w:r>
          </w:p>
          <w:p w14:paraId="1EF6309D" w14:textId="77777777" w:rsidR="00A563CB" w:rsidRDefault="00A563CB" w:rsidP="00A563CB">
            <w:pPr>
              <w:jc w:val="both"/>
              <w:rPr>
                <w:rFonts w:asciiTheme="minorHAnsi" w:hAnsiTheme="minorHAnsi" w:cstheme="minorHAnsi"/>
                <w:b/>
                <w:sz w:val="16"/>
                <w:szCs w:val="16"/>
              </w:rPr>
            </w:pPr>
          </w:p>
          <w:p w14:paraId="42D609D8" w14:textId="77777777" w:rsidR="00A563CB" w:rsidRPr="00667D50" w:rsidRDefault="00A563CB" w:rsidP="00A563CB">
            <w:pPr>
              <w:jc w:val="both"/>
              <w:rPr>
                <w:rFonts w:asciiTheme="minorHAnsi" w:hAnsiTheme="minorHAnsi" w:cstheme="minorHAnsi"/>
                <w:b/>
                <w:bCs/>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general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w:t>
            </w:r>
          </w:p>
          <w:p w14:paraId="28448793" w14:textId="77777777" w:rsidR="00A563CB" w:rsidRPr="00A83A55" w:rsidRDefault="00A563CB" w:rsidP="00A563CB">
            <w:pPr>
              <w:jc w:val="both"/>
              <w:rPr>
                <w:rFonts w:asciiTheme="minorHAnsi" w:eastAsia="Calibri" w:hAnsiTheme="minorHAnsi" w:cstheme="minorHAnsi"/>
                <w:color w:val="000000"/>
                <w:sz w:val="14"/>
                <w:szCs w:val="14"/>
              </w:rPr>
            </w:pPr>
          </w:p>
          <w:p w14:paraId="6811DFA7" w14:textId="77777777" w:rsidR="00A563CB" w:rsidRDefault="00A563CB" w:rsidP="00A563CB">
            <w:pPr>
              <w:jc w:val="both"/>
              <w:rPr>
                <w:rFonts w:asciiTheme="minorHAnsi" w:eastAsia="Calibri" w:hAnsiTheme="minorHAnsi" w:cstheme="minorHAnsi"/>
                <w:b/>
                <w:bCs/>
                <w:color w:val="000000"/>
                <w:sz w:val="12"/>
                <w:szCs w:val="12"/>
              </w:rPr>
            </w:pPr>
            <w:r w:rsidRPr="004609EC">
              <w:rPr>
                <w:rFonts w:asciiTheme="minorHAnsi" w:hAnsiTheme="minorHAnsi" w:cstheme="minorHAnsi"/>
                <w:color w:val="000000"/>
                <w:sz w:val="12"/>
                <w:szCs w:val="16"/>
                <w:lang w:eastAsia="es-MX"/>
              </w:rPr>
              <w:t xml:space="preserve">Revisión Técnica realizada por la Dra. Silvia Mata </w:t>
            </w:r>
            <w:proofErr w:type="spellStart"/>
            <w:r w:rsidRPr="004609EC">
              <w:rPr>
                <w:rFonts w:asciiTheme="minorHAnsi" w:hAnsiTheme="minorHAnsi" w:cstheme="minorHAnsi"/>
                <w:color w:val="000000"/>
                <w:sz w:val="12"/>
                <w:szCs w:val="16"/>
                <w:lang w:eastAsia="es-MX"/>
              </w:rPr>
              <w:t>Zamores</w:t>
            </w:r>
            <w:proofErr w:type="spellEnd"/>
            <w:r w:rsidRPr="004609EC">
              <w:rPr>
                <w:rFonts w:asciiTheme="minorHAnsi" w:hAnsiTheme="minorHAnsi" w:cstheme="minorHAnsi"/>
                <w:color w:val="000000"/>
                <w:sz w:val="12"/>
                <w:szCs w:val="16"/>
                <w:lang w:eastAsia="es-MX"/>
              </w:rPr>
              <w:t xml:space="preserve">, Directora General de Difusión y Vinculación, por la Mtra. en P.D.C. Martha Angélica Rangel Jiménez, Jefa del Depto. de Difusión Cultural, por el L.D.G. Genaro Ruíz Flores González, Jefe del Depto. Editorial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xml:space="preserve">, por la Lic. en A.E. Elvira Farfán Rosas, Jefa del Depto. de Extensión Académica, por la Mtra. en A. Blanca Alejandra López Gutiérrez, Jefa del Depto. de Vinculación y por José Antonio Hernández Delgado, Asistente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por la   conforme a los anexos de la Convocatoria</w:t>
            </w:r>
            <w:r>
              <w:rPr>
                <w:rFonts w:asciiTheme="minorHAnsi" w:hAnsiTheme="minorHAnsi" w:cstheme="minorHAnsi"/>
                <w:color w:val="000000"/>
                <w:sz w:val="12"/>
                <w:szCs w:val="16"/>
                <w:lang w:eastAsia="es-MX"/>
              </w:rPr>
              <w:t xml:space="preserve">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8</w:t>
            </w:r>
            <w:r w:rsidRPr="000F6838">
              <w:rPr>
                <w:rFonts w:asciiTheme="minorHAnsi" w:eastAsia="Calibri" w:hAnsiTheme="minorHAnsi" w:cstheme="minorHAnsi"/>
                <w:b/>
                <w:bCs/>
                <w:color w:val="000000"/>
                <w:sz w:val="12"/>
                <w:szCs w:val="12"/>
              </w:rPr>
              <w:t>-2026.</w:t>
            </w:r>
          </w:p>
          <w:p w14:paraId="10BDEDED" w14:textId="77777777" w:rsidR="00A563CB" w:rsidRPr="00A83A55" w:rsidRDefault="00A563CB" w:rsidP="00A563CB">
            <w:pPr>
              <w:jc w:val="both"/>
              <w:rPr>
                <w:rFonts w:asciiTheme="minorHAnsi" w:hAnsiTheme="minorHAnsi" w:cstheme="minorHAnsi"/>
                <w:b/>
                <w:sz w:val="12"/>
                <w:szCs w:val="12"/>
              </w:rPr>
            </w:pPr>
          </w:p>
          <w:p w14:paraId="27DDF6A9" w14:textId="615D51EC" w:rsidR="00A563CB" w:rsidRPr="00A83A55" w:rsidRDefault="00A563CB" w:rsidP="00A563CB">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A563CB" w:rsidRPr="00A83A55" w14:paraId="31AA95A9" w14:textId="77777777" w:rsidTr="00DE08E2">
        <w:trPr>
          <w:trHeight w:val="434"/>
          <w:jc w:val="center"/>
        </w:trPr>
        <w:tc>
          <w:tcPr>
            <w:tcW w:w="231" w:type="pct"/>
            <w:noWrap/>
            <w:vAlign w:val="center"/>
          </w:tcPr>
          <w:p w14:paraId="08BAB31B" w14:textId="5BCE8CAE" w:rsidR="00A563CB" w:rsidRPr="00A83A55" w:rsidRDefault="00A563CB" w:rsidP="00A563CB">
            <w:pPr>
              <w:jc w:val="center"/>
              <w:rPr>
                <w:rFonts w:asciiTheme="minorHAnsi" w:hAnsiTheme="minorHAnsi" w:cstheme="minorHAnsi"/>
                <w:b/>
                <w:sz w:val="18"/>
                <w:szCs w:val="18"/>
              </w:rPr>
            </w:pPr>
            <w:r>
              <w:rPr>
                <w:rFonts w:asciiTheme="minorHAnsi" w:hAnsiTheme="minorHAnsi" w:cstheme="minorHAnsi"/>
                <w:b/>
                <w:sz w:val="18"/>
                <w:szCs w:val="18"/>
              </w:rPr>
              <w:t>3</w:t>
            </w:r>
          </w:p>
        </w:tc>
        <w:tc>
          <w:tcPr>
            <w:tcW w:w="1013" w:type="pct"/>
            <w:noWrap/>
            <w:vAlign w:val="center"/>
          </w:tcPr>
          <w:p w14:paraId="7D75D3C5" w14:textId="51880071" w:rsidR="00A563CB" w:rsidRPr="00666DAE" w:rsidRDefault="00A563CB" w:rsidP="00A563CB">
            <w:pPr>
              <w:jc w:val="center"/>
              <w:rPr>
                <w:rFonts w:asciiTheme="minorHAnsi" w:hAnsiTheme="minorHAnsi" w:cstheme="minorHAnsi"/>
                <w:b/>
                <w:sz w:val="18"/>
                <w:szCs w:val="18"/>
                <w:lang w:val="es-MX"/>
              </w:rPr>
            </w:pPr>
            <w:r w:rsidRPr="009A2B9D">
              <w:rPr>
                <w:rFonts w:ascii="Arial" w:hAnsi="Arial" w:cs="Arial"/>
                <w:b/>
                <w:sz w:val="18"/>
                <w:szCs w:val="18"/>
              </w:rPr>
              <w:t>STANDS Y DISPAYS DEL CENTRO</w:t>
            </w:r>
            <w:r>
              <w:rPr>
                <w:rFonts w:ascii="Arial" w:hAnsi="Arial" w:cs="Arial"/>
                <w:b/>
                <w:sz w:val="18"/>
                <w:szCs w:val="18"/>
              </w:rPr>
              <w:t>,</w:t>
            </w:r>
            <w:r w:rsidRPr="009A2B9D">
              <w:rPr>
                <w:rFonts w:ascii="Arial" w:hAnsi="Arial" w:cs="Arial"/>
                <w:b/>
                <w:sz w:val="18"/>
                <w:szCs w:val="18"/>
              </w:rPr>
              <w:t xml:space="preserve"> S. DE R.L.</w:t>
            </w:r>
            <w:r>
              <w:rPr>
                <w:rFonts w:ascii="Arial" w:hAnsi="Arial" w:cs="Arial"/>
                <w:b/>
                <w:sz w:val="18"/>
                <w:szCs w:val="18"/>
              </w:rPr>
              <w:t xml:space="preserve"> DE C.V.</w:t>
            </w:r>
          </w:p>
        </w:tc>
        <w:tc>
          <w:tcPr>
            <w:tcW w:w="3756" w:type="pct"/>
            <w:vAlign w:val="center"/>
          </w:tcPr>
          <w:p w14:paraId="57E3452D" w14:textId="63B4B947" w:rsidR="00A563CB" w:rsidRDefault="00A563CB" w:rsidP="00A563CB">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Pr="00A563CB">
              <w:rPr>
                <w:rFonts w:asciiTheme="minorHAnsi" w:hAnsiTheme="minorHAnsi" w:cstheme="minorHAnsi"/>
                <w:b/>
                <w:sz w:val="16"/>
                <w:szCs w:val="16"/>
              </w:rPr>
              <w:t xml:space="preserve">14, 15, 16, 17, 18, 26, 27, 28 y 29. </w:t>
            </w:r>
          </w:p>
          <w:p w14:paraId="2734BB67" w14:textId="77777777" w:rsidR="00A563CB" w:rsidRDefault="00A563CB" w:rsidP="00A563CB">
            <w:pPr>
              <w:jc w:val="both"/>
              <w:rPr>
                <w:rFonts w:asciiTheme="minorHAnsi" w:hAnsiTheme="minorHAnsi" w:cstheme="minorHAnsi"/>
                <w:b/>
                <w:sz w:val="16"/>
                <w:szCs w:val="16"/>
              </w:rPr>
            </w:pPr>
          </w:p>
          <w:p w14:paraId="44E1BFBD" w14:textId="77777777" w:rsidR="00A563CB" w:rsidRPr="00667D50" w:rsidRDefault="00A563CB" w:rsidP="00A563CB">
            <w:pPr>
              <w:jc w:val="both"/>
              <w:rPr>
                <w:rFonts w:asciiTheme="minorHAnsi" w:hAnsiTheme="minorHAnsi" w:cstheme="minorHAnsi"/>
                <w:b/>
                <w:bCs/>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general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w:t>
            </w:r>
          </w:p>
          <w:p w14:paraId="2385A12F" w14:textId="77777777" w:rsidR="00A563CB" w:rsidRPr="00A83A55" w:rsidRDefault="00A563CB" w:rsidP="00A563CB">
            <w:pPr>
              <w:jc w:val="both"/>
              <w:rPr>
                <w:rFonts w:asciiTheme="minorHAnsi" w:eastAsia="Calibri" w:hAnsiTheme="minorHAnsi" w:cstheme="minorHAnsi"/>
                <w:color w:val="000000"/>
                <w:sz w:val="14"/>
                <w:szCs w:val="14"/>
              </w:rPr>
            </w:pPr>
          </w:p>
          <w:p w14:paraId="588554A6" w14:textId="77777777" w:rsidR="00A563CB" w:rsidRDefault="00A563CB" w:rsidP="00A563CB">
            <w:pPr>
              <w:jc w:val="both"/>
              <w:rPr>
                <w:rFonts w:asciiTheme="minorHAnsi" w:eastAsia="Calibri" w:hAnsiTheme="minorHAnsi" w:cstheme="minorHAnsi"/>
                <w:b/>
                <w:bCs/>
                <w:color w:val="000000"/>
                <w:sz w:val="12"/>
                <w:szCs w:val="12"/>
              </w:rPr>
            </w:pPr>
            <w:r w:rsidRPr="004609EC">
              <w:rPr>
                <w:rFonts w:asciiTheme="minorHAnsi" w:hAnsiTheme="minorHAnsi" w:cstheme="minorHAnsi"/>
                <w:color w:val="000000"/>
                <w:sz w:val="12"/>
                <w:szCs w:val="16"/>
                <w:lang w:eastAsia="es-MX"/>
              </w:rPr>
              <w:t xml:space="preserve">Revisión Técnica realizada por la Dra. Silvia Mata </w:t>
            </w:r>
            <w:proofErr w:type="spellStart"/>
            <w:r w:rsidRPr="004609EC">
              <w:rPr>
                <w:rFonts w:asciiTheme="minorHAnsi" w:hAnsiTheme="minorHAnsi" w:cstheme="minorHAnsi"/>
                <w:color w:val="000000"/>
                <w:sz w:val="12"/>
                <w:szCs w:val="16"/>
                <w:lang w:eastAsia="es-MX"/>
              </w:rPr>
              <w:t>Zamores</w:t>
            </w:r>
            <w:proofErr w:type="spellEnd"/>
            <w:r w:rsidRPr="004609EC">
              <w:rPr>
                <w:rFonts w:asciiTheme="minorHAnsi" w:hAnsiTheme="minorHAnsi" w:cstheme="minorHAnsi"/>
                <w:color w:val="000000"/>
                <w:sz w:val="12"/>
                <w:szCs w:val="16"/>
                <w:lang w:eastAsia="es-MX"/>
              </w:rPr>
              <w:t xml:space="preserve">, Directora General de Difusión y Vinculación, por la Mtra. en P.D.C. Martha Angélica Rangel Jiménez, Jefa del Depto. de Difusión Cultural, por el L.D.G. Genaro Ruíz Flores González, Jefe del Depto. Editorial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xml:space="preserve">, por la Lic. en A.E. Elvira Farfán Rosas, Jefa del Depto. de Extensión Académica, por la Mtra. en A. Blanca Alejandra López Gutiérrez, Jefa del Depto. de Vinculación y por José Antonio Hernández Delgado, Asistente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por la   conforme a los anexos de la Convocatoria</w:t>
            </w:r>
            <w:r>
              <w:rPr>
                <w:rFonts w:asciiTheme="minorHAnsi" w:hAnsiTheme="minorHAnsi" w:cstheme="minorHAnsi"/>
                <w:color w:val="000000"/>
                <w:sz w:val="12"/>
                <w:szCs w:val="16"/>
                <w:lang w:eastAsia="es-MX"/>
              </w:rPr>
              <w:t xml:space="preserve">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8</w:t>
            </w:r>
            <w:r w:rsidRPr="000F6838">
              <w:rPr>
                <w:rFonts w:asciiTheme="minorHAnsi" w:eastAsia="Calibri" w:hAnsiTheme="minorHAnsi" w:cstheme="minorHAnsi"/>
                <w:b/>
                <w:bCs/>
                <w:color w:val="000000"/>
                <w:sz w:val="12"/>
                <w:szCs w:val="12"/>
              </w:rPr>
              <w:t>-2026.</w:t>
            </w:r>
          </w:p>
          <w:p w14:paraId="0E0D5693" w14:textId="77777777" w:rsidR="00A563CB" w:rsidRPr="00A83A55" w:rsidRDefault="00A563CB" w:rsidP="00A563CB">
            <w:pPr>
              <w:jc w:val="both"/>
              <w:rPr>
                <w:rFonts w:asciiTheme="minorHAnsi" w:hAnsiTheme="minorHAnsi" w:cstheme="minorHAnsi"/>
                <w:b/>
                <w:sz w:val="12"/>
                <w:szCs w:val="12"/>
              </w:rPr>
            </w:pPr>
          </w:p>
          <w:p w14:paraId="2C4A18EA" w14:textId="30BEF8F4" w:rsidR="00A563CB" w:rsidRPr="00A83A55" w:rsidRDefault="00A563CB" w:rsidP="00A563CB">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A563CB" w:rsidRPr="00A83A55" w14:paraId="28CBAC19" w14:textId="77777777" w:rsidTr="00DE08E2">
        <w:trPr>
          <w:trHeight w:val="434"/>
          <w:jc w:val="center"/>
        </w:trPr>
        <w:tc>
          <w:tcPr>
            <w:tcW w:w="231" w:type="pct"/>
            <w:noWrap/>
            <w:vAlign w:val="center"/>
          </w:tcPr>
          <w:p w14:paraId="620D1635" w14:textId="1DF7E5AD" w:rsidR="00A563CB" w:rsidRPr="00A83A55" w:rsidRDefault="00A563CB" w:rsidP="00A563CB">
            <w:pPr>
              <w:jc w:val="center"/>
              <w:rPr>
                <w:rFonts w:asciiTheme="minorHAnsi" w:hAnsiTheme="minorHAnsi" w:cstheme="minorHAnsi"/>
                <w:b/>
                <w:sz w:val="18"/>
                <w:szCs w:val="18"/>
              </w:rPr>
            </w:pPr>
            <w:r>
              <w:rPr>
                <w:rFonts w:asciiTheme="minorHAnsi" w:hAnsiTheme="minorHAnsi" w:cstheme="minorHAnsi"/>
                <w:b/>
                <w:sz w:val="18"/>
                <w:szCs w:val="18"/>
              </w:rPr>
              <w:t>4</w:t>
            </w:r>
          </w:p>
        </w:tc>
        <w:tc>
          <w:tcPr>
            <w:tcW w:w="1013" w:type="pct"/>
            <w:noWrap/>
            <w:vAlign w:val="center"/>
          </w:tcPr>
          <w:p w14:paraId="2B19EBC9" w14:textId="68C4A9A7" w:rsidR="00A563CB" w:rsidRPr="003B2FE1" w:rsidRDefault="00A563CB" w:rsidP="00A563CB">
            <w:pPr>
              <w:tabs>
                <w:tab w:val="left" w:pos="7260"/>
              </w:tabs>
              <w:jc w:val="center"/>
              <w:rPr>
                <w:rFonts w:ascii="Arial" w:hAnsi="Arial" w:cs="Arial"/>
                <w:b/>
                <w:sz w:val="18"/>
                <w:szCs w:val="18"/>
              </w:rPr>
            </w:pPr>
            <w:r w:rsidRPr="009A2B9D">
              <w:rPr>
                <w:rFonts w:ascii="Arial" w:hAnsi="Arial" w:cs="Arial"/>
                <w:b/>
                <w:sz w:val="18"/>
                <w:szCs w:val="18"/>
              </w:rPr>
              <w:t>ULISES ZÚÑIGA GONZÁLEZ</w:t>
            </w:r>
          </w:p>
        </w:tc>
        <w:tc>
          <w:tcPr>
            <w:tcW w:w="3756" w:type="pct"/>
            <w:vAlign w:val="center"/>
          </w:tcPr>
          <w:p w14:paraId="5222FED4" w14:textId="778B67CE" w:rsidR="00A563CB" w:rsidRDefault="00A563CB" w:rsidP="00A563CB">
            <w:pPr>
              <w:jc w:val="both"/>
              <w:rPr>
                <w:rFonts w:asciiTheme="minorHAnsi" w:hAnsiTheme="minorHAnsi" w:cstheme="minorHAnsi"/>
                <w:b/>
                <w:sz w:val="16"/>
                <w:szCs w:val="16"/>
              </w:rPr>
            </w:pPr>
            <w:r w:rsidRPr="00A83A55">
              <w:rPr>
                <w:rFonts w:asciiTheme="minorHAnsi" w:hAnsiTheme="minorHAnsi" w:cstheme="minorHAnsi"/>
                <w:b/>
                <w:sz w:val="16"/>
                <w:szCs w:val="16"/>
              </w:rPr>
              <w:t xml:space="preserve">Oferta en la partida: </w:t>
            </w:r>
            <w:r>
              <w:rPr>
                <w:rFonts w:asciiTheme="minorHAnsi" w:hAnsiTheme="minorHAnsi" w:cstheme="minorHAnsi"/>
                <w:b/>
                <w:sz w:val="16"/>
                <w:szCs w:val="16"/>
              </w:rPr>
              <w:t>1</w:t>
            </w:r>
          </w:p>
          <w:p w14:paraId="2396EA7A" w14:textId="77777777" w:rsidR="00A563CB" w:rsidRDefault="00A563CB" w:rsidP="00A563CB">
            <w:pPr>
              <w:jc w:val="both"/>
              <w:rPr>
                <w:rFonts w:asciiTheme="minorHAnsi" w:hAnsiTheme="minorHAnsi" w:cstheme="minorHAnsi"/>
                <w:b/>
                <w:sz w:val="16"/>
                <w:szCs w:val="16"/>
              </w:rPr>
            </w:pPr>
          </w:p>
          <w:p w14:paraId="6FAE0D87" w14:textId="7FF8042A" w:rsidR="00A563CB" w:rsidRDefault="00A563CB" w:rsidP="00A563CB">
            <w:pPr>
              <w:jc w:val="both"/>
              <w:rPr>
                <w:rFonts w:asciiTheme="minorHAnsi" w:hAnsiTheme="minorHAnsi" w:cstheme="minorHAnsi"/>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w:t>
            </w:r>
            <w:r>
              <w:rPr>
                <w:rFonts w:asciiTheme="minorHAnsi" w:hAnsiTheme="minorHAnsi" w:cstheme="minorHAnsi"/>
                <w:sz w:val="16"/>
                <w:szCs w:val="16"/>
              </w:rPr>
              <w:t>no</w:t>
            </w:r>
            <w:proofErr w:type="gramEnd"/>
            <w:r>
              <w:rPr>
                <w:rFonts w:asciiTheme="minorHAnsi" w:hAnsiTheme="minorHAnsi" w:cstheme="minorHAnsi"/>
                <w:sz w:val="16"/>
                <w:szCs w:val="16"/>
              </w:rPr>
              <w:t xml:space="preserve"> </w:t>
            </w:r>
            <w:r>
              <w:rPr>
                <w:rFonts w:asciiTheme="minorHAnsi" w:hAnsiTheme="minorHAnsi" w:cstheme="minorHAnsi"/>
                <w:sz w:val="16"/>
                <w:szCs w:val="16"/>
              </w:rPr>
              <w:t>cumple</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 xml:space="preserve"> conforme los siguientes incumplimientos:</w:t>
            </w:r>
          </w:p>
          <w:p w14:paraId="0349F1A0" w14:textId="77777777" w:rsidR="00A563CB" w:rsidRDefault="00A563CB" w:rsidP="00A563CB">
            <w:pPr>
              <w:jc w:val="both"/>
              <w:rPr>
                <w:rFonts w:asciiTheme="minorHAnsi" w:hAnsiTheme="minorHAnsi" w:cstheme="minorHAnsi"/>
                <w:sz w:val="16"/>
                <w:szCs w:val="16"/>
              </w:rPr>
            </w:pPr>
          </w:p>
          <w:p w14:paraId="46C74B16" w14:textId="3711EAB4" w:rsidR="00A563CB" w:rsidRDefault="00A563CB" w:rsidP="00A563CB">
            <w:pPr>
              <w:jc w:val="both"/>
              <w:rPr>
                <w:rFonts w:asciiTheme="minorHAnsi" w:hAnsiTheme="minorHAnsi" w:cstheme="minorHAnsi"/>
                <w:b/>
                <w:bCs/>
                <w:sz w:val="16"/>
                <w:szCs w:val="16"/>
              </w:rPr>
            </w:pPr>
            <w:r w:rsidRPr="00684062">
              <w:rPr>
                <w:rFonts w:asciiTheme="minorHAnsi" w:hAnsiTheme="minorHAnsi" w:cstheme="minorHAnsi"/>
                <w:b/>
                <w:bCs/>
                <w:sz w:val="16"/>
                <w:szCs w:val="16"/>
              </w:rPr>
              <w:t>Anexo 1</w:t>
            </w:r>
            <w:r>
              <w:rPr>
                <w:rFonts w:asciiTheme="minorHAnsi" w:hAnsiTheme="minorHAnsi" w:cstheme="minorHAnsi"/>
                <w:b/>
                <w:bCs/>
                <w:sz w:val="16"/>
                <w:szCs w:val="16"/>
              </w:rPr>
              <w:t xml:space="preserve"> y 1.1,</w:t>
            </w:r>
            <w:r>
              <w:rPr>
                <w:rFonts w:asciiTheme="minorHAnsi" w:hAnsiTheme="minorHAnsi" w:cstheme="minorHAnsi"/>
                <w:b/>
                <w:bCs/>
                <w:sz w:val="16"/>
                <w:szCs w:val="16"/>
              </w:rPr>
              <w:t xml:space="preserve"> Dictamen Técnico</w:t>
            </w:r>
          </w:p>
          <w:p w14:paraId="66985B2A" w14:textId="77777777" w:rsidR="00A563CB" w:rsidRDefault="00A563CB" w:rsidP="00A563CB">
            <w:pPr>
              <w:jc w:val="both"/>
              <w:rPr>
                <w:rFonts w:asciiTheme="minorHAnsi" w:hAnsiTheme="minorHAnsi" w:cstheme="minorHAnsi"/>
                <w:b/>
                <w:bCs/>
                <w:sz w:val="16"/>
                <w:szCs w:val="16"/>
              </w:rPr>
            </w:pPr>
          </w:p>
          <w:p w14:paraId="7DEE58BC" w14:textId="0100F1A4" w:rsidR="00A563CB" w:rsidRDefault="00A563CB" w:rsidP="00A563CB">
            <w:pPr>
              <w:ind w:left="308"/>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8.</w:t>
            </w:r>
            <w:r w:rsidRPr="00684062">
              <w:rPr>
                <w:rFonts w:asciiTheme="minorHAnsi" w:hAnsiTheme="minorHAnsi" w:cstheme="minorHAnsi"/>
                <w:b/>
                <w:bCs/>
                <w:sz w:val="16"/>
                <w:szCs w:val="16"/>
              </w:rPr>
              <w:t xml:space="preserve"> </w:t>
            </w:r>
            <w:r w:rsidRPr="004A216F">
              <w:rPr>
                <w:rFonts w:asciiTheme="minorHAnsi" w:eastAsia="Calibri" w:hAnsiTheme="minorHAnsi" w:cstheme="minorHAnsi"/>
                <w:b/>
                <w:color w:val="000000"/>
                <w:sz w:val="16"/>
                <w:szCs w:val="16"/>
              </w:rPr>
              <w:t>Tiempo y lugar de entrega de los servicios</w:t>
            </w:r>
            <w:r w:rsidRPr="00684062">
              <w:rPr>
                <w:rFonts w:asciiTheme="minorHAnsi" w:hAnsiTheme="minorHAnsi" w:cstheme="minorHAnsi"/>
                <w:b/>
                <w:bCs/>
                <w:sz w:val="16"/>
                <w:szCs w:val="16"/>
              </w:rPr>
              <w:t>:</w:t>
            </w:r>
          </w:p>
          <w:p w14:paraId="1C42C43F" w14:textId="486F6A0C" w:rsidR="00A563CB" w:rsidRDefault="00A563CB" w:rsidP="00A563CB">
            <w:pPr>
              <w:ind w:left="308"/>
              <w:jc w:val="both"/>
              <w:rPr>
                <w:rFonts w:asciiTheme="minorHAnsi" w:hAnsiTheme="minorHAnsi" w:cstheme="minorHAnsi"/>
                <w:b/>
                <w:bCs/>
                <w:sz w:val="16"/>
                <w:szCs w:val="16"/>
              </w:rPr>
            </w:pPr>
          </w:p>
          <w:p w14:paraId="7544266F" w14:textId="32BDD1D2" w:rsidR="00A563CB" w:rsidRPr="00A563CB" w:rsidRDefault="00A563CB" w:rsidP="00A563CB">
            <w:pPr>
              <w:ind w:left="308"/>
              <w:jc w:val="both"/>
              <w:rPr>
                <w:rFonts w:asciiTheme="minorHAnsi" w:hAnsiTheme="minorHAnsi" w:cstheme="minorHAnsi"/>
                <w:sz w:val="16"/>
                <w:szCs w:val="16"/>
              </w:rPr>
            </w:pPr>
            <w:r w:rsidRPr="00A563CB">
              <w:rPr>
                <w:rFonts w:asciiTheme="minorHAnsi" w:hAnsiTheme="minorHAnsi" w:cstheme="minorHAnsi"/>
                <w:sz w:val="16"/>
                <w:szCs w:val="16"/>
              </w:rPr>
              <w:t>En la convocatoria se solicita:</w:t>
            </w:r>
          </w:p>
          <w:p w14:paraId="37274293" w14:textId="19799602" w:rsidR="00A563CB" w:rsidRPr="00A563CB" w:rsidRDefault="00A563CB" w:rsidP="00A563CB">
            <w:pPr>
              <w:autoSpaceDE w:val="0"/>
              <w:autoSpaceDN w:val="0"/>
              <w:adjustRightInd w:val="0"/>
              <w:spacing w:line="256" w:lineRule="auto"/>
              <w:ind w:left="308"/>
              <w:jc w:val="both"/>
              <w:rPr>
                <w:rFonts w:asciiTheme="minorHAnsi" w:eastAsia="Calibri" w:hAnsiTheme="minorHAnsi" w:cstheme="minorHAnsi"/>
                <w:color w:val="000000"/>
                <w:sz w:val="16"/>
                <w:szCs w:val="16"/>
              </w:rPr>
            </w:pPr>
            <w:r>
              <w:rPr>
                <w:rFonts w:asciiTheme="minorHAnsi" w:hAnsiTheme="minorHAnsi" w:cstheme="minorHAnsi"/>
                <w:b/>
                <w:bCs/>
                <w:sz w:val="16"/>
                <w:szCs w:val="16"/>
              </w:rPr>
              <w:t>“</w:t>
            </w:r>
            <w:r w:rsidRPr="004A216F">
              <w:rPr>
                <w:rFonts w:asciiTheme="minorHAnsi" w:eastAsia="Calibri" w:hAnsiTheme="minorHAnsi" w:cstheme="minorHAnsi"/>
                <w:color w:val="000000"/>
                <w:sz w:val="16"/>
                <w:szCs w:val="16"/>
              </w:rPr>
              <w:t xml:space="preserve">Entregar el </w:t>
            </w:r>
            <w:r w:rsidRPr="004A216F">
              <w:rPr>
                <w:rFonts w:asciiTheme="minorHAnsi" w:eastAsia="Calibri" w:hAnsiTheme="minorHAnsi" w:cstheme="minorHAnsi"/>
                <w:b/>
                <w:color w:val="000000"/>
                <w:sz w:val="16"/>
                <w:szCs w:val="16"/>
              </w:rPr>
              <w:t xml:space="preserve">Anexo “2”, Anexo “2.1” y Anexo “2.2” </w:t>
            </w:r>
            <w:r w:rsidRPr="004A216F">
              <w:rPr>
                <w:rFonts w:asciiTheme="minorHAnsi" w:eastAsia="Calibri" w:hAnsiTheme="minorHAnsi" w:cstheme="minorHAnsi"/>
                <w:color w:val="000000"/>
                <w:sz w:val="16"/>
                <w:szCs w:val="16"/>
              </w:rPr>
              <w:t xml:space="preserve">firmado, en el cual constará el compromiso de realizar la entrega en lugar y fechas que se indica. </w:t>
            </w:r>
            <w:r>
              <w:rPr>
                <w:rFonts w:asciiTheme="minorHAnsi" w:hAnsiTheme="minorHAnsi" w:cstheme="minorHAnsi"/>
                <w:b/>
                <w:bCs/>
                <w:sz w:val="16"/>
                <w:szCs w:val="16"/>
              </w:rPr>
              <w:t>“</w:t>
            </w:r>
          </w:p>
          <w:p w14:paraId="386779F3" w14:textId="74BE2961" w:rsidR="00A563CB" w:rsidRDefault="00A563CB" w:rsidP="00A563CB">
            <w:pPr>
              <w:ind w:left="308"/>
              <w:jc w:val="both"/>
              <w:rPr>
                <w:rFonts w:asciiTheme="minorHAnsi" w:hAnsiTheme="minorHAnsi" w:cstheme="minorHAnsi"/>
                <w:b/>
                <w:bCs/>
                <w:sz w:val="16"/>
                <w:szCs w:val="16"/>
              </w:rPr>
            </w:pPr>
          </w:p>
          <w:p w14:paraId="3E4660BB" w14:textId="70EA5580" w:rsidR="00A563CB" w:rsidRDefault="00A563CB" w:rsidP="00A563CB">
            <w:pPr>
              <w:ind w:left="308"/>
              <w:jc w:val="both"/>
              <w:rPr>
                <w:rFonts w:asciiTheme="minorHAnsi" w:eastAsia="Calibri" w:hAnsiTheme="minorHAnsi" w:cstheme="minorHAnsi"/>
                <w:bCs/>
                <w:color w:val="000000"/>
                <w:sz w:val="16"/>
                <w:szCs w:val="16"/>
              </w:rPr>
            </w:pPr>
            <w:r>
              <w:rPr>
                <w:rFonts w:asciiTheme="minorHAnsi" w:hAnsiTheme="minorHAnsi" w:cstheme="minorHAnsi"/>
                <w:b/>
                <w:bCs/>
                <w:sz w:val="16"/>
                <w:szCs w:val="16"/>
              </w:rPr>
              <w:t xml:space="preserve">El participante, </w:t>
            </w:r>
            <w:r w:rsidRPr="00A563CB">
              <w:rPr>
                <w:rFonts w:asciiTheme="minorHAnsi" w:hAnsiTheme="minorHAnsi" w:cstheme="minorHAnsi"/>
                <w:sz w:val="16"/>
                <w:szCs w:val="16"/>
              </w:rPr>
              <w:t xml:space="preserve">aunque presenta el </w:t>
            </w:r>
            <w:r w:rsidRPr="00A563CB">
              <w:rPr>
                <w:rFonts w:asciiTheme="minorHAnsi" w:eastAsia="Calibri" w:hAnsiTheme="minorHAnsi" w:cstheme="minorHAnsi"/>
                <w:color w:val="000000"/>
                <w:sz w:val="16"/>
                <w:szCs w:val="16"/>
              </w:rPr>
              <w:t>Anexo “2.1” y Anexo “2.2”</w:t>
            </w:r>
            <w:r w:rsidRPr="00A563CB">
              <w:rPr>
                <w:rFonts w:asciiTheme="minorHAnsi" w:eastAsia="Calibri" w:hAnsiTheme="minorHAnsi" w:cstheme="minorHAnsi"/>
                <w:color w:val="000000"/>
                <w:sz w:val="16"/>
                <w:szCs w:val="16"/>
              </w:rPr>
              <w:t>,</w:t>
            </w:r>
            <w:r>
              <w:rPr>
                <w:rFonts w:asciiTheme="minorHAnsi" w:eastAsia="Calibri" w:hAnsiTheme="minorHAnsi" w:cstheme="minorHAnsi"/>
                <w:b/>
                <w:color w:val="000000"/>
                <w:sz w:val="16"/>
                <w:szCs w:val="16"/>
              </w:rPr>
              <w:t xml:space="preserve"> no presenta el Anexo “2” </w:t>
            </w:r>
            <w:r w:rsidRPr="00A563CB">
              <w:rPr>
                <w:rFonts w:asciiTheme="minorHAnsi" w:eastAsia="Calibri" w:hAnsiTheme="minorHAnsi" w:cstheme="minorHAnsi"/>
                <w:bCs/>
                <w:color w:val="000000"/>
                <w:sz w:val="16"/>
                <w:szCs w:val="16"/>
              </w:rPr>
              <w:t xml:space="preserve">donde se especifica el </w:t>
            </w:r>
            <w:r w:rsidRPr="00A563CB">
              <w:rPr>
                <w:rFonts w:asciiTheme="minorHAnsi" w:eastAsia="Calibri" w:hAnsiTheme="minorHAnsi" w:cstheme="minorHAnsi"/>
                <w:b/>
                <w:color w:val="000000"/>
                <w:sz w:val="16"/>
                <w:szCs w:val="16"/>
              </w:rPr>
              <w:t>tiempo y lugar de entrega</w:t>
            </w:r>
            <w:r w:rsidRPr="00A563CB">
              <w:rPr>
                <w:rFonts w:asciiTheme="minorHAnsi" w:eastAsia="Calibri" w:hAnsiTheme="minorHAnsi" w:cstheme="minorHAnsi"/>
                <w:bCs/>
                <w:color w:val="000000"/>
                <w:sz w:val="16"/>
                <w:szCs w:val="16"/>
              </w:rPr>
              <w:t xml:space="preserve"> por lo que no cumple con lo solicitado.</w:t>
            </w:r>
          </w:p>
          <w:p w14:paraId="68DEF806" w14:textId="4CDDE701" w:rsidR="00A563CB" w:rsidRDefault="00A563CB" w:rsidP="00A563CB">
            <w:pPr>
              <w:jc w:val="both"/>
              <w:rPr>
                <w:rFonts w:asciiTheme="minorHAnsi" w:eastAsia="Calibri" w:hAnsiTheme="minorHAnsi" w:cstheme="minorHAnsi"/>
                <w:bCs/>
                <w:color w:val="000000"/>
                <w:sz w:val="16"/>
                <w:szCs w:val="16"/>
              </w:rPr>
            </w:pPr>
          </w:p>
          <w:p w14:paraId="77F3EF9F" w14:textId="643C93EE" w:rsidR="00A563CB" w:rsidRDefault="00A563CB" w:rsidP="00A563CB">
            <w:pPr>
              <w:jc w:val="both"/>
              <w:rPr>
                <w:rFonts w:asciiTheme="minorHAnsi" w:eastAsia="Calibri" w:hAnsiTheme="minorHAnsi" w:cstheme="minorHAnsi"/>
                <w:bCs/>
                <w:color w:val="000000"/>
                <w:sz w:val="16"/>
                <w:szCs w:val="16"/>
              </w:rPr>
            </w:pPr>
          </w:p>
          <w:p w14:paraId="3E1BB2D7" w14:textId="6FC8E4BA" w:rsidR="00A563CB" w:rsidRDefault="00A563CB" w:rsidP="00A563CB">
            <w:pPr>
              <w:jc w:val="both"/>
              <w:rPr>
                <w:rFonts w:asciiTheme="minorHAnsi" w:hAnsiTheme="minorHAnsi" w:cstheme="minorHAnsi"/>
                <w:b/>
                <w:bCs/>
                <w:sz w:val="16"/>
                <w:szCs w:val="16"/>
              </w:rPr>
            </w:pPr>
            <w:r w:rsidRPr="00684062">
              <w:rPr>
                <w:rFonts w:asciiTheme="minorHAnsi" w:hAnsiTheme="minorHAnsi" w:cstheme="minorHAnsi"/>
                <w:b/>
                <w:bCs/>
                <w:sz w:val="16"/>
                <w:szCs w:val="16"/>
              </w:rPr>
              <w:t xml:space="preserve">Anexo </w:t>
            </w:r>
            <w:r>
              <w:rPr>
                <w:rFonts w:asciiTheme="minorHAnsi" w:hAnsiTheme="minorHAnsi" w:cstheme="minorHAnsi"/>
                <w:b/>
                <w:bCs/>
                <w:sz w:val="16"/>
                <w:szCs w:val="16"/>
              </w:rPr>
              <w:t>2, Dictamen Administrativo</w:t>
            </w:r>
          </w:p>
          <w:p w14:paraId="47A8B4FA" w14:textId="77777777" w:rsidR="00A563CB" w:rsidRDefault="00A563CB" w:rsidP="00A563CB">
            <w:pPr>
              <w:jc w:val="both"/>
              <w:rPr>
                <w:rFonts w:asciiTheme="minorHAnsi" w:hAnsiTheme="minorHAnsi" w:cstheme="minorHAnsi"/>
                <w:b/>
                <w:bCs/>
                <w:sz w:val="16"/>
                <w:szCs w:val="16"/>
              </w:rPr>
            </w:pPr>
          </w:p>
          <w:p w14:paraId="279E28C6" w14:textId="77777777" w:rsidR="00A563CB" w:rsidRDefault="00A563CB" w:rsidP="00A563CB">
            <w:pPr>
              <w:tabs>
                <w:tab w:val="left" w:pos="9214"/>
              </w:tabs>
              <w:ind w:left="308" w:right="-28"/>
              <w:jc w:val="both"/>
              <w:rPr>
                <w:rFonts w:asciiTheme="minorHAnsi" w:hAnsiTheme="minorHAnsi" w:cstheme="minorHAnsi"/>
                <w:sz w:val="16"/>
                <w:szCs w:val="16"/>
              </w:rPr>
            </w:pPr>
            <w:r>
              <w:rPr>
                <w:rFonts w:asciiTheme="minorHAnsi" w:hAnsiTheme="minorHAnsi" w:cstheme="minorHAnsi"/>
                <w:sz w:val="16"/>
                <w:szCs w:val="16"/>
              </w:rPr>
              <w:t>En la convocatoria se solicita:</w:t>
            </w:r>
          </w:p>
          <w:p w14:paraId="798EFCC2" w14:textId="77777777" w:rsidR="00A563CB" w:rsidRDefault="00A563CB" w:rsidP="00A563CB">
            <w:pPr>
              <w:tabs>
                <w:tab w:val="left" w:pos="9214"/>
              </w:tabs>
              <w:ind w:left="308" w:right="-28"/>
              <w:jc w:val="both"/>
              <w:rPr>
                <w:rFonts w:asciiTheme="minorHAnsi" w:hAnsiTheme="minorHAnsi" w:cstheme="minorHAnsi"/>
                <w:sz w:val="16"/>
                <w:szCs w:val="16"/>
              </w:rPr>
            </w:pPr>
          </w:p>
          <w:p w14:paraId="7D838D97" w14:textId="77777777" w:rsidR="00A563CB" w:rsidRPr="004C1C7F" w:rsidRDefault="00A563CB" w:rsidP="00A563CB">
            <w:pPr>
              <w:tabs>
                <w:tab w:val="left" w:pos="9214"/>
              </w:tabs>
              <w:ind w:left="308" w:right="-28"/>
              <w:jc w:val="both"/>
              <w:rPr>
                <w:rFonts w:asciiTheme="minorHAnsi" w:eastAsia="Calibri" w:hAnsiTheme="minorHAnsi" w:cstheme="minorHAnsi"/>
                <w:b/>
                <w:bCs/>
                <w:i/>
                <w:iCs/>
                <w:color w:val="000000"/>
                <w:sz w:val="14"/>
                <w:szCs w:val="14"/>
              </w:rPr>
            </w:pPr>
            <w:r>
              <w:rPr>
                <w:rFonts w:asciiTheme="minorHAnsi" w:hAnsiTheme="minorHAnsi" w:cstheme="minorHAnsi"/>
                <w:sz w:val="16"/>
                <w:szCs w:val="16"/>
              </w:rPr>
              <w:t>……</w:t>
            </w:r>
            <w:proofErr w:type="gramStart"/>
            <w:r>
              <w:rPr>
                <w:rFonts w:asciiTheme="minorHAnsi" w:hAnsiTheme="minorHAnsi" w:cstheme="minorHAnsi"/>
                <w:sz w:val="16"/>
                <w:szCs w:val="16"/>
              </w:rPr>
              <w:t>…….</w:t>
            </w:r>
            <w:proofErr w:type="gramEnd"/>
            <w:r>
              <w:rPr>
                <w:rFonts w:asciiTheme="minorHAnsi" w:hAnsiTheme="minorHAnsi" w:cstheme="minorHAnsi"/>
                <w:sz w:val="16"/>
                <w:szCs w:val="16"/>
              </w:rPr>
              <w:t>”</w:t>
            </w:r>
            <w:r w:rsidRPr="004C1C7F">
              <w:rPr>
                <w:rFonts w:asciiTheme="minorHAnsi" w:eastAsia="Calibri" w:hAnsiTheme="minorHAnsi" w:cstheme="minorHAnsi"/>
                <w:b/>
                <w:bCs/>
                <w:i/>
                <w:iCs/>
                <w:color w:val="000000"/>
                <w:sz w:val="14"/>
                <w:szCs w:val="14"/>
              </w:rPr>
              <w:t>MANIFIESTO VALIDACION CONSTANCIAS: Manifiesto bajo protesta de decir verdad que no me encuentro en el supuesto de no autorización para ser publica la información de mis opiniones de cumplimiento de obligaciones ante el SAT, IMSS, INFONAVIT y SEFI. Por lo que, la validación de dichas opiniones, puede ser realizada por la convocante a efecto de constatar que me encuentro al corriente en dichos cumplimientos.”</w:t>
            </w:r>
          </w:p>
          <w:p w14:paraId="3ADBE872" w14:textId="77777777" w:rsidR="00A563CB" w:rsidRDefault="00A563CB" w:rsidP="00A563CB">
            <w:pPr>
              <w:tabs>
                <w:tab w:val="left" w:pos="9214"/>
              </w:tabs>
              <w:ind w:left="308" w:right="-28"/>
              <w:jc w:val="both"/>
              <w:rPr>
                <w:rFonts w:asciiTheme="minorHAnsi" w:eastAsia="Calibri" w:hAnsiTheme="minorHAnsi" w:cstheme="minorHAnsi"/>
                <w:b/>
                <w:bCs/>
                <w:i/>
                <w:iCs/>
                <w:color w:val="000000"/>
                <w:sz w:val="14"/>
                <w:szCs w:val="14"/>
              </w:rPr>
            </w:pPr>
          </w:p>
          <w:p w14:paraId="21712A5E" w14:textId="77777777" w:rsidR="00A563CB" w:rsidRDefault="00A563CB" w:rsidP="00A563CB">
            <w:pPr>
              <w:tabs>
                <w:tab w:val="left" w:pos="9214"/>
              </w:tabs>
              <w:ind w:left="308" w:right="-28"/>
              <w:jc w:val="both"/>
              <w:rPr>
                <w:rFonts w:asciiTheme="minorHAnsi" w:eastAsia="Calibri" w:hAnsiTheme="minorHAnsi" w:cstheme="minorHAnsi"/>
                <w:color w:val="000000"/>
                <w:sz w:val="14"/>
                <w:szCs w:val="14"/>
              </w:rPr>
            </w:pPr>
            <w:r w:rsidRPr="004C1C7F">
              <w:rPr>
                <w:rFonts w:asciiTheme="minorHAnsi" w:eastAsia="Calibri" w:hAnsiTheme="minorHAnsi" w:cstheme="minorHAnsi"/>
                <w:color w:val="000000"/>
                <w:sz w:val="14"/>
                <w:szCs w:val="14"/>
              </w:rPr>
              <w:t xml:space="preserve">El participante </w:t>
            </w:r>
            <w:r w:rsidRPr="004C1C7F">
              <w:rPr>
                <w:rFonts w:asciiTheme="minorHAnsi" w:eastAsia="Calibri" w:hAnsiTheme="minorHAnsi" w:cstheme="minorHAnsi"/>
                <w:b/>
                <w:bCs/>
                <w:color w:val="000000"/>
                <w:sz w:val="14"/>
                <w:szCs w:val="14"/>
              </w:rPr>
              <w:t>no presenta Manifiesto</w:t>
            </w:r>
            <w:r w:rsidRPr="004C1C7F">
              <w:rPr>
                <w:rFonts w:asciiTheme="minorHAnsi" w:eastAsia="Calibri" w:hAnsiTheme="minorHAnsi" w:cstheme="minorHAnsi"/>
                <w:color w:val="000000"/>
                <w:sz w:val="14"/>
                <w:szCs w:val="14"/>
              </w:rPr>
              <w:t xml:space="preserve"> de no encontrarse en el supuesto de no autorización para ser publica la información de mis opiniones de cumplimiento de obligaciones ante el SAT, IMSS, INFONAVIT y SEFI</w:t>
            </w:r>
            <w:r>
              <w:rPr>
                <w:rFonts w:asciiTheme="minorHAnsi" w:eastAsia="Calibri" w:hAnsiTheme="minorHAnsi" w:cstheme="minorHAnsi"/>
                <w:color w:val="000000"/>
                <w:sz w:val="14"/>
                <w:szCs w:val="14"/>
              </w:rPr>
              <w:t>, por loque no cumple con lo solicitado.</w:t>
            </w:r>
          </w:p>
          <w:p w14:paraId="0D732088" w14:textId="77777777" w:rsidR="00A563CB" w:rsidRDefault="00A563CB" w:rsidP="00A563CB">
            <w:pPr>
              <w:tabs>
                <w:tab w:val="left" w:pos="9214"/>
              </w:tabs>
              <w:ind w:right="-28"/>
              <w:jc w:val="both"/>
              <w:rPr>
                <w:rFonts w:asciiTheme="minorHAnsi" w:eastAsia="Calibri" w:hAnsiTheme="minorHAnsi" w:cstheme="minorHAnsi"/>
                <w:color w:val="000000"/>
                <w:sz w:val="14"/>
                <w:szCs w:val="14"/>
              </w:rPr>
            </w:pPr>
          </w:p>
          <w:p w14:paraId="4DEADB1D" w14:textId="77777777" w:rsidR="00A563CB" w:rsidRDefault="00A563CB" w:rsidP="00A563CB">
            <w:pPr>
              <w:ind w:right="-28"/>
              <w:jc w:val="both"/>
              <w:rPr>
                <w:rFonts w:ascii="Calibri" w:hAnsi="Calibri" w:cs="Calibri"/>
                <w:sz w:val="16"/>
                <w:szCs w:val="16"/>
              </w:rPr>
            </w:pPr>
          </w:p>
          <w:p w14:paraId="45E4B370" w14:textId="40394A76" w:rsidR="00A563CB" w:rsidRPr="004D28CA" w:rsidRDefault="00A563CB" w:rsidP="00A563CB">
            <w:pPr>
              <w:jc w:val="both"/>
              <w:rPr>
                <w:rFonts w:asciiTheme="minorHAnsi" w:hAnsiTheme="minorHAnsi" w:cstheme="minorHAnsi"/>
                <w:b/>
                <w:sz w:val="16"/>
                <w:szCs w:val="16"/>
                <w:lang w:val="es-MX"/>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w:t>
            </w:r>
            <w:r>
              <w:rPr>
                <w:rFonts w:asciiTheme="minorHAnsi" w:hAnsiTheme="minorHAnsi" w:cstheme="minorHAnsi"/>
                <w:sz w:val="16"/>
                <w:szCs w:val="16"/>
              </w:rPr>
              <w:t xml:space="preserve"> III.1,</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sz w:val="16"/>
                <w:szCs w:val="16"/>
              </w:rPr>
              <w:t xml:space="preserve"> </w:t>
            </w:r>
            <w:r w:rsidRPr="00A563CB">
              <w:rPr>
                <w:rFonts w:asciiTheme="minorHAnsi" w:hAnsiTheme="minorHAnsi" w:cstheme="minorHAnsi"/>
                <w:sz w:val="16"/>
                <w:szCs w:val="16"/>
              </w:rPr>
              <w:t>El incumplimiento de alguno de los requisitos establecidos en estas bases y sus anexos</w:t>
            </w:r>
            <w:r>
              <w:rPr>
                <w:rFonts w:asciiTheme="minorHAnsi" w:hAnsiTheme="minorHAnsi" w:cstheme="minorHAnsi"/>
                <w:sz w:val="16"/>
                <w:szCs w:val="16"/>
              </w:rPr>
              <w:t xml:space="preserve">; por lo que de conformidad a los incumplimientos manifestados,  conforme a lo señalado </w:t>
            </w:r>
            <w:r>
              <w:rPr>
                <w:rFonts w:asciiTheme="minorHAnsi" w:hAnsiTheme="minorHAnsi" w:cstheme="minorHAnsi"/>
                <w:sz w:val="16"/>
                <w:szCs w:val="16"/>
              </w:rPr>
              <w:lastRenderedPageBreak/>
              <w:t xml:space="preserve">en el artículo 55 y 56 de la Ley de las bases de la presente adjudicación, se realiza el desechamiento </w:t>
            </w:r>
            <w:r>
              <w:rPr>
                <w:rFonts w:asciiTheme="minorHAnsi" w:hAnsiTheme="minorHAnsi" w:cstheme="minorHAnsi"/>
                <w:sz w:val="16"/>
                <w:szCs w:val="16"/>
              </w:rPr>
              <w:t>de manera general</w:t>
            </w:r>
            <w:r>
              <w:rPr>
                <w:rFonts w:asciiTheme="minorHAnsi" w:hAnsiTheme="minorHAnsi" w:cstheme="minorHAnsi"/>
                <w:sz w:val="16"/>
                <w:szCs w:val="16"/>
              </w:rPr>
              <w:t xml:space="preserve"> del participante</w:t>
            </w:r>
            <w:r w:rsidRPr="00680F01">
              <w:rPr>
                <w:rFonts w:asciiTheme="minorHAnsi" w:hAnsiTheme="minorHAnsi" w:cstheme="minorHAnsi"/>
                <w:b/>
                <w:sz w:val="16"/>
                <w:szCs w:val="16"/>
              </w:rPr>
              <w:t xml:space="preserve"> </w:t>
            </w:r>
            <w:r w:rsidRPr="00A563CB">
              <w:rPr>
                <w:rFonts w:asciiTheme="minorHAnsi" w:hAnsiTheme="minorHAnsi" w:cstheme="minorHAnsi"/>
                <w:b/>
                <w:sz w:val="16"/>
                <w:szCs w:val="16"/>
              </w:rPr>
              <w:t>ULISES ZÚÑIGA GONZÁLEZ</w:t>
            </w:r>
          </w:p>
          <w:p w14:paraId="71C4A999" w14:textId="77777777" w:rsidR="00A563CB" w:rsidRPr="00A83A55" w:rsidRDefault="00A563CB" w:rsidP="00A563CB">
            <w:pPr>
              <w:jc w:val="both"/>
              <w:rPr>
                <w:rFonts w:asciiTheme="minorHAnsi" w:eastAsia="Calibri" w:hAnsiTheme="minorHAnsi" w:cstheme="minorHAnsi"/>
                <w:color w:val="000000"/>
                <w:sz w:val="14"/>
                <w:szCs w:val="14"/>
              </w:rPr>
            </w:pPr>
          </w:p>
          <w:p w14:paraId="20AB5196" w14:textId="77777777" w:rsidR="00A563CB" w:rsidRDefault="00A563CB" w:rsidP="00A563CB">
            <w:pPr>
              <w:jc w:val="both"/>
              <w:rPr>
                <w:rFonts w:asciiTheme="minorHAnsi" w:eastAsia="Calibri" w:hAnsiTheme="minorHAnsi" w:cstheme="minorHAnsi"/>
                <w:b/>
                <w:bCs/>
                <w:color w:val="000000"/>
                <w:sz w:val="12"/>
                <w:szCs w:val="12"/>
              </w:rPr>
            </w:pPr>
            <w:r w:rsidRPr="004609EC">
              <w:rPr>
                <w:rFonts w:asciiTheme="minorHAnsi" w:hAnsiTheme="minorHAnsi" w:cstheme="minorHAnsi"/>
                <w:color w:val="000000"/>
                <w:sz w:val="12"/>
                <w:szCs w:val="16"/>
                <w:lang w:eastAsia="es-MX"/>
              </w:rPr>
              <w:t xml:space="preserve">Revisión Técnica realizada por la Dra. Silvia Mata </w:t>
            </w:r>
            <w:proofErr w:type="spellStart"/>
            <w:r w:rsidRPr="004609EC">
              <w:rPr>
                <w:rFonts w:asciiTheme="minorHAnsi" w:hAnsiTheme="minorHAnsi" w:cstheme="minorHAnsi"/>
                <w:color w:val="000000"/>
                <w:sz w:val="12"/>
                <w:szCs w:val="16"/>
                <w:lang w:eastAsia="es-MX"/>
              </w:rPr>
              <w:t>Zamores</w:t>
            </w:r>
            <w:proofErr w:type="spellEnd"/>
            <w:r w:rsidRPr="004609EC">
              <w:rPr>
                <w:rFonts w:asciiTheme="minorHAnsi" w:hAnsiTheme="minorHAnsi" w:cstheme="minorHAnsi"/>
                <w:color w:val="000000"/>
                <w:sz w:val="12"/>
                <w:szCs w:val="16"/>
                <w:lang w:eastAsia="es-MX"/>
              </w:rPr>
              <w:t xml:space="preserve">, Directora General de Difusión y Vinculación, por la Mtra. en P.D.C. Martha Angélica Rangel Jiménez, Jefa del Depto. de Difusión Cultural, por el L.D.G. Genaro Ruíz Flores González, Jefe del Depto. Editorial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xml:space="preserve">, por la Lic. en A.E. Elvira Farfán Rosas, Jefa del Depto. de Extensión Académica, por la Mtra. en A. Blanca Alejandra López Gutiérrez, Jefa del Depto. de Vinculación y por José Antonio Hernández Delgado, Asistente de la </w:t>
            </w:r>
            <w:proofErr w:type="spellStart"/>
            <w:r w:rsidRPr="004609EC">
              <w:rPr>
                <w:rFonts w:asciiTheme="minorHAnsi" w:hAnsiTheme="minorHAnsi" w:cstheme="minorHAnsi"/>
                <w:color w:val="000000"/>
                <w:sz w:val="12"/>
                <w:szCs w:val="16"/>
                <w:lang w:eastAsia="es-MX"/>
              </w:rPr>
              <w:t>DGDyV</w:t>
            </w:r>
            <w:proofErr w:type="spellEnd"/>
            <w:r w:rsidRPr="004609EC">
              <w:rPr>
                <w:rFonts w:asciiTheme="minorHAnsi" w:hAnsiTheme="minorHAnsi" w:cstheme="minorHAnsi"/>
                <w:color w:val="000000"/>
                <w:sz w:val="12"/>
                <w:szCs w:val="16"/>
                <w:lang w:eastAsia="es-MX"/>
              </w:rPr>
              <w:t>, por la   conforme a los anexos de la Convocatoria</w:t>
            </w:r>
            <w:r>
              <w:rPr>
                <w:rFonts w:asciiTheme="minorHAnsi" w:hAnsiTheme="minorHAnsi" w:cstheme="minorHAnsi"/>
                <w:color w:val="000000"/>
                <w:sz w:val="12"/>
                <w:szCs w:val="16"/>
                <w:lang w:eastAsia="es-MX"/>
              </w:rPr>
              <w:t xml:space="preserve">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8</w:t>
            </w:r>
            <w:r w:rsidRPr="000F6838">
              <w:rPr>
                <w:rFonts w:asciiTheme="minorHAnsi" w:eastAsia="Calibri" w:hAnsiTheme="minorHAnsi" w:cstheme="minorHAnsi"/>
                <w:b/>
                <w:bCs/>
                <w:color w:val="000000"/>
                <w:sz w:val="12"/>
                <w:szCs w:val="12"/>
              </w:rPr>
              <w:t>-2026.</w:t>
            </w:r>
          </w:p>
          <w:p w14:paraId="6765BCD5" w14:textId="77777777" w:rsidR="00A563CB" w:rsidRPr="00A83A55" w:rsidRDefault="00A563CB" w:rsidP="00A563CB">
            <w:pPr>
              <w:jc w:val="both"/>
              <w:rPr>
                <w:rFonts w:asciiTheme="minorHAnsi" w:hAnsiTheme="minorHAnsi" w:cstheme="minorHAnsi"/>
                <w:b/>
                <w:sz w:val="12"/>
                <w:szCs w:val="12"/>
              </w:rPr>
            </w:pPr>
          </w:p>
          <w:p w14:paraId="1C775384" w14:textId="450A334F" w:rsidR="00A563CB" w:rsidRPr="00A83A55" w:rsidRDefault="00A563CB" w:rsidP="00A563CB">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bl>
    <w:p w14:paraId="535A113C" w14:textId="478DECC2" w:rsidR="000C4E80" w:rsidRPr="00A83A55" w:rsidRDefault="000C4E80" w:rsidP="00BD0AF9">
      <w:pPr>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r w:rsidR="003C054D" w:rsidRPr="00A83A55">
        <w:rPr>
          <w:rFonts w:asciiTheme="minorHAnsi" w:hAnsiTheme="minorHAnsi" w:cstheme="minorHAnsi"/>
          <w:sz w:val="18"/>
          <w:szCs w:val="18"/>
        </w:rPr>
        <w:t>-------------</w:t>
      </w:r>
      <w:r w:rsidRPr="00A83A55">
        <w:rPr>
          <w:rFonts w:asciiTheme="minorHAnsi" w:hAnsiTheme="minorHAnsi" w:cstheme="minorHAnsi"/>
          <w:sz w:val="18"/>
          <w:szCs w:val="18"/>
        </w:rPr>
        <w:t>------------------------------------------------</w:t>
      </w:r>
      <w:r w:rsidR="00C108AE" w:rsidRPr="00A83A55">
        <w:rPr>
          <w:rFonts w:asciiTheme="minorHAnsi" w:hAnsiTheme="minorHAnsi" w:cstheme="minorHAnsi"/>
          <w:sz w:val="18"/>
          <w:szCs w:val="18"/>
        </w:rPr>
        <w:t>-</w:t>
      </w:r>
    </w:p>
    <w:p w14:paraId="6D286D9D" w14:textId="3F696B58" w:rsidR="000D20A6" w:rsidRPr="00971B10" w:rsidRDefault="00412ED2" w:rsidP="00BD0AF9">
      <w:pPr>
        <w:tabs>
          <w:tab w:val="left" w:pos="567"/>
        </w:tabs>
        <w:jc w:val="both"/>
        <w:rPr>
          <w:rFonts w:asciiTheme="minorHAnsi" w:hAnsiTheme="minorHAnsi" w:cstheme="minorHAnsi"/>
          <w:bCs/>
          <w:i/>
          <w:sz w:val="16"/>
          <w:szCs w:val="16"/>
        </w:rPr>
      </w:pPr>
      <w:r w:rsidRPr="00971B10">
        <w:rPr>
          <w:rFonts w:asciiTheme="minorHAnsi" w:hAnsiTheme="minorHAnsi" w:cstheme="minorHAnsi"/>
          <w:sz w:val="16"/>
          <w:szCs w:val="16"/>
        </w:rPr>
        <w:t>Conforme a las facultades señaladas y con base a la revisión técnica, económica y administrativa, tomando en cuenta que la adjudicación se realiza conforme a</w:t>
      </w:r>
      <w:r w:rsidR="00A26FB0" w:rsidRPr="00971B10">
        <w:rPr>
          <w:rFonts w:asciiTheme="minorHAnsi" w:hAnsiTheme="minorHAnsi" w:cstheme="minorHAnsi"/>
          <w:sz w:val="16"/>
          <w:szCs w:val="16"/>
        </w:rPr>
        <w:t xml:space="preserve"> lo establecido en el numeral III</w:t>
      </w:r>
      <w:r w:rsidRPr="00971B10">
        <w:rPr>
          <w:rFonts w:asciiTheme="minorHAnsi" w:hAnsiTheme="minorHAnsi" w:cstheme="minorHAnsi"/>
          <w:sz w:val="16"/>
          <w:szCs w:val="16"/>
        </w:rPr>
        <w:t xml:space="preserve"> de la Convocatoria, </w:t>
      </w:r>
      <w:r w:rsidR="000D20A6" w:rsidRPr="00971B10">
        <w:rPr>
          <w:rFonts w:asciiTheme="minorHAnsi" w:hAnsiTheme="minorHAnsi" w:cstheme="minorHAnsi"/>
          <w:b/>
          <w:sz w:val="16"/>
          <w:szCs w:val="16"/>
        </w:rPr>
        <w:t>“</w:t>
      </w:r>
      <w:r w:rsidR="000D20A6" w:rsidRPr="00971B10">
        <w:rPr>
          <w:rFonts w:asciiTheme="minorHAnsi" w:hAnsiTheme="minorHAnsi" w:cstheme="minorHAnsi"/>
          <w:b/>
          <w:i/>
          <w:sz w:val="16"/>
          <w:szCs w:val="16"/>
        </w:rPr>
        <w:t xml:space="preserve">La adjudicación en este proceso de AD derivado de las partidas desiertas de licitación será  de la siguiente manera: </w:t>
      </w:r>
      <w:r w:rsidR="000D20A6" w:rsidRPr="00971B10">
        <w:rPr>
          <w:rFonts w:asciiTheme="minorHAnsi" w:hAnsiTheme="minorHAnsi" w:cstheme="minorHAnsi"/>
          <w:bCs/>
          <w:i/>
          <w:sz w:val="16"/>
          <w:szCs w:val="16"/>
        </w:rPr>
        <w:t>-----------------------------------------------------------------</w:t>
      </w:r>
      <w:r w:rsidR="00971B10">
        <w:rPr>
          <w:rFonts w:asciiTheme="minorHAnsi" w:hAnsiTheme="minorHAnsi" w:cstheme="minorHAnsi"/>
          <w:bCs/>
          <w:i/>
          <w:sz w:val="16"/>
          <w:szCs w:val="16"/>
        </w:rPr>
        <w:t>--------------------------------</w:t>
      </w:r>
      <w:r w:rsidR="000D20A6" w:rsidRPr="00971B10">
        <w:rPr>
          <w:rFonts w:asciiTheme="minorHAnsi" w:hAnsiTheme="minorHAnsi" w:cstheme="minorHAnsi"/>
          <w:bCs/>
          <w:i/>
          <w:sz w:val="16"/>
          <w:szCs w:val="16"/>
        </w:rPr>
        <w:t>-------------</w:t>
      </w:r>
    </w:p>
    <w:p w14:paraId="34012CC9" w14:textId="0D4BA28F" w:rsidR="00EA564C" w:rsidRPr="00047AEB" w:rsidRDefault="00047AEB" w:rsidP="00047AEB">
      <w:pPr>
        <w:tabs>
          <w:tab w:val="left" w:pos="0"/>
        </w:tabs>
        <w:ind w:right="49"/>
        <w:jc w:val="both"/>
        <w:rPr>
          <w:rFonts w:ascii="Calibri" w:hAnsi="Calibri" w:cs="Arial"/>
          <w:color w:val="632423"/>
          <w:sz w:val="16"/>
          <w:szCs w:val="16"/>
          <w:lang w:val="es-MX"/>
        </w:rPr>
      </w:pPr>
      <w:r>
        <w:rPr>
          <w:rFonts w:ascii="Calibri" w:hAnsi="Calibri" w:cs="Arial"/>
          <w:color w:val="632423"/>
          <w:sz w:val="16"/>
          <w:szCs w:val="16"/>
          <w:lang w:val="es-MX"/>
        </w:rPr>
        <w:t>*S</w:t>
      </w:r>
      <w:r w:rsidRPr="003D422E">
        <w:rPr>
          <w:rFonts w:ascii="Calibri" w:hAnsi="Calibri" w:cs="Arial"/>
          <w:color w:val="632423"/>
          <w:sz w:val="16"/>
          <w:szCs w:val="16"/>
          <w:lang w:val="es-MX"/>
        </w:rPr>
        <w:t xml:space="preserve">e adjudicarán por partida individual al </w:t>
      </w:r>
      <w:r>
        <w:rPr>
          <w:rFonts w:ascii="Calibri" w:hAnsi="Calibri" w:cs="Arial"/>
          <w:color w:val="632423"/>
          <w:sz w:val="16"/>
          <w:szCs w:val="16"/>
          <w:lang w:val="es-MX"/>
        </w:rPr>
        <w:t>participante</w:t>
      </w:r>
      <w:r w:rsidRPr="003D422E">
        <w:rPr>
          <w:rFonts w:ascii="Calibri" w:hAnsi="Calibri" w:cs="Arial"/>
          <w:color w:val="632423"/>
          <w:sz w:val="16"/>
          <w:szCs w:val="16"/>
          <w:lang w:val="es-MX"/>
        </w:rPr>
        <w:t xml:space="preserve"> con propuesta solvente y precio más bajo, por lo que la licitación se puede adjudicar a uno o varios proveedores</w:t>
      </w:r>
      <w:r w:rsidR="003736BA" w:rsidRPr="003736BA">
        <w:rPr>
          <w:rFonts w:asciiTheme="minorHAnsi" w:hAnsiTheme="minorHAnsi" w:cstheme="minorHAnsi"/>
          <w:color w:val="632423"/>
          <w:sz w:val="16"/>
          <w:szCs w:val="16"/>
          <w:lang w:val="es-MX"/>
        </w:rPr>
        <w:t>. ----------------------------------------------------------------------------------------------------------------------------------------------</w:t>
      </w:r>
    </w:p>
    <w:p w14:paraId="46F04841" w14:textId="1261A194" w:rsidR="00C320A9" w:rsidRPr="00971B10" w:rsidRDefault="00BE33A2" w:rsidP="00BD0AF9">
      <w:pPr>
        <w:jc w:val="both"/>
        <w:rPr>
          <w:rFonts w:asciiTheme="minorHAnsi" w:hAnsiTheme="minorHAnsi" w:cstheme="minorHAnsi"/>
          <w:sz w:val="16"/>
          <w:szCs w:val="16"/>
        </w:rPr>
      </w:pPr>
      <w:bookmarkStart w:id="0" w:name="_Hlk237605201"/>
      <w:r w:rsidRPr="00971B10">
        <w:rPr>
          <w:rFonts w:asciiTheme="minorHAnsi" w:hAnsiTheme="minorHAnsi" w:cstheme="minorHAnsi"/>
          <w:sz w:val="16"/>
          <w:szCs w:val="16"/>
        </w:rPr>
        <w:t>-------------------------------------------------------------------------------------------------------------------</w:t>
      </w:r>
      <w:r w:rsidR="003C054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BB023A"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C320A9" w:rsidRPr="00971B10">
        <w:rPr>
          <w:rFonts w:asciiTheme="minorHAnsi" w:hAnsiTheme="minorHAnsi" w:cstheme="minorHAnsi"/>
          <w:b/>
          <w:sz w:val="16"/>
          <w:szCs w:val="16"/>
        </w:rPr>
        <w:t>ADJUDICACIÓN</w:t>
      </w:r>
      <w:r w:rsidR="00C320A9" w:rsidRPr="00971B10">
        <w:rPr>
          <w:rFonts w:asciiTheme="minorHAnsi" w:hAnsiTheme="minorHAnsi" w:cstheme="minorHAnsi"/>
          <w:sz w:val="16"/>
          <w:szCs w:val="16"/>
        </w:rPr>
        <w:t>-----------------------------------------------------------------------------</w:t>
      </w:r>
      <w:r w:rsidR="003312A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p>
    <w:p w14:paraId="0B10D316" w14:textId="724B5AC2" w:rsidR="00C320A9" w:rsidRPr="00A83A55" w:rsidRDefault="00C320A9" w:rsidP="00BD0AF9">
      <w:pPr>
        <w:jc w:val="both"/>
        <w:rPr>
          <w:rFonts w:asciiTheme="minorHAnsi" w:hAnsiTheme="minorHAnsi" w:cstheme="minorHAnsi"/>
          <w:sz w:val="18"/>
          <w:szCs w:val="18"/>
        </w:rPr>
      </w:pPr>
      <w:r w:rsidRPr="00971B10">
        <w:rPr>
          <w:rFonts w:asciiTheme="minorHAnsi" w:hAnsiTheme="minorHAnsi" w:cstheme="minorHAnsi"/>
          <w:b/>
          <w:sz w:val="16"/>
          <w:szCs w:val="16"/>
        </w:rPr>
        <w:t>Se resuelve:</w:t>
      </w:r>
      <w:r w:rsidRPr="00971B10">
        <w:rPr>
          <w:rFonts w:asciiTheme="minorHAnsi" w:hAnsiTheme="minorHAnsi" w:cstheme="minorHAnsi"/>
          <w:sz w:val="16"/>
          <w:szCs w:val="16"/>
        </w:rPr>
        <w:t xml:space="preserve"> De conformidad a lo establecido en la convocatoria, del análisis realizado y que constan en los anexos, la propuesta solvente, se determina adjudicar el contrato tal como se describe a continuación: --------------</w:t>
      </w:r>
      <w:r w:rsidR="00971B10">
        <w:rPr>
          <w:rFonts w:asciiTheme="minorHAnsi" w:hAnsiTheme="minorHAnsi" w:cstheme="minorHAnsi"/>
          <w:sz w:val="16"/>
          <w:szCs w:val="16"/>
        </w:rPr>
        <w:t>-----------------------------------------------</w:t>
      </w:r>
      <w:r w:rsidRPr="00971B10">
        <w:rPr>
          <w:rFonts w:asciiTheme="minorHAnsi" w:hAnsiTheme="minorHAnsi" w:cstheme="minorHAnsi"/>
          <w:sz w:val="16"/>
          <w:szCs w:val="16"/>
        </w:rPr>
        <w:t>-----------------------</w:t>
      </w:r>
    </w:p>
    <w:p w14:paraId="5E683371" w14:textId="7D5F854D" w:rsidR="00E62854" w:rsidRDefault="00C320A9"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7B5783" w:rsidRPr="00F45A17">
        <w:rPr>
          <w:rFonts w:asciiTheme="minorHAnsi" w:hAnsiTheme="minorHAnsi" w:cstheme="minorHAnsi"/>
          <w:sz w:val="16"/>
          <w:szCs w:val="16"/>
        </w:rPr>
        <w:t>-------------------------------------</w:t>
      </w:r>
      <w:r w:rsidR="00F45A17">
        <w:rPr>
          <w:rFonts w:asciiTheme="minorHAnsi" w:hAnsiTheme="minorHAnsi" w:cstheme="minorHAnsi"/>
          <w:sz w:val="16"/>
          <w:szCs w:val="16"/>
        </w:rPr>
        <w:t>--------------------</w:t>
      </w:r>
      <w:r w:rsidR="007B5783"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8"/>
        <w:gridCol w:w="850"/>
        <w:gridCol w:w="852"/>
        <w:gridCol w:w="1418"/>
        <w:gridCol w:w="1272"/>
      </w:tblGrid>
      <w:tr w:rsidR="00E62854" w:rsidRPr="003C62D9" w14:paraId="568E0A59" w14:textId="77777777" w:rsidTr="00E766FF">
        <w:trPr>
          <w:trHeight w:hRule="exact" w:val="196"/>
        </w:trPr>
        <w:tc>
          <w:tcPr>
            <w:tcW w:w="5000" w:type="pct"/>
            <w:gridSpan w:val="6"/>
            <w:shd w:val="clear" w:color="auto" w:fill="D9D9D9" w:themeFill="background1" w:themeFillShade="D9"/>
            <w:vAlign w:val="center"/>
          </w:tcPr>
          <w:p w14:paraId="213A59A6" w14:textId="4FE4A82A" w:rsidR="00E62854" w:rsidRPr="003C62D9" w:rsidRDefault="00E62854" w:rsidP="00BD0AF9">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00444612" w:rsidRPr="00444612">
              <w:rPr>
                <w:rFonts w:asciiTheme="minorHAnsi" w:hAnsiTheme="minorHAnsi" w:cstheme="minorHAnsi"/>
                <w:b/>
                <w:sz w:val="16"/>
                <w:szCs w:val="16"/>
                <w:lang w:eastAsia="en-US"/>
              </w:rPr>
              <w:t>PIRODEPOT, S.A DE C.V.</w:t>
            </w:r>
          </w:p>
        </w:tc>
      </w:tr>
      <w:tr w:rsidR="00E62854" w:rsidRPr="00A83A55" w14:paraId="05D89B5E" w14:textId="77777777" w:rsidTr="00E766FF">
        <w:trPr>
          <w:trHeight w:hRule="exact" w:val="517"/>
        </w:trPr>
        <w:tc>
          <w:tcPr>
            <w:tcW w:w="401" w:type="pct"/>
            <w:shd w:val="clear" w:color="auto" w:fill="D9D9D9" w:themeFill="background1" w:themeFillShade="D9"/>
            <w:vAlign w:val="center"/>
          </w:tcPr>
          <w:p w14:paraId="222FD864"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208D48ED"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67336258"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3950B74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7" w:type="pct"/>
            <w:shd w:val="clear" w:color="auto" w:fill="D9D9D9" w:themeFill="background1" w:themeFillShade="D9"/>
            <w:noWrap/>
            <w:vAlign w:val="center"/>
          </w:tcPr>
          <w:p w14:paraId="68946C3F"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4" w:type="pct"/>
            <w:shd w:val="clear" w:color="auto" w:fill="D9D9D9" w:themeFill="background1" w:themeFillShade="D9"/>
            <w:noWrap/>
            <w:vAlign w:val="center"/>
          </w:tcPr>
          <w:p w14:paraId="210988F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4C4E5E" w:rsidRPr="00A83A55" w14:paraId="75BDF164" w14:textId="77777777" w:rsidTr="0041032C">
        <w:trPr>
          <w:trHeight w:hRule="exact" w:val="232"/>
        </w:trPr>
        <w:tc>
          <w:tcPr>
            <w:tcW w:w="401" w:type="pct"/>
            <w:shd w:val="clear" w:color="auto" w:fill="auto"/>
          </w:tcPr>
          <w:p w14:paraId="1FFC68A4" w14:textId="6EDF02BA" w:rsidR="004C4E5E" w:rsidRPr="0035784D" w:rsidRDefault="004C4E5E" w:rsidP="004C4E5E">
            <w:pPr>
              <w:jc w:val="center"/>
              <w:rPr>
                <w:rFonts w:asciiTheme="minorHAnsi" w:hAnsiTheme="minorHAnsi" w:cstheme="minorHAnsi"/>
                <w:b/>
                <w:bCs/>
                <w:sz w:val="16"/>
                <w:szCs w:val="16"/>
              </w:rPr>
            </w:pPr>
            <w:r>
              <w:rPr>
                <w:rFonts w:ascii="Calibri" w:hAnsi="Calibri" w:cs="Calibri"/>
                <w:color w:val="000000"/>
                <w:sz w:val="18"/>
                <w:szCs w:val="18"/>
              </w:rPr>
              <w:t>34</w:t>
            </w:r>
          </w:p>
        </w:tc>
        <w:tc>
          <w:tcPr>
            <w:tcW w:w="2099" w:type="pct"/>
            <w:shd w:val="clear" w:color="auto" w:fill="auto"/>
            <w:noWrap/>
          </w:tcPr>
          <w:p w14:paraId="314711FA" w14:textId="7C78956D" w:rsidR="004C4E5E" w:rsidRPr="0035784D" w:rsidRDefault="004C4E5E" w:rsidP="004C4E5E">
            <w:pPr>
              <w:rPr>
                <w:rFonts w:asciiTheme="minorHAnsi" w:hAnsiTheme="minorHAnsi" w:cstheme="minorHAnsi"/>
                <w:b/>
                <w:bCs/>
                <w:sz w:val="16"/>
                <w:szCs w:val="16"/>
              </w:rPr>
            </w:pPr>
            <w:r>
              <w:rPr>
                <w:rFonts w:ascii="Calibri" w:hAnsi="Calibri" w:cs="Calibri"/>
                <w:b/>
                <w:bCs/>
                <w:color w:val="000000"/>
                <w:sz w:val="16"/>
                <w:szCs w:val="16"/>
              </w:rPr>
              <w:t xml:space="preserve">Espectáculo de clausura de la Feria Universitaria </w:t>
            </w:r>
            <w:r>
              <w:rPr>
                <w:rFonts w:ascii="Calibri" w:hAnsi="Calibri" w:cs="Calibri"/>
                <w:b/>
                <w:bCs/>
                <w:color w:val="000000"/>
                <w:sz w:val="16"/>
                <w:szCs w:val="16"/>
              </w:rPr>
              <w:br/>
            </w:r>
            <w:r>
              <w:rPr>
                <w:rFonts w:ascii="Calibri" w:hAnsi="Calibri" w:cs="Calibri"/>
                <w:b/>
                <w:bCs/>
                <w:color w:val="000000"/>
                <w:sz w:val="16"/>
                <w:szCs w:val="16"/>
              </w:rPr>
              <w:br/>
              <w:t>Espectáculo tipo Living Show multimedia diseñado especialmente para la clausura de la Feria Universitaria UAA 2026, integrando narrativa</w:t>
            </w:r>
            <w:r>
              <w:rPr>
                <w:rFonts w:ascii="Calibri" w:hAnsi="Calibri" w:cs="Calibri"/>
                <w:b/>
                <w:bCs/>
                <w:color w:val="000000"/>
                <w:sz w:val="16"/>
                <w:szCs w:val="16"/>
              </w:rPr>
              <w:br/>
              <w:t>institucional, show aéreo con drones, música original y piromusical</w:t>
            </w:r>
            <w:r>
              <w:rPr>
                <w:rFonts w:ascii="Calibri" w:hAnsi="Calibri" w:cs="Calibri"/>
                <w:b/>
                <w:bCs/>
                <w:color w:val="000000"/>
                <w:sz w:val="16"/>
                <w:szCs w:val="16"/>
              </w:rPr>
              <w:br/>
              <w:t>sincronizado para generar una experiencia audiovisual emotiva, moderna y memorable, alineada a la visión y valores actuales de la Universidad Autónoma de Aguascalientes.</w:t>
            </w:r>
            <w:r>
              <w:rPr>
                <w:rFonts w:ascii="Calibri" w:hAnsi="Calibri" w:cs="Calibri"/>
                <w:b/>
                <w:bCs/>
                <w:color w:val="000000"/>
                <w:sz w:val="16"/>
                <w:szCs w:val="16"/>
              </w:rPr>
              <w:br/>
            </w:r>
            <w:r>
              <w:rPr>
                <w:rFonts w:ascii="Calibri" w:hAnsi="Calibri" w:cs="Calibri"/>
                <w:b/>
                <w:bCs/>
                <w:color w:val="000000"/>
                <w:sz w:val="16"/>
                <w:szCs w:val="16"/>
              </w:rPr>
              <w:br/>
              <w:t>- Incluye:</w:t>
            </w:r>
            <w:r>
              <w:rPr>
                <w:rFonts w:ascii="Calibri" w:hAnsi="Calibri" w:cs="Calibri"/>
                <w:b/>
                <w:bCs/>
                <w:color w:val="000000"/>
                <w:sz w:val="16"/>
                <w:szCs w:val="16"/>
              </w:rPr>
              <w:br/>
              <w:t>• Duración aproximada de 10 minutos</w:t>
            </w:r>
            <w:r>
              <w:rPr>
                <w:rFonts w:ascii="Calibri" w:hAnsi="Calibri" w:cs="Calibri"/>
                <w:b/>
                <w:bCs/>
                <w:color w:val="000000"/>
                <w:sz w:val="16"/>
                <w:szCs w:val="16"/>
              </w:rPr>
              <w:br/>
              <w:t>• Show aéreo sincronizado con 60 drones</w:t>
            </w:r>
            <w:r>
              <w:rPr>
                <w:rFonts w:ascii="Calibri" w:hAnsi="Calibri" w:cs="Calibri"/>
                <w:b/>
                <w:bCs/>
                <w:color w:val="000000"/>
                <w:sz w:val="16"/>
                <w:szCs w:val="16"/>
              </w:rPr>
              <w:br/>
              <w:t>• Aproximadamente 8 minutos de narrativa audiovisual con drones</w:t>
            </w:r>
            <w:r>
              <w:rPr>
                <w:rFonts w:ascii="Calibri" w:hAnsi="Calibri" w:cs="Calibri"/>
                <w:b/>
                <w:bCs/>
                <w:color w:val="000000"/>
                <w:sz w:val="16"/>
                <w:szCs w:val="16"/>
              </w:rPr>
              <w:br/>
              <w:t>• Creación de narrativa institucional original</w:t>
            </w:r>
            <w:r>
              <w:rPr>
                <w:rFonts w:ascii="Calibri" w:hAnsi="Calibri" w:cs="Calibri"/>
                <w:b/>
                <w:bCs/>
                <w:color w:val="000000"/>
                <w:sz w:val="16"/>
                <w:szCs w:val="16"/>
              </w:rPr>
              <w:br/>
              <w:t>• Composición y producción de canción inédita</w:t>
            </w:r>
            <w:r>
              <w:rPr>
                <w:rFonts w:ascii="Calibri" w:hAnsi="Calibri" w:cs="Calibri"/>
                <w:b/>
                <w:bCs/>
                <w:color w:val="000000"/>
                <w:sz w:val="16"/>
                <w:szCs w:val="16"/>
              </w:rPr>
              <w:br/>
              <w:t>• Diseño sonoro y edición de audio</w:t>
            </w:r>
            <w:r>
              <w:rPr>
                <w:rFonts w:ascii="Calibri" w:hAnsi="Calibri" w:cs="Calibri"/>
                <w:b/>
                <w:bCs/>
                <w:color w:val="000000"/>
                <w:sz w:val="16"/>
                <w:szCs w:val="16"/>
              </w:rPr>
              <w:br/>
              <w:t>• Programación coreográfica aérea</w:t>
            </w:r>
            <w:r>
              <w:rPr>
                <w:rFonts w:ascii="Calibri" w:hAnsi="Calibri" w:cs="Calibri"/>
                <w:b/>
                <w:bCs/>
                <w:color w:val="000000"/>
                <w:sz w:val="16"/>
                <w:szCs w:val="16"/>
              </w:rPr>
              <w:br/>
              <w:t>• Diseño de figuras y secuencias visuales narrativas</w:t>
            </w:r>
            <w:r>
              <w:rPr>
                <w:rFonts w:ascii="Calibri" w:hAnsi="Calibri" w:cs="Calibri"/>
                <w:b/>
                <w:bCs/>
                <w:color w:val="000000"/>
                <w:sz w:val="16"/>
                <w:szCs w:val="16"/>
              </w:rPr>
              <w:br/>
              <w:t>• Render previo para validación institucional</w:t>
            </w:r>
            <w:r>
              <w:rPr>
                <w:rFonts w:ascii="Calibri" w:hAnsi="Calibri" w:cs="Calibri"/>
                <w:b/>
                <w:bCs/>
                <w:color w:val="000000"/>
                <w:sz w:val="16"/>
                <w:szCs w:val="16"/>
              </w:rPr>
              <w:br/>
              <w:t>• Programación digital integral del espectáculo</w:t>
            </w:r>
            <w:r>
              <w:rPr>
                <w:rFonts w:ascii="Calibri" w:hAnsi="Calibri" w:cs="Calibri"/>
                <w:b/>
                <w:bCs/>
                <w:color w:val="000000"/>
                <w:sz w:val="16"/>
                <w:szCs w:val="16"/>
              </w:rPr>
              <w:br/>
              <w:t>• Operación técnica especializada</w:t>
            </w:r>
            <w:r>
              <w:rPr>
                <w:rFonts w:ascii="Calibri" w:hAnsi="Calibri" w:cs="Calibri"/>
                <w:b/>
                <w:bCs/>
                <w:color w:val="000000"/>
                <w:sz w:val="16"/>
                <w:szCs w:val="16"/>
              </w:rPr>
              <w:br/>
              <w:t>• Montaje y supervisión integral del evento</w:t>
            </w:r>
            <w:r>
              <w:rPr>
                <w:rFonts w:ascii="Calibri" w:hAnsi="Calibri" w:cs="Calibri"/>
                <w:b/>
                <w:bCs/>
                <w:color w:val="000000"/>
                <w:sz w:val="16"/>
                <w:szCs w:val="16"/>
              </w:rPr>
              <w:br/>
              <w:t>• Trámite de permisos de Protección Civil, Seguridad Pública y/o uso de espacio aéreo correspondientes.                                                   J.A. 12 de agosto de 2026. Los bienes/servicios, deberán realizarse el domingo 06 de septiembre de 2026, al término de los eventos motivo de la 31 Feria Universitaria, debiendo prever el licitante adjudicado, los tiempos y condiciones para su montaje en caso de aplicar.</w:t>
            </w:r>
          </w:p>
        </w:tc>
        <w:tc>
          <w:tcPr>
            <w:tcW w:w="484" w:type="pct"/>
            <w:shd w:val="clear" w:color="auto" w:fill="auto"/>
            <w:vAlign w:val="center"/>
          </w:tcPr>
          <w:p w14:paraId="0E898438" w14:textId="3909711B" w:rsidR="004C4E5E" w:rsidRPr="0035784D" w:rsidRDefault="004C4E5E" w:rsidP="004C4E5E">
            <w:pPr>
              <w:jc w:val="center"/>
              <w:rPr>
                <w:rFonts w:asciiTheme="minorHAnsi" w:hAnsiTheme="minorHAnsi" w:cstheme="minorHAnsi"/>
                <w:b/>
                <w:bCs/>
                <w:sz w:val="16"/>
                <w:szCs w:val="16"/>
              </w:rPr>
            </w:pPr>
            <w:r>
              <w:rPr>
                <w:rFonts w:ascii="Calibri" w:hAnsi="Calibri" w:cs="Calibri"/>
                <w:color w:val="000000"/>
                <w:sz w:val="16"/>
                <w:szCs w:val="16"/>
              </w:rPr>
              <w:t>Servicio</w:t>
            </w:r>
          </w:p>
        </w:tc>
        <w:tc>
          <w:tcPr>
            <w:tcW w:w="485" w:type="pct"/>
            <w:shd w:val="clear" w:color="auto" w:fill="auto"/>
            <w:vAlign w:val="center"/>
          </w:tcPr>
          <w:p w14:paraId="4CA212C0" w14:textId="3A44F20D" w:rsidR="004C4E5E" w:rsidRPr="0035784D" w:rsidRDefault="004C4E5E" w:rsidP="004C4E5E">
            <w:pPr>
              <w:jc w:val="center"/>
              <w:rPr>
                <w:rFonts w:asciiTheme="minorHAnsi" w:hAnsiTheme="minorHAnsi" w:cstheme="minorHAnsi"/>
                <w:b/>
                <w:bCs/>
                <w:sz w:val="16"/>
                <w:szCs w:val="16"/>
              </w:rPr>
            </w:pPr>
            <w:r>
              <w:rPr>
                <w:rFonts w:ascii="Calibri" w:hAnsi="Calibri" w:cs="Calibri"/>
                <w:color w:val="000000"/>
                <w:sz w:val="16"/>
                <w:szCs w:val="16"/>
              </w:rPr>
              <w:t>1</w:t>
            </w:r>
          </w:p>
        </w:tc>
        <w:tc>
          <w:tcPr>
            <w:tcW w:w="807" w:type="pct"/>
            <w:shd w:val="clear" w:color="auto" w:fill="auto"/>
            <w:noWrap/>
            <w:vAlign w:val="bottom"/>
          </w:tcPr>
          <w:p w14:paraId="00B62D01" w14:textId="02069D04" w:rsidR="004C4E5E" w:rsidRPr="0035784D" w:rsidRDefault="004C4E5E" w:rsidP="004C4E5E">
            <w:pPr>
              <w:jc w:val="right"/>
              <w:rPr>
                <w:rFonts w:asciiTheme="minorHAnsi" w:hAnsiTheme="minorHAnsi" w:cstheme="minorHAnsi"/>
                <w:b/>
                <w:bCs/>
                <w:sz w:val="16"/>
                <w:szCs w:val="16"/>
              </w:rPr>
            </w:pPr>
            <w:r>
              <w:rPr>
                <w:rFonts w:ascii="Calibri" w:hAnsi="Calibri" w:cs="Calibri"/>
                <w:sz w:val="16"/>
                <w:szCs w:val="16"/>
              </w:rPr>
              <w:t>$110,000.00</w:t>
            </w:r>
          </w:p>
        </w:tc>
        <w:tc>
          <w:tcPr>
            <w:tcW w:w="724" w:type="pct"/>
            <w:shd w:val="clear" w:color="auto" w:fill="auto"/>
            <w:noWrap/>
            <w:vAlign w:val="center"/>
          </w:tcPr>
          <w:p w14:paraId="67E921AE" w14:textId="52C25015" w:rsidR="004C4E5E" w:rsidRPr="0035784D" w:rsidRDefault="004C4E5E" w:rsidP="004C4E5E">
            <w:pPr>
              <w:jc w:val="right"/>
              <w:rPr>
                <w:rFonts w:asciiTheme="minorHAnsi" w:hAnsiTheme="minorHAnsi" w:cstheme="minorHAnsi"/>
                <w:b/>
                <w:bCs/>
                <w:sz w:val="16"/>
                <w:szCs w:val="16"/>
              </w:rPr>
            </w:pPr>
            <w:r>
              <w:rPr>
                <w:rFonts w:ascii="Calibri" w:hAnsi="Calibri" w:cs="Calibri"/>
                <w:sz w:val="16"/>
                <w:szCs w:val="16"/>
              </w:rPr>
              <w:t>$110,000.00</w:t>
            </w:r>
          </w:p>
        </w:tc>
      </w:tr>
    </w:tbl>
    <w:p w14:paraId="5BE50B1B" w14:textId="77777777" w:rsidR="00261609" w:rsidRPr="00F45A17" w:rsidRDefault="00261609" w:rsidP="00261609">
      <w:pPr>
        <w:jc w:val="both"/>
        <w:rPr>
          <w:rFonts w:asciiTheme="minorHAnsi" w:hAnsiTheme="minorHAnsi" w:cstheme="minorHAnsi"/>
          <w:sz w:val="16"/>
          <w:szCs w:val="16"/>
        </w:rPr>
      </w:pPr>
      <w:r w:rsidRPr="00F45A17">
        <w:rPr>
          <w:rFonts w:asciiTheme="minorHAnsi" w:hAnsiTheme="minorHAnsi" w:cstheme="minorHAnsi"/>
          <w:sz w:val="16"/>
          <w:szCs w:val="16"/>
        </w:rPr>
        <w:t>----------------------------------------------------------------------------------------------</w:t>
      </w:r>
      <w:r>
        <w:rPr>
          <w:rFonts w:asciiTheme="minorHAnsi" w:hAnsiTheme="minorHAnsi" w:cstheme="minorHAnsi"/>
          <w:sz w:val="16"/>
          <w:szCs w:val="16"/>
        </w:rPr>
        <w:t>---------------------</w:t>
      </w:r>
      <w:r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3688"/>
        <w:gridCol w:w="850"/>
        <w:gridCol w:w="852"/>
        <w:gridCol w:w="1419"/>
        <w:gridCol w:w="1270"/>
      </w:tblGrid>
      <w:tr w:rsidR="00261609" w:rsidRPr="003C62D9" w14:paraId="1BC25D53" w14:textId="77777777" w:rsidTr="00261609">
        <w:trPr>
          <w:trHeight w:hRule="exact" w:val="196"/>
        </w:trPr>
        <w:tc>
          <w:tcPr>
            <w:tcW w:w="5000" w:type="pct"/>
            <w:gridSpan w:val="6"/>
            <w:shd w:val="clear" w:color="auto" w:fill="D9D9D9" w:themeFill="background1" w:themeFillShade="D9"/>
            <w:vAlign w:val="center"/>
          </w:tcPr>
          <w:p w14:paraId="33F010D4" w14:textId="30177C87" w:rsidR="00261609" w:rsidRPr="003C62D9" w:rsidRDefault="00261609" w:rsidP="009732D5">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00444612" w:rsidRPr="00444612">
              <w:rPr>
                <w:rFonts w:asciiTheme="minorHAnsi" w:hAnsiTheme="minorHAnsi" w:cstheme="minorHAnsi"/>
                <w:b/>
                <w:sz w:val="16"/>
                <w:szCs w:val="16"/>
                <w:lang w:eastAsia="en-US"/>
              </w:rPr>
              <w:t xml:space="preserve">DANIEL DÁVILA SERRANO  </w:t>
            </w:r>
          </w:p>
        </w:tc>
      </w:tr>
      <w:tr w:rsidR="00261609" w:rsidRPr="00A83A55" w14:paraId="0544CA5E" w14:textId="77777777" w:rsidTr="00261609">
        <w:trPr>
          <w:trHeight w:hRule="exact" w:val="517"/>
        </w:trPr>
        <w:tc>
          <w:tcPr>
            <w:tcW w:w="401" w:type="pct"/>
            <w:shd w:val="clear" w:color="auto" w:fill="D9D9D9" w:themeFill="background1" w:themeFillShade="D9"/>
            <w:vAlign w:val="center"/>
          </w:tcPr>
          <w:p w14:paraId="0A82F77F"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5D5D7B68"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66542E6E"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4686102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8" w:type="pct"/>
            <w:shd w:val="clear" w:color="auto" w:fill="D9D9D9" w:themeFill="background1" w:themeFillShade="D9"/>
            <w:noWrap/>
            <w:vAlign w:val="center"/>
          </w:tcPr>
          <w:p w14:paraId="202641A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3" w:type="pct"/>
            <w:shd w:val="clear" w:color="auto" w:fill="D9D9D9" w:themeFill="background1" w:themeFillShade="D9"/>
            <w:noWrap/>
            <w:vAlign w:val="center"/>
          </w:tcPr>
          <w:p w14:paraId="76B1277C"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4C4E5E" w:rsidRPr="00261609" w14:paraId="06154D94" w14:textId="77777777" w:rsidTr="00404127">
        <w:tblPrEx>
          <w:tblCellMar>
            <w:left w:w="70" w:type="dxa"/>
            <w:right w:w="70" w:type="dxa"/>
          </w:tblCellMar>
        </w:tblPrEx>
        <w:trPr>
          <w:trHeight w:hRule="exact" w:val="255"/>
        </w:trPr>
        <w:tc>
          <w:tcPr>
            <w:tcW w:w="401" w:type="pct"/>
            <w:shd w:val="clear" w:color="auto" w:fill="auto"/>
          </w:tcPr>
          <w:p w14:paraId="1C37AFBB" w14:textId="2B85F648"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w:t>
            </w:r>
          </w:p>
        </w:tc>
        <w:tc>
          <w:tcPr>
            <w:tcW w:w="2099" w:type="pct"/>
            <w:shd w:val="clear" w:color="auto" w:fill="auto"/>
          </w:tcPr>
          <w:p w14:paraId="1F5D4BF6" w14:textId="4D45F8A1"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sillas para GRAN ESCENARIO</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sillas plegables de plástico reforzadas, con estructura de acero, color negro, polietileno de alta densidad duradero y resistente a los rayos para usarse en interiores y exteriores, en perfecto estado, que garanticen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DIMENSIONES:</w:t>
            </w:r>
            <w:r>
              <w:rPr>
                <w:rFonts w:ascii="Calibri" w:hAnsi="Calibri" w:cs="Calibri"/>
                <w:b/>
                <w:bCs/>
                <w:color w:val="000000"/>
                <w:sz w:val="16"/>
                <w:szCs w:val="16"/>
              </w:rPr>
              <w:br/>
              <w:t>Altura del asiento (real):16x16”</w:t>
            </w:r>
            <w:r>
              <w:rPr>
                <w:rFonts w:ascii="Calibri" w:hAnsi="Calibri" w:cs="Calibri"/>
                <w:b/>
                <w:bCs/>
                <w:color w:val="000000"/>
                <w:sz w:val="16"/>
                <w:szCs w:val="16"/>
              </w:rPr>
              <w:br/>
              <w:t xml:space="preserve">Ancho x profundo x alto: 17 ¾ x 19 ½ x 31 ¾” </w:t>
            </w:r>
            <w:r>
              <w:rPr>
                <w:rFonts w:ascii="Calibri" w:hAnsi="Calibri" w:cs="Calibri"/>
                <w:b/>
                <w:bCs/>
                <w:color w:val="000000"/>
                <w:sz w:val="16"/>
                <w:szCs w:val="16"/>
              </w:rPr>
              <w:br/>
              <w:t>Asiento: 18”</w:t>
            </w:r>
            <w:r>
              <w:rPr>
                <w:rFonts w:ascii="Calibri" w:hAnsi="Calibri" w:cs="Calibri"/>
                <w:b/>
                <w:bCs/>
                <w:color w:val="000000"/>
                <w:sz w:val="16"/>
                <w:szCs w:val="16"/>
              </w:rPr>
              <w:br/>
              <w:t>Color: negro</w:t>
            </w:r>
            <w:r>
              <w:rPr>
                <w:rFonts w:ascii="Calibri" w:hAnsi="Calibri" w:cs="Calibri"/>
                <w:b/>
                <w:bCs/>
                <w:color w:val="000000"/>
                <w:sz w:val="16"/>
                <w:szCs w:val="16"/>
              </w:rPr>
              <w:br/>
              <w:t xml:space="preserve">Capacidad: 275 Kilogramos </w:t>
            </w:r>
            <w:r>
              <w:rPr>
                <w:rFonts w:ascii="Calibri" w:hAnsi="Calibri" w:cs="Calibri"/>
                <w:b/>
                <w:bCs/>
                <w:color w:val="000000"/>
                <w:sz w:val="16"/>
                <w:szCs w:val="16"/>
              </w:rPr>
              <w:br/>
            </w:r>
            <w:r>
              <w:rPr>
                <w:rFonts w:ascii="Calibri" w:hAnsi="Calibri" w:cs="Calibri"/>
                <w:b/>
                <w:bCs/>
                <w:color w:val="000000"/>
                <w:sz w:val="16"/>
                <w:szCs w:val="16"/>
              </w:rPr>
              <w:br/>
              <w:t>CARACTERÍSTICAS:</w:t>
            </w:r>
            <w:r>
              <w:rPr>
                <w:rFonts w:ascii="Calibri" w:hAnsi="Calibri" w:cs="Calibri"/>
                <w:b/>
                <w:bCs/>
                <w:color w:val="000000"/>
                <w:sz w:val="16"/>
                <w:szCs w:val="16"/>
              </w:rPr>
              <w:br/>
              <w:t>Liviana para maniobrar, almacenar y transportar fácilmente, armazón y respaldo de polipropileno contorneado.</w:t>
            </w:r>
            <w:r>
              <w:rPr>
                <w:rFonts w:ascii="Calibri" w:hAnsi="Calibri" w:cs="Calibri"/>
                <w:b/>
                <w:bCs/>
                <w:color w:val="000000"/>
                <w:sz w:val="16"/>
                <w:szCs w:val="16"/>
              </w:rPr>
              <w:br/>
              <w:t>Se pliega totalmente para estibar y embonar fácilmente.</w:t>
            </w:r>
            <w:r>
              <w:rPr>
                <w:rFonts w:ascii="Calibri" w:hAnsi="Calibri" w:cs="Calibri"/>
                <w:b/>
                <w:bCs/>
                <w:color w:val="000000"/>
                <w:sz w:val="16"/>
                <w:szCs w:val="16"/>
              </w:rPr>
              <w:br/>
            </w:r>
            <w:r>
              <w:rPr>
                <w:rFonts w:ascii="Calibri" w:hAnsi="Calibri" w:cs="Calibri"/>
                <w:b/>
                <w:bCs/>
                <w:color w:val="000000"/>
                <w:sz w:val="16"/>
                <w:szCs w:val="16"/>
              </w:rPr>
              <w:br/>
              <w:t xml:space="preserve">Las sillas se entregarán el día viernes 4 de septiembre a las 5:00 p.m., se recogerán el día lunes 7 de septiembre a las 8:00 a.m., en el jardín de las generaciones, coordinarse con el personal del Depto. de Difusión Cultural. </w:t>
            </w:r>
            <w:r>
              <w:rPr>
                <w:rFonts w:ascii="Calibri" w:hAnsi="Calibri" w:cs="Calibri"/>
                <w:b/>
                <w:bCs/>
                <w:color w:val="000000"/>
                <w:sz w:val="16"/>
                <w:szCs w:val="16"/>
              </w:rPr>
              <w:br/>
            </w:r>
            <w:r>
              <w:rPr>
                <w:rFonts w:ascii="Calibri" w:hAnsi="Calibri" w:cs="Calibri"/>
                <w:b/>
                <w:bCs/>
                <w:color w:val="000000"/>
                <w:sz w:val="16"/>
                <w:szCs w:val="16"/>
              </w:rPr>
              <w:br/>
              <w:t>Colocadas en el lugar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5937EA97" w14:textId="1060157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512F94F8" w14:textId="5124ACC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1,000</w:t>
            </w:r>
          </w:p>
        </w:tc>
        <w:tc>
          <w:tcPr>
            <w:tcW w:w="808" w:type="pct"/>
            <w:shd w:val="clear" w:color="auto" w:fill="auto"/>
            <w:noWrap/>
            <w:vAlign w:val="bottom"/>
          </w:tcPr>
          <w:p w14:paraId="3718E335" w14:textId="0704543D"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w:t>
            </w:r>
          </w:p>
        </w:tc>
        <w:tc>
          <w:tcPr>
            <w:tcW w:w="723" w:type="pct"/>
            <w:shd w:val="clear" w:color="auto" w:fill="auto"/>
            <w:noWrap/>
            <w:vAlign w:val="center"/>
          </w:tcPr>
          <w:p w14:paraId="50D13CC6" w14:textId="4C205FC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$21,000.00</w:t>
            </w:r>
          </w:p>
        </w:tc>
      </w:tr>
      <w:tr w:rsidR="004C4E5E" w:rsidRPr="00261609" w14:paraId="1FCFF62B" w14:textId="77777777" w:rsidTr="00404127">
        <w:tblPrEx>
          <w:tblCellMar>
            <w:left w:w="70" w:type="dxa"/>
            <w:right w:w="70" w:type="dxa"/>
          </w:tblCellMar>
        </w:tblPrEx>
        <w:trPr>
          <w:trHeight w:hRule="exact" w:val="255"/>
        </w:trPr>
        <w:tc>
          <w:tcPr>
            <w:tcW w:w="401" w:type="pct"/>
            <w:shd w:val="clear" w:color="auto" w:fill="auto"/>
          </w:tcPr>
          <w:p w14:paraId="072856D3" w14:textId="110666C7"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3</w:t>
            </w:r>
          </w:p>
        </w:tc>
        <w:tc>
          <w:tcPr>
            <w:tcW w:w="2099" w:type="pct"/>
            <w:shd w:val="clear" w:color="auto" w:fill="auto"/>
          </w:tcPr>
          <w:p w14:paraId="3197A2DD" w14:textId="3DA196D7"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toldos:</w:t>
            </w:r>
            <w:r>
              <w:rPr>
                <w:rFonts w:ascii="Calibri" w:hAnsi="Calibri" w:cs="Calibri"/>
                <w:b/>
                <w:bCs/>
                <w:color w:val="000000"/>
                <w:sz w:val="16"/>
                <w:szCs w:val="16"/>
              </w:rPr>
              <w:br/>
              <w:t xml:space="preserve"> </w:t>
            </w:r>
            <w:r>
              <w:rPr>
                <w:rFonts w:ascii="Calibri" w:hAnsi="Calibri" w:cs="Calibri"/>
                <w:b/>
                <w:bCs/>
                <w:color w:val="000000"/>
                <w:sz w:val="16"/>
                <w:szCs w:val="16"/>
              </w:rPr>
              <w:br/>
              <w:t>DESCRIPCIÓN GENERAL PARA TODOS LOS TOLDOS:</w:t>
            </w:r>
            <w:r>
              <w:rPr>
                <w:rFonts w:ascii="Calibri" w:hAnsi="Calibri" w:cs="Calibri"/>
                <w:b/>
                <w:bCs/>
                <w:color w:val="000000"/>
                <w:sz w:val="16"/>
                <w:szCs w:val="16"/>
              </w:rPr>
              <w:br/>
              <w:t>Servicio de renta de 51 toldo con montaje y desmontaje de toldo.</w:t>
            </w:r>
            <w:r>
              <w:rPr>
                <w:rFonts w:ascii="Calibri" w:hAnsi="Calibri" w:cs="Calibri"/>
                <w:b/>
                <w:bCs/>
                <w:color w:val="000000"/>
                <w:sz w:val="16"/>
                <w:szCs w:val="16"/>
              </w:rPr>
              <w:br/>
              <w:t xml:space="preserve">Estructura de acero inoxidable, cielo liso con lona </w:t>
            </w:r>
            <w:proofErr w:type="spellStart"/>
            <w:r>
              <w:rPr>
                <w:rFonts w:ascii="Calibri" w:hAnsi="Calibri" w:cs="Calibri"/>
                <w:b/>
                <w:bCs/>
                <w:color w:val="000000"/>
                <w:sz w:val="16"/>
                <w:szCs w:val="16"/>
              </w:rPr>
              <w:t>black</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out</w:t>
            </w:r>
            <w:proofErr w:type="spellEnd"/>
            <w:r>
              <w:rPr>
                <w:rFonts w:ascii="Calibri" w:hAnsi="Calibri" w:cs="Calibri"/>
                <w:b/>
                <w:bCs/>
                <w:color w:val="000000"/>
                <w:sz w:val="16"/>
                <w:szCs w:val="16"/>
              </w:rPr>
              <w:t xml:space="preserve"> repelente a los rayos del sol en color blanco, con estancas, anclado al suelo de (concreto y jardín) para mayor estabilidad, altura de 3 metros a la pata. </w:t>
            </w:r>
            <w:r>
              <w:rPr>
                <w:rFonts w:ascii="Calibri" w:hAnsi="Calibri" w:cs="Calibri"/>
                <w:b/>
                <w:bCs/>
                <w:color w:val="000000"/>
                <w:sz w:val="16"/>
                <w:szCs w:val="16"/>
              </w:rPr>
              <w:br/>
            </w:r>
            <w:r>
              <w:rPr>
                <w:rFonts w:ascii="Calibri" w:hAnsi="Calibri" w:cs="Calibri"/>
                <w:b/>
                <w:bCs/>
                <w:color w:val="000000"/>
                <w:sz w:val="16"/>
                <w:szCs w:val="16"/>
              </w:rPr>
              <w:br/>
              <w:t>Ciencias Agropecuarias</w:t>
            </w:r>
            <w:r>
              <w:rPr>
                <w:rFonts w:ascii="Calibri" w:hAnsi="Calibri" w:cs="Calibri"/>
                <w:b/>
                <w:bCs/>
                <w:color w:val="000000"/>
                <w:sz w:val="16"/>
                <w:szCs w:val="16"/>
              </w:rPr>
              <w:br/>
              <w:t xml:space="preserve">1 toldo de 6X10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Ciencias Básica</w:t>
            </w:r>
            <w:r>
              <w:rPr>
                <w:rFonts w:ascii="Calibri" w:hAnsi="Calibri" w:cs="Calibri"/>
                <w:b/>
                <w:bCs/>
                <w:color w:val="000000"/>
                <w:sz w:val="16"/>
                <w:szCs w:val="16"/>
              </w:rPr>
              <w:br/>
              <w:t xml:space="preserve">1 toldo de 3x3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w:t>
            </w:r>
            <w:r>
              <w:rPr>
                <w:rFonts w:ascii="Calibri" w:hAnsi="Calibri" w:cs="Calibri"/>
                <w:b/>
                <w:bCs/>
                <w:color w:val="000000"/>
                <w:sz w:val="16"/>
                <w:szCs w:val="16"/>
              </w:rPr>
              <w:br/>
              <w:t xml:space="preserve">5 toldo de 6x5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w:t>
            </w:r>
            <w:r>
              <w:rPr>
                <w:rFonts w:ascii="Calibri" w:hAnsi="Calibri" w:cs="Calibri"/>
                <w:b/>
                <w:bCs/>
                <w:color w:val="000000"/>
                <w:sz w:val="16"/>
                <w:szCs w:val="16"/>
              </w:rPr>
              <w:br/>
              <w:t xml:space="preserve">5 toldos de 6x10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1 toldo de 6x20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1 toldo de 6x15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Ciencias de la Salud</w:t>
            </w:r>
            <w:r>
              <w:rPr>
                <w:rFonts w:ascii="Calibri" w:hAnsi="Calibri" w:cs="Calibri"/>
                <w:b/>
                <w:bCs/>
                <w:color w:val="000000"/>
                <w:sz w:val="16"/>
                <w:szCs w:val="16"/>
              </w:rPr>
              <w:br/>
              <w:t xml:space="preserve">1 toldo de 10x30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1 toldo de 12x30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Ciencias del Diseño y de la Construcción</w:t>
            </w:r>
            <w:r>
              <w:rPr>
                <w:rFonts w:ascii="Calibri" w:hAnsi="Calibri" w:cs="Calibri"/>
                <w:b/>
                <w:bCs/>
                <w:color w:val="000000"/>
                <w:sz w:val="16"/>
                <w:szCs w:val="16"/>
              </w:rPr>
              <w:br/>
              <w:t xml:space="preserve">4 toldos de 6x3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1 todos de 3x10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con lona al perímetro para cerrar el espacio (Backstage) 26x2.5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w:t>
            </w:r>
            <w:r>
              <w:rPr>
                <w:rFonts w:ascii="Calibri" w:hAnsi="Calibri" w:cs="Calibri"/>
                <w:b/>
                <w:bCs/>
                <w:color w:val="000000"/>
                <w:sz w:val="16"/>
                <w:szCs w:val="16"/>
              </w:rPr>
              <w:br/>
              <w:t xml:space="preserve">1 toldo de 16x25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Ciencias Económicas y Administrativas</w:t>
            </w:r>
            <w:r>
              <w:rPr>
                <w:rFonts w:ascii="Calibri" w:hAnsi="Calibri" w:cs="Calibri"/>
                <w:b/>
                <w:bCs/>
                <w:color w:val="000000"/>
                <w:sz w:val="16"/>
                <w:szCs w:val="16"/>
              </w:rPr>
              <w:br/>
              <w:t xml:space="preserve">1 toldos de 6x10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Ciencias Sociales y Humanidades </w:t>
            </w:r>
            <w:r>
              <w:rPr>
                <w:rFonts w:ascii="Calibri" w:hAnsi="Calibri" w:cs="Calibri"/>
                <w:b/>
                <w:bCs/>
                <w:color w:val="000000"/>
                <w:sz w:val="16"/>
                <w:szCs w:val="16"/>
              </w:rPr>
              <w:br/>
              <w:t xml:space="preserve">1 toldo de 16x35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w:t>
            </w:r>
            <w:r>
              <w:rPr>
                <w:rFonts w:ascii="Calibri" w:hAnsi="Calibri" w:cs="Calibri"/>
                <w:b/>
                <w:bCs/>
                <w:color w:val="000000"/>
                <w:sz w:val="16"/>
                <w:szCs w:val="16"/>
              </w:rPr>
              <w:br/>
              <w:t xml:space="preserve">- 3 cortinas 16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de ancho que cubran techo a piso, que se instalen los lados oriente, norte y sur de la carpa; </w:t>
            </w:r>
            <w:r>
              <w:rPr>
                <w:rFonts w:ascii="Calibri" w:hAnsi="Calibri" w:cs="Calibri"/>
                <w:b/>
                <w:bCs/>
                <w:color w:val="000000"/>
                <w:sz w:val="16"/>
                <w:szCs w:val="16"/>
              </w:rPr>
              <w:br/>
              <w:t xml:space="preserve">- 5 cortinas 5mtrs. De ancho que cubran techo- piso, que se instalen 2 al oriente y 3 al poniente (atienda croquis anexado) </w:t>
            </w:r>
            <w:r>
              <w:rPr>
                <w:rFonts w:ascii="Calibri" w:hAnsi="Calibri" w:cs="Calibri"/>
                <w:b/>
                <w:bCs/>
                <w:color w:val="000000"/>
                <w:sz w:val="16"/>
                <w:szCs w:val="16"/>
              </w:rPr>
              <w:br/>
            </w:r>
            <w:r>
              <w:rPr>
                <w:rFonts w:ascii="Calibri" w:hAnsi="Calibri" w:cs="Calibri"/>
                <w:b/>
                <w:bCs/>
                <w:color w:val="000000"/>
                <w:sz w:val="16"/>
                <w:szCs w:val="16"/>
              </w:rPr>
              <w:br/>
              <w:t xml:space="preserve">Centro de las Artes </w:t>
            </w:r>
            <w:r>
              <w:rPr>
                <w:rFonts w:ascii="Calibri" w:hAnsi="Calibri" w:cs="Calibri"/>
                <w:b/>
                <w:bCs/>
                <w:color w:val="000000"/>
                <w:sz w:val="16"/>
                <w:szCs w:val="16"/>
              </w:rPr>
              <w:br/>
              <w:t xml:space="preserve">2 toldos de 3x3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    cubierto para camerino con lonas de 3x3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con apertura para acceso</w:t>
            </w:r>
            <w:r>
              <w:rPr>
                <w:rFonts w:ascii="Calibri" w:hAnsi="Calibri" w:cs="Calibri"/>
                <w:b/>
                <w:bCs/>
                <w:color w:val="000000"/>
                <w:sz w:val="16"/>
                <w:szCs w:val="16"/>
              </w:rPr>
              <w:br/>
              <w:t xml:space="preserve">1 toldo 10x25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w:t>
            </w:r>
            <w:r>
              <w:rPr>
                <w:rFonts w:ascii="Calibri" w:hAnsi="Calibri" w:cs="Calibri"/>
                <w:b/>
                <w:bCs/>
                <w:color w:val="000000"/>
                <w:sz w:val="16"/>
                <w:szCs w:val="16"/>
              </w:rPr>
              <w:br/>
              <w:t xml:space="preserve">   con altura para integrar un templete (escenario de .070 metros de alto)</w:t>
            </w:r>
            <w:r>
              <w:rPr>
                <w:rFonts w:ascii="Calibri" w:hAnsi="Calibri" w:cs="Calibri"/>
                <w:b/>
                <w:bCs/>
                <w:color w:val="000000"/>
                <w:sz w:val="16"/>
                <w:szCs w:val="16"/>
              </w:rPr>
              <w:br/>
            </w:r>
            <w:r>
              <w:rPr>
                <w:rFonts w:ascii="Calibri" w:hAnsi="Calibri" w:cs="Calibri"/>
                <w:b/>
                <w:bCs/>
                <w:color w:val="000000"/>
                <w:sz w:val="16"/>
                <w:szCs w:val="16"/>
              </w:rPr>
              <w:br/>
              <w:t>Centro de Educación Media</w:t>
            </w:r>
            <w:r>
              <w:rPr>
                <w:rFonts w:ascii="Calibri" w:hAnsi="Calibri" w:cs="Calibri"/>
                <w:b/>
                <w:bCs/>
                <w:color w:val="000000"/>
                <w:sz w:val="16"/>
                <w:szCs w:val="16"/>
              </w:rPr>
              <w:br/>
              <w:t xml:space="preserve">1 toldo de 6x3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cubierto para camerino 2 cortinas (45 cm de largo x 1.5 ms de ancho). </w:t>
            </w:r>
            <w:r>
              <w:rPr>
                <w:rFonts w:ascii="Calibri" w:hAnsi="Calibri" w:cs="Calibri"/>
                <w:b/>
                <w:bCs/>
                <w:color w:val="000000"/>
                <w:sz w:val="16"/>
                <w:szCs w:val="16"/>
              </w:rPr>
              <w:br/>
              <w:t xml:space="preserve">   1 cortina de 52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de largo por 1.5 m de ancho. </w:t>
            </w:r>
            <w:r>
              <w:rPr>
                <w:rFonts w:ascii="Calibri" w:hAnsi="Calibri" w:cs="Calibri"/>
                <w:b/>
                <w:bCs/>
                <w:color w:val="000000"/>
                <w:sz w:val="16"/>
                <w:szCs w:val="16"/>
              </w:rPr>
              <w:br/>
              <w:t xml:space="preserve">1 toldos de 10x20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   1 cortina de 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de largo por 3mtrs., de ancho</w:t>
            </w:r>
            <w:r>
              <w:rPr>
                <w:rFonts w:ascii="Calibri" w:hAnsi="Calibri" w:cs="Calibri"/>
                <w:b/>
                <w:bCs/>
                <w:color w:val="000000"/>
                <w:sz w:val="16"/>
                <w:szCs w:val="16"/>
              </w:rPr>
              <w:br/>
              <w:t xml:space="preserve">1 toldo de 16x25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Ciencias de la Ingenierías</w:t>
            </w:r>
            <w:r>
              <w:rPr>
                <w:rFonts w:ascii="Calibri" w:hAnsi="Calibri" w:cs="Calibri"/>
                <w:b/>
                <w:bCs/>
                <w:color w:val="000000"/>
                <w:sz w:val="16"/>
                <w:szCs w:val="16"/>
              </w:rPr>
              <w:br/>
              <w:t xml:space="preserve">2 toldos de 6x15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 y cortinas de 15 m para un costado de cada toldo</w:t>
            </w:r>
            <w:r>
              <w:rPr>
                <w:rFonts w:ascii="Calibri" w:hAnsi="Calibri" w:cs="Calibri"/>
                <w:b/>
                <w:bCs/>
                <w:color w:val="000000"/>
                <w:sz w:val="16"/>
                <w:szCs w:val="16"/>
              </w:rPr>
              <w:br/>
            </w:r>
            <w:r>
              <w:rPr>
                <w:rFonts w:ascii="Calibri" w:hAnsi="Calibri" w:cs="Calibri"/>
                <w:b/>
                <w:bCs/>
                <w:color w:val="000000"/>
                <w:sz w:val="16"/>
                <w:szCs w:val="16"/>
              </w:rPr>
              <w:br/>
              <w:t xml:space="preserve">Ciencias Empresariales </w:t>
            </w:r>
            <w:r>
              <w:rPr>
                <w:rFonts w:ascii="Calibri" w:hAnsi="Calibri" w:cs="Calibri"/>
                <w:b/>
                <w:bCs/>
                <w:color w:val="000000"/>
                <w:sz w:val="16"/>
                <w:szCs w:val="16"/>
              </w:rPr>
              <w:br/>
              <w:t xml:space="preserve">1 toldo de 10x15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Radio y Televisión </w:t>
            </w:r>
            <w:r>
              <w:rPr>
                <w:rFonts w:ascii="Calibri" w:hAnsi="Calibri" w:cs="Calibri"/>
                <w:b/>
                <w:bCs/>
                <w:color w:val="000000"/>
                <w:sz w:val="16"/>
                <w:szCs w:val="16"/>
              </w:rPr>
              <w:br/>
              <w:t xml:space="preserve">1 toldo de 3x3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t xml:space="preserve">1 toldo de 6x20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Difusión Cultural</w:t>
            </w:r>
            <w:r>
              <w:rPr>
                <w:rFonts w:ascii="Calibri" w:hAnsi="Calibri" w:cs="Calibri"/>
                <w:b/>
                <w:bCs/>
                <w:color w:val="000000"/>
                <w:sz w:val="16"/>
                <w:szCs w:val="16"/>
              </w:rPr>
              <w:br/>
              <w:t xml:space="preserve">1 toldo de 16x25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w:t>
            </w:r>
            <w:r>
              <w:rPr>
                <w:rFonts w:ascii="Calibri" w:hAnsi="Calibri" w:cs="Calibri"/>
                <w:b/>
                <w:bCs/>
                <w:color w:val="000000"/>
                <w:sz w:val="16"/>
                <w:szCs w:val="16"/>
              </w:rPr>
              <w:br/>
            </w:r>
            <w:r>
              <w:rPr>
                <w:rFonts w:ascii="Calibri" w:hAnsi="Calibri" w:cs="Calibri"/>
                <w:b/>
                <w:bCs/>
                <w:color w:val="000000"/>
                <w:sz w:val="16"/>
                <w:szCs w:val="16"/>
              </w:rPr>
              <w:br/>
              <w:t xml:space="preserve">Extensión Académica </w:t>
            </w:r>
            <w:r>
              <w:rPr>
                <w:rFonts w:ascii="Calibri" w:hAnsi="Calibri" w:cs="Calibri"/>
                <w:b/>
                <w:bCs/>
                <w:color w:val="000000"/>
                <w:sz w:val="16"/>
                <w:szCs w:val="16"/>
              </w:rPr>
              <w:br/>
              <w:t xml:space="preserve">1 toldo de 10x20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Dirección de Investigación y Posgrados </w:t>
            </w:r>
            <w:r>
              <w:rPr>
                <w:rFonts w:ascii="Calibri" w:hAnsi="Calibri" w:cs="Calibri"/>
                <w:b/>
                <w:bCs/>
                <w:color w:val="000000"/>
                <w:sz w:val="16"/>
                <w:szCs w:val="16"/>
              </w:rPr>
              <w:br/>
              <w:t xml:space="preserve">1 toldo de 6x16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Servicios Educativos </w:t>
            </w:r>
            <w:r>
              <w:rPr>
                <w:rFonts w:ascii="Calibri" w:hAnsi="Calibri" w:cs="Calibri"/>
                <w:b/>
                <w:bCs/>
                <w:color w:val="000000"/>
                <w:sz w:val="16"/>
                <w:szCs w:val="16"/>
              </w:rPr>
              <w:br/>
              <w:t xml:space="preserve">1 toldo de 10x30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con cortina para cubrir el largo de la carpa 30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(solamente el largo que da hacia el audio rama)</w:t>
            </w:r>
            <w:r>
              <w:rPr>
                <w:rFonts w:ascii="Calibri" w:hAnsi="Calibri" w:cs="Calibri"/>
                <w:b/>
                <w:bCs/>
                <w:color w:val="000000"/>
                <w:sz w:val="16"/>
                <w:szCs w:val="16"/>
              </w:rPr>
              <w:br/>
            </w:r>
            <w:r>
              <w:rPr>
                <w:rFonts w:ascii="Calibri" w:hAnsi="Calibri" w:cs="Calibri"/>
                <w:b/>
                <w:bCs/>
                <w:color w:val="000000"/>
                <w:sz w:val="16"/>
                <w:szCs w:val="16"/>
              </w:rPr>
              <w:br/>
              <w:t>Docencia de pregrado</w:t>
            </w:r>
            <w:r>
              <w:rPr>
                <w:rFonts w:ascii="Calibri" w:hAnsi="Calibri" w:cs="Calibri"/>
                <w:b/>
                <w:bCs/>
                <w:color w:val="000000"/>
                <w:sz w:val="16"/>
                <w:szCs w:val="16"/>
              </w:rPr>
              <w:br/>
              <w:t xml:space="preserve">1 toldo de 10x15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 3 cortinas para tapar lateral y fondo</w:t>
            </w:r>
            <w:r>
              <w:rPr>
                <w:rFonts w:ascii="Calibri" w:hAnsi="Calibri" w:cs="Calibri"/>
                <w:b/>
                <w:bCs/>
                <w:color w:val="000000"/>
                <w:sz w:val="16"/>
                <w:szCs w:val="16"/>
              </w:rPr>
              <w:br/>
            </w:r>
            <w:r>
              <w:rPr>
                <w:rFonts w:ascii="Calibri" w:hAnsi="Calibri" w:cs="Calibri"/>
                <w:b/>
                <w:bCs/>
                <w:color w:val="000000"/>
                <w:sz w:val="16"/>
                <w:szCs w:val="16"/>
              </w:rPr>
              <w:br/>
              <w:t xml:space="preserve">Dirección de Planeación y Desarrollo </w:t>
            </w:r>
            <w:r>
              <w:rPr>
                <w:rFonts w:ascii="Calibri" w:hAnsi="Calibri" w:cs="Calibri"/>
                <w:b/>
                <w:bCs/>
                <w:color w:val="000000"/>
                <w:sz w:val="16"/>
                <w:szCs w:val="16"/>
              </w:rPr>
              <w:br/>
              <w:t xml:space="preserve">1 toldo de 6x20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Dirección de Infraestructura</w:t>
            </w:r>
            <w:r>
              <w:rPr>
                <w:rFonts w:ascii="Calibri" w:hAnsi="Calibri" w:cs="Calibri"/>
                <w:b/>
                <w:bCs/>
                <w:color w:val="000000"/>
                <w:sz w:val="16"/>
                <w:szCs w:val="16"/>
              </w:rPr>
              <w:br/>
              <w:t xml:space="preserve">1 toldo de 6x3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Secretaría General</w:t>
            </w:r>
            <w:r>
              <w:rPr>
                <w:rFonts w:ascii="Calibri" w:hAnsi="Calibri" w:cs="Calibri"/>
                <w:b/>
                <w:bCs/>
                <w:color w:val="000000"/>
                <w:sz w:val="16"/>
                <w:szCs w:val="16"/>
              </w:rPr>
              <w:br/>
              <w:t xml:space="preserve">1 toldo de 10x12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Rectoría </w:t>
            </w:r>
            <w:r>
              <w:rPr>
                <w:rFonts w:ascii="Calibri" w:hAnsi="Calibri" w:cs="Calibri"/>
                <w:b/>
                <w:bCs/>
                <w:color w:val="000000"/>
                <w:sz w:val="16"/>
                <w:szCs w:val="16"/>
              </w:rPr>
              <w:br/>
              <w:t xml:space="preserve">1 toldo de 10x12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cortina color negra 4 de 2x10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y 2x12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 xml:space="preserve">Defensoría de los Derechos Universitarios </w:t>
            </w:r>
            <w:r>
              <w:rPr>
                <w:rFonts w:ascii="Calibri" w:hAnsi="Calibri" w:cs="Calibri"/>
                <w:b/>
                <w:bCs/>
                <w:color w:val="000000"/>
                <w:sz w:val="16"/>
                <w:szCs w:val="16"/>
              </w:rPr>
              <w:br/>
              <w:t xml:space="preserve">1 toldo de 6x10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Fundación UAA</w:t>
            </w:r>
            <w:r>
              <w:rPr>
                <w:rFonts w:ascii="Calibri" w:hAnsi="Calibri" w:cs="Calibri"/>
                <w:b/>
                <w:bCs/>
                <w:color w:val="000000"/>
                <w:sz w:val="16"/>
                <w:szCs w:val="16"/>
              </w:rPr>
              <w:br/>
              <w:t xml:space="preserve">1 toldo de 6x3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cielo liso cortinas de 6x3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Nota: La instalación se hará de acuerdo al croquis/mapa, así como a las particularidades de los Centros Académicos y de las Direcciones Generales.</w:t>
            </w:r>
            <w:r>
              <w:rPr>
                <w:rFonts w:ascii="Calibri" w:hAnsi="Calibri" w:cs="Calibri"/>
                <w:b/>
                <w:bCs/>
                <w:color w:val="000000"/>
                <w:sz w:val="16"/>
                <w:szCs w:val="16"/>
              </w:rPr>
              <w:br/>
            </w:r>
            <w:r>
              <w:rPr>
                <w:rFonts w:ascii="Calibri" w:hAnsi="Calibri" w:cs="Calibri"/>
                <w:b/>
                <w:bCs/>
                <w:color w:val="000000"/>
                <w:sz w:val="16"/>
                <w:szCs w:val="16"/>
              </w:rPr>
              <w:br/>
              <w:t>El proveedor deberá iniciar con el montaje los toldos el día martes 1 de septiembre a las 08:00 a.m. y desmontar el día lunes 7 de septiembre, a partir de las 08:00 a.m.</w:t>
            </w:r>
            <w:r>
              <w:rPr>
                <w:rFonts w:ascii="Calibri" w:hAnsi="Calibri" w:cs="Calibri"/>
                <w:b/>
                <w:bCs/>
                <w:color w:val="000000"/>
                <w:sz w:val="16"/>
                <w:szCs w:val="16"/>
              </w:rPr>
              <w:br/>
            </w:r>
            <w:r>
              <w:rPr>
                <w:rFonts w:ascii="Calibri" w:hAnsi="Calibri" w:cs="Calibri"/>
                <w:b/>
                <w:bCs/>
                <w:color w:val="000000"/>
                <w:sz w:val="16"/>
                <w:szCs w:val="16"/>
              </w:rPr>
              <w:br/>
              <w:t>Montaje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214FB355" w14:textId="7B2498EF"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 xml:space="preserve">Servicio </w:t>
            </w:r>
          </w:p>
        </w:tc>
        <w:tc>
          <w:tcPr>
            <w:tcW w:w="485" w:type="pct"/>
            <w:shd w:val="clear" w:color="auto" w:fill="auto"/>
            <w:vAlign w:val="center"/>
          </w:tcPr>
          <w:p w14:paraId="099F7C74" w14:textId="460BF91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467626F0" w14:textId="545EDEE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$382,980.00</w:t>
            </w:r>
          </w:p>
        </w:tc>
        <w:tc>
          <w:tcPr>
            <w:tcW w:w="723" w:type="pct"/>
            <w:shd w:val="clear" w:color="auto" w:fill="auto"/>
            <w:noWrap/>
            <w:vAlign w:val="center"/>
          </w:tcPr>
          <w:p w14:paraId="3DC092E3" w14:textId="569A7366"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$382,980.00</w:t>
            </w:r>
          </w:p>
        </w:tc>
      </w:tr>
      <w:tr w:rsidR="004C4E5E" w:rsidRPr="00261609" w14:paraId="4EE44D70" w14:textId="77777777" w:rsidTr="00404127">
        <w:tblPrEx>
          <w:tblCellMar>
            <w:left w:w="70" w:type="dxa"/>
            <w:right w:w="70" w:type="dxa"/>
          </w:tblCellMar>
        </w:tblPrEx>
        <w:trPr>
          <w:trHeight w:hRule="exact" w:val="255"/>
        </w:trPr>
        <w:tc>
          <w:tcPr>
            <w:tcW w:w="401" w:type="pct"/>
            <w:shd w:val="clear" w:color="auto" w:fill="auto"/>
          </w:tcPr>
          <w:p w14:paraId="427BEF13" w14:textId="7E49F953"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4</w:t>
            </w:r>
          </w:p>
        </w:tc>
        <w:tc>
          <w:tcPr>
            <w:tcW w:w="2099" w:type="pct"/>
            <w:shd w:val="clear" w:color="auto" w:fill="auto"/>
          </w:tcPr>
          <w:p w14:paraId="278F92EE" w14:textId="76EEED38"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templete </w:t>
            </w:r>
            <w:r>
              <w:rPr>
                <w:rFonts w:ascii="Calibri" w:hAnsi="Calibri" w:cs="Calibri"/>
                <w:b/>
                <w:bCs/>
                <w:color w:val="000000"/>
                <w:sz w:val="16"/>
                <w:szCs w:val="16"/>
              </w:rPr>
              <w:br/>
            </w:r>
            <w:r>
              <w:rPr>
                <w:rFonts w:ascii="Calibri" w:hAnsi="Calibri" w:cs="Calibri"/>
                <w:b/>
                <w:bCs/>
                <w:color w:val="000000"/>
                <w:sz w:val="16"/>
                <w:szCs w:val="16"/>
              </w:rPr>
              <w:br/>
              <w:t>DESCRIPCIÓN GENERAL PARA TODOS LOS TEMPLETES:</w:t>
            </w:r>
            <w:r>
              <w:rPr>
                <w:rFonts w:ascii="Calibri" w:hAnsi="Calibri" w:cs="Calibri"/>
                <w:b/>
                <w:bCs/>
                <w:color w:val="000000"/>
                <w:sz w:val="16"/>
                <w:szCs w:val="16"/>
              </w:rPr>
              <w:br/>
              <w:t>Servicio de renta de 11 templetes con montaje y desmontaje de templete.</w:t>
            </w:r>
            <w:r>
              <w:rPr>
                <w:rFonts w:ascii="Calibri" w:hAnsi="Calibri" w:cs="Calibri"/>
                <w:b/>
                <w:bCs/>
                <w:color w:val="000000"/>
                <w:sz w:val="16"/>
                <w:szCs w:val="16"/>
              </w:rPr>
              <w:br/>
              <w:t xml:space="preserve">Estructura de acero inoxidable, con madera triplay chileno 15 milímetros aprox. </w:t>
            </w:r>
            <w:r>
              <w:rPr>
                <w:rFonts w:ascii="Calibri" w:hAnsi="Calibri" w:cs="Calibri"/>
                <w:b/>
                <w:bCs/>
                <w:color w:val="000000"/>
                <w:sz w:val="16"/>
                <w:szCs w:val="16"/>
              </w:rPr>
              <w:br/>
            </w:r>
            <w:r>
              <w:rPr>
                <w:rFonts w:ascii="Calibri" w:hAnsi="Calibri" w:cs="Calibri"/>
                <w:b/>
                <w:bCs/>
                <w:color w:val="000000"/>
                <w:sz w:val="16"/>
                <w:szCs w:val="16"/>
              </w:rPr>
              <w:br/>
              <w:t>Secretaria General</w:t>
            </w:r>
            <w:r>
              <w:rPr>
                <w:rFonts w:ascii="Calibri" w:hAnsi="Calibri" w:cs="Calibri"/>
                <w:b/>
                <w:bCs/>
                <w:color w:val="000000"/>
                <w:sz w:val="16"/>
                <w:szCs w:val="16"/>
              </w:rPr>
              <w:br/>
              <w:t xml:space="preserve">1 templete de 6.10x6.10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15 cm de altura</w:t>
            </w:r>
            <w:r>
              <w:rPr>
                <w:rFonts w:ascii="Calibri" w:hAnsi="Calibri" w:cs="Calibri"/>
                <w:b/>
                <w:bCs/>
                <w:color w:val="000000"/>
                <w:sz w:val="16"/>
                <w:szCs w:val="16"/>
              </w:rPr>
              <w:br/>
            </w:r>
            <w:r>
              <w:rPr>
                <w:rFonts w:ascii="Calibri" w:hAnsi="Calibri" w:cs="Calibri"/>
                <w:b/>
                <w:bCs/>
                <w:color w:val="000000"/>
                <w:sz w:val="16"/>
                <w:szCs w:val="16"/>
              </w:rPr>
              <w:br/>
              <w:t>Centro de Ciencias de la Salud</w:t>
            </w:r>
            <w:r>
              <w:rPr>
                <w:rFonts w:ascii="Calibri" w:hAnsi="Calibri" w:cs="Calibri"/>
                <w:b/>
                <w:bCs/>
                <w:color w:val="000000"/>
                <w:sz w:val="16"/>
                <w:szCs w:val="16"/>
              </w:rPr>
              <w:br/>
              <w:t xml:space="preserve">1 templete de 4.88x2.44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50cm de altura, con 2 escaleras</w:t>
            </w:r>
            <w:r>
              <w:rPr>
                <w:rFonts w:ascii="Calibri" w:hAnsi="Calibri" w:cs="Calibri"/>
                <w:b/>
                <w:bCs/>
                <w:color w:val="000000"/>
                <w:sz w:val="16"/>
                <w:szCs w:val="16"/>
              </w:rPr>
              <w:br/>
            </w:r>
            <w:r>
              <w:rPr>
                <w:rFonts w:ascii="Calibri" w:hAnsi="Calibri" w:cs="Calibri"/>
                <w:b/>
                <w:bCs/>
                <w:color w:val="000000"/>
                <w:sz w:val="16"/>
                <w:szCs w:val="16"/>
              </w:rPr>
              <w:br/>
              <w:t>Ciencias del Diseño y de la Construcción</w:t>
            </w:r>
            <w:r>
              <w:rPr>
                <w:rFonts w:ascii="Calibri" w:hAnsi="Calibri" w:cs="Calibri"/>
                <w:b/>
                <w:bCs/>
                <w:color w:val="000000"/>
                <w:sz w:val="16"/>
                <w:szCs w:val="16"/>
              </w:rPr>
              <w:br/>
              <w:t xml:space="preserve">1 templete 7.32x7.32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0.15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altura</w:t>
            </w:r>
            <w:r>
              <w:rPr>
                <w:rFonts w:ascii="Calibri" w:hAnsi="Calibri" w:cs="Calibri"/>
                <w:b/>
                <w:bCs/>
                <w:color w:val="000000"/>
                <w:sz w:val="16"/>
                <w:szCs w:val="16"/>
              </w:rPr>
              <w:br/>
            </w:r>
            <w:r>
              <w:rPr>
                <w:rFonts w:ascii="Calibri" w:hAnsi="Calibri" w:cs="Calibri"/>
                <w:b/>
                <w:bCs/>
                <w:color w:val="000000"/>
                <w:sz w:val="16"/>
                <w:szCs w:val="16"/>
              </w:rPr>
              <w:br/>
              <w:t>Centro de las Artes y la Cultura</w:t>
            </w:r>
            <w:r>
              <w:rPr>
                <w:rFonts w:ascii="Calibri" w:hAnsi="Calibri" w:cs="Calibri"/>
                <w:b/>
                <w:bCs/>
                <w:color w:val="000000"/>
                <w:sz w:val="16"/>
                <w:szCs w:val="16"/>
              </w:rPr>
              <w:br/>
              <w:t xml:space="preserve">1 templete de 6.10x4.88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con 0.70 metros de altura, con charol, faldón blanco y dos escalinatas para subir al escenario. </w:t>
            </w:r>
            <w:r>
              <w:rPr>
                <w:rFonts w:ascii="Calibri" w:hAnsi="Calibri" w:cs="Calibri"/>
                <w:b/>
                <w:bCs/>
                <w:color w:val="000000"/>
                <w:sz w:val="16"/>
                <w:szCs w:val="16"/>
              </w:rPr>
              <w:br/>
            </w:r>
            <w:r>
              <w:rPr>
                <w:rFonts w:ascii="Calibri" w:hAnsi="Calibri" w:cs="Calibri"/>
                <w:b/>
                <w:bCs/>
                <w:color w:val="000000"/>
                <w:sz w:val="16"/>
                <w:szCs w:val="16"/>
              </w:rPr>
              <w:br/>
              <w:t>Ciencias Económicas y Administrativas</w:t>
            </w:r>
            <w:r>
              <w:rPr>
                <w:rFonts w:ascii="Calibri" w:hAnsi="Calibri" w:cs="Calibri"/>
                <w:b/>
                <w:bCs/>
                <w:color w:val="000000"/>
                <w:sz w:val="16"/>
                <w:szCs w:val="16"/>
              </w:rPr>
              <w:br/>
              <w:t xml:space="preserve">1 templete de 6.10x4.8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Centro de Educación Media</w:t>
            </w:r>
            <w:r>
              <w:rPr>
                <w:rFonts w:ascii="Calibri" w:hAnsi="Calibri" w:cs="Calibri"/>
                <w:b/>
                <w:bCs/>
                <w:color w:val="000000"/>
                <w:sz w:val="16"/>
                <w:szCs w:val="16"/>
              </w:rPr>
              <w:br/>
              <w:t xml:space="preserve">1 templete de 6.10x4.88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con 1mtr aprox. altura </w:t>
            </w:r>
            <w:r>
              <w:rPr>
                <w:rFonts w:ascii="Calibri" w:hAnsi="Calibri" w:cs="Calibri"/>
                <w:b/>
                <w:bCs/>
                <w:color w:val="000000"/>
                <w:sz w:val="16"/>
                <w:szCs w:val="16"/>
              </w:rPr>
              <w:br/>
            </w:r>
            <w:r>
              <w:rPr>
                <w:rFonts w:ascii="Calibri" w:hAnsi="Calibri" w:cs="Calibri"/>
                <w:b/>
                <w:bCs/>
                <w:color w:val="000000"/>
                <w:sz w:val="16"/>
                <w:szCs w:val="16"/>
              </w:rPr>
              <w:br/>
              <w:t xml:space="preserve">Radio y televisión </w:t>
            </w:r>
            <w:r>
              <w:rPr>
                <w:rFonts w:ascii="Calibri" w:hAnsi="Calibri" w:cs="Calibri"/>
                <w:b/>
                <w:bCs/>
                <w:color w:val="000000"/>
                <w:sz w:val="16"/>
                <w:szCs w:val="16"/>
              </w:rPr>
              <w:br/>
              <w:t xml:space="preserve">1 templete de 6.310x4.88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con 30 cm de altura.</w:t>
            </w:r>
            <w:r>
              <w:rPr>
                <w:rFonts w:ascii="Calibri" w:hAnsi="Calibri" w:cs="Calibri"/>
                <w:b/>
                <w:bCs/>
                <w:color w:val="000000"/>
                <w:sz w:val="16"/>
                <w:szCs w:val="16"/>
              </w:rPr>
              <w:br/>
              <w:t xml:space="preserve">1 templete de 1.22x2.44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con 30 cm de altura</w:t>
            </w:r>
            <w:r>
              <w:rPr>
                <w:rFonts w:ascii="Calibri" w:hAnsi="Calibri" w:cs="Calibri"/>
                <w:b/>
                <w:bCs/>
                <w:color w:val="000000"/>
                <w:sz w:val="16"/>
                <w:szCs w:val="16"/>
              </w:rPr>
              <w:br/>
            </w:r>
            <w:r>
              <w:rPr>
                <w:rFonts w:ascii="Calibri" w:hAnsi="Calibri" w:cs="Calibri"/>
                <w:b/>
                <w:bCs/>
                <w:color w:val="000000"/>
                <w:sz w:val="16"/>
                <w:szCs w:val="16"/>
              </w:rPr>
              <w:br/>
              <w:t xml:space="preserve">Difusión Cultural </w:t>
            </w:r>
            <w:r>
              <w:rPr>
                <w:rFonts w:ascii="Calibri" w:hAnsi="Calibri" w:cs="Calibri"/>
                <w:b/>
                <w:bCs/>
                <w:color w:val="000000"/>
                <w:sz w:val="16"/>
                <w:szCs w:val="16"/>
              </w:rPr>
              <w:br/>
              <w:t xml:space="preserve">1 templete de 6.10x6.10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con .20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t xml:space="preserve"> de alto </w:t>
            </w:r>
            <w:r>
              <w:rPr>
                <w:rFonts w:ascii="Calibri" w:hAnsi="Calibri" w:cs="Calibri"/>
                <w:b/>
                <w:bCs/>
                <w:color w:val="000000"/>
                <w:sz w:val="16"/>
                <w:szCs w:val="16"/>
              </w:rPr>
              <w:br/>
              <w:t xml:space="preserve">1 templete (piso) de 9.76 x9.76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con .10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t>., de altura (que la madera no esté astillada, ya que ahí bailan descalzos)</w:t>
            </w:r>
            <w:r>
              <w:rPr>
                <w:rFonts w:ascii="Calibri" w:hAnsi="Calibri" w:cs="Calibri"/>
                <w:b/>
                <w:bCs/>
                <w:color w:val="000000"/>
                <w:sz w:val="16"/>
                <w:szCs w:val="16"/>
              </w:rPr>
              <w:br/>
            </w:r>
            <w:r>
              <w:rPr>
                <w:rFonts w:ascii="Calibri" w:hAnsi="Calibri" w:cs="Calibri"/>
                <w:b/>
                <w:bCs/>
                <w:color w:val="000000"/>
                <w:sz w:val="16"/>
                <w:szCs w:val="16"/>
              </w:rPr>
              <w:br/>
              <w:t>Dirección de Investigación y Posgrado</w:t>
            </w:r>
            <w:r>
              <w:rPr>
                <w:rFonts w:ascii="Calibri" w:hAnsi="Calibri" w:cs="Calibri"/>
                <w:b/>
                <w:bCs/>
                <w:color w:val="000000"/>
                <w:sz w:val="16"/>
                <w:szCs w:val="16"/>
              </w:rPr>
              <w:br/>
              <w:t xml:space="preserve">1 templete de 6.10x6.10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 xml:space="preserve">Servicios Educativos </w:t>
            </w:r>
            <w:r>
              <w:rPr>
                <w:rFonts w:ascii="Calibri" w:hAnsi="Calibri" w:cs="Calibri"/>
                <w:b/>
                <w:bCs/>
                <w:color w:val="000000"/>
                <w:sz w:val="16"/>
                <w:szCs w:val="16"/>
              </w:rPr>
              <w:br/>
              <w:t xml:space="preserve">1 templete de 9.76x9.76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1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de altura</w:t>
            </w:r>
            <w:r>
              <w:rPr>
                <w:rFonts w:ascii="Calibri" w:hAnsi="Calibri" w:cs="Calibri"/>
                <w:b/>
                <w:bCs/>
                <w:color w:val="000000"/>
                <w:sz w:val="16"/>
                <w:szCs w:val="16"/>
              </w:rPr>
              <w:br/>
            </w:r>
            <w:r>
              <w:rPr>
                <w:rFonts w:ascii="Calibri" w:hAnsi="Calibri" w:cs="Calibri"/>
                <w:b/>
                <w:bCs/>
                <w:color w:val="000000"/>
                <w:sz w:val="16"/>
                <w:szCs w:val="16"/>
              </w:rPr>
              <w:br/>
              <w:t>Departamento de Vinculación</w:t>
            </w:r>
            <w:r>
              <w:rPr>
                <w:rFonts w:ascii="Calibri" w:hAnsi="Calibri" w:cs="Calibri"/>
                <w:b/>
                <w:bCs/>
                <w:color w:val="000000"/>
                <w:sz w:val="16"/>
                <w:szCs w:val="16"/>
              </w:rPr>
              <w:br/>
              <w:t xml:space="preserve">1 templete de 3 x 3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25 cm. de altura</w:t>
            </w:r>
            <w:r>
              <w:rPr>
                <w:rFonts w:ascii="Calibri" w:hAnsi="Calibri" w:cs="Calibri"/>
                <w:b/>
                <w:bCs/>
                <w:color w:val="000000"/>
                <w:sz w:val="16"/>
                <w:szCs w:val="16"/>
              </w:rPr>
              <w:br/>
            </w:r>
            <w:r>
              <w:rPr>
                <w:rFonts w:ascii="Calibri" w:hAnsi="Calibri" w:cs="Calibri"/>
                <w:b/>
                <w:bCs/>
                <w:color w:val="000000"/>
                <w:sz w:val="16"/>
                <w:szCs w:val="16"/>
              </w:rPr>
              <w:br/>
              <w:t>Nota: La instalación se hará de acuerdo al croquis/mapa, así como a las particularidades de los Centros Académicos y de las Direcciones Generales.</w:t>
            </w:r>
            <w:r>
              <w:rPr>
                <w:rFonts w:ascii="Calibri" w:hAnsi="Calibri" w:cs="Calibri"/>
                <w:b/>
                <w:bCs/>
                <w:color w:val="000000"/>
                <w:sz w:val="16"/>
                <w:szCs w:val="16"/>
              </w:rPr>
              <w:br/>
            </w:r>
            <w:r>
              <w:rPr>
                <w:rFonts w:ascii="Calibri" w:hAnsi="Calibri" w:cs="Calibri"/>
                <w:b/>
                <w:bCs/>
                <w:color w:val="000000"/>
                <w:sz w:val="16"/>
                <w:szCs w:val="16"/>
              </w:rPr>
              <w:br/>
              <w:t>El proveedor deberá iniciar con el montaje de los templetes el día viernes 4 de septiembre a las 08:00 a.m. y desmontar el día lunes 7 de septiembre, a partir de las 08:00 a.m.</w:t>
            </w:r>
            <w:r>
              <w:rPr>
                <w:rFonts w:ascii="Calibri" w:hAnsi="Calibri" w:cs="Calibri"/>
                <w:b/>
                <w:bCs/>
                <w:color w:val="000000"/>
                <w:sz w:val="16"/>
                <w:szCs w:val="16"/>
              </w:rPr>
              <w:br/>
            </w:r>
            <w:r>
              <w:rPr>
                <w:rFonts w:ascii="Calibri" w:hAnsi="Calibri" w:cs="Calibri"/>
                <w:b/>
                <w:bCs/>
                <w:color w:val="000000"/>
                <w:sz w:val="16"/>
                <w:szCs w:val="16"/>
              </w:rPr>
              <w:br/>
              <w:t>Montaje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bottom"/>
          </w:tcPr>
          <w:p w14:paraId="4A0484EF" w14:textId="470F7827"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 xml:space="preserve">Servicio </w:t>
            </w:r>
          </w:p>
        </w:tc>
        <w:tc>
          <w:tcPr>
            <w:tcW w:w="485" w:type="pct"/>
            <w:shd w:val="clear" w:color="auto" w:fill="auto"/>
            <w:vAlign w:val="center"/>
          </w:tcPr>
          <w:p w14:paraId="2A6CA1D0" w14:textId="37813EEB"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24886C00" w14:textId="7457938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$100,350.00</w:t>
            </w:r>
          </w:p>
        </w:tc>
        <w:tc>
          <w:tcPr>
            <w:tcW w:w="723" w:type="pct"/>
            <w:shd w:val="clear" w:color="auto" w:fill="auto"/>
            <w:noWrap/>
            <w:vAlign w:val="center"/>
          </w:tcPr>
          <w:p w14:paraId="20A401C3" w14:textId="5EC3EAA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$100,350.00</w:t>
            </w:r>
          </w:p>
        </w:tc>
      </w:tr>
      <w:tr w:rsidR="004C4E5E" w:rsidRPr="00261609" w14:paraId="0AAEDE0E" w14:textId="77777777" w:rsidTr="00404127">
        <w:tblPrEx>
          <w:tblCellMar>
            <w:left w:w="70" w:type="dxa"/>
            <w:right w:w="70" w:type="dxa"/>
          </w:tblCellMar>
        </w:tblPrEx>
        <w:trPr>
          <w:trHeight w:hRule="exact" w:val="255"/>
        </w:trPr>
        <w:tc>
          <w:tcPr>
            <w:tcW w:w="401" w:type="pct"/>
            <w:shd w:val="clear" w:color="auto" w:fill="auto"/>
          </w:tcPr>
          <w:p w14:paraId="11E4BC4C" w14:textId="1D0CDFB5"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5</w:t>
            </w:r>
          </w:p>
        </w:tc>
        <w:tc>
          <w:tcPr>
            <w:tcW w:w="2099" w:type="pct"/>
            <w:shd w:val="clear" w:color="auto" w:fill="auto"/>
          </w:tcPr>
          <w:p w14:paraId="0F185F58" w14:textId="11EEE598"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Tablones </w:t>
            </w:r>
            <w:r>
              <w:rPr>
                <w:rFonts w:ascii="Calibri" w:hAnsi="Calibri" w:cs="Calibri"/>
                <w:b/>
                <w:bCs/>
                <w:color w:val="000000"/>
                <w:sz w:val="16"/>
                <w:szCs w:val="16"/>
              </w:rPr>
              <w:br/>
            </w:r>
            <w:r>
              <w:rPr>
                <w:rFonts w:ascii="Calibri" w:hAnsi="Calibri" w:cs="Calibri"/>
                <w:b/>
                <w:bCs/>
                <w:color w:val="000000"/>
                <w:sz w:val="16"/>
                <w:szCs w:val="16"/>
              </w:rPr>
              <w:br/>
              <w:t>DESCRPCIÓN:</w:t>
            </w:r>
            <w:r>
              <w:rPr>
                <w:rFonts w:ascii="Calibri" w:hAnsi="Calibri" w:cs="Calibri"/>
                <w:b/>
                <w:bCs/>
                <w:color w:val="000000"/>
                <w:sz w:val="16"/>
                <w:szCs w:val="16"/>
              </w:rPr>
              <w:br/>
              <w:t>Suministro de tablones rectangulares con una estructura de metal con pino 9mm, pintada la estructura de color gris, en perfecto estado que garanticen la seguridad y comodidad del usuario.</w:t>
            </w:r>
            <w:r>
              <w:rPr>
                <w:rFonts w:ascii="Calibri" w:hAnsi="Calibri" w:cs="Calibri"/>
                <w:b/>
                <w:bCs/>
                <w:color w:val="000000"/>
                <w:sz w:val="16"/>
                <w:szCs w:val="16"/>
              </w:rPr>
              <w:br/>
            </w:r>
            <w:r>
              <w:rPr>
                <w:rFonts w:ascii="Calibri" w:hAnsi="Calibri" w:cs="Calibri"/>
                <w:b/>
                <w:bCs/>
                <w:color w:val="000000"/>
                <w:sz w:val="16"/>
                <w:szCs w:val="16"/>
              </w:rPr>
              <w:br/>
              <w:t xml:space="preserve">Medida de .70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t xml:space="preserve">. X 2.00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de largo x 74cms., de altura o similares</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bottom"/>
          </w:tcPr>
          <w:p w14:paraId="350E5B22" w14:textId="14EAAC99"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02CAE89E" w14:textId="09EC1BC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243</w:t>
            </w:r>
          </w:p>
        </w:tc>
        <w:tc>
          <w:tcPr>
            <w:tcW w:w="808" w:type="pct"/>
            <w:shd w:val="clear" w:color="auto" w:fill="auto"/>
            <w:noWrap/>
            <w:vAlign w:val="bottom"/>
          </w:tcPr>
          <w:p w14:paraId="3D4AB0E4" w14:textId="41F2BC5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w:t>
            </w:r>
          </w:p>
        </w:tc>
        <w:tc>
          <w:tcPr>
            <w:tcW w:w="723" w:type="pct"/>
            <w:shd w:val="clear" w:color="auto" w:fill="auto"/>
            <w:noWrap/>
            <w:vAlign w:val="center"/>
          </w:tcPr>
          <w:p w14:paraId="7570FD35" w14:textId="182F688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$21,870.00</w:t>
            </w:r>
          </w:p>
        </w:tc>
      </w:tr>
      <w:tr w:rsidR="004C4E5E" w:rsidRPr="00261609" w14:paraId="0FEE6BB0" w14:textId="77777777" w:rsidTr="00404127">
        <w:tblPrEx>
          <w:tblCellMar>
            <w:left w:w="70" w:type="dxa"/>
            <w:right w:w="70" w:type="dxa"/>
          </w:tblCellMar>
        </w:tblPrEx>
        <w:trPr>
          <w:trHeight w:hRule="exact" w:val="255"/>
        </w:trPr>
        <w:tc>
          <w:tcPr>
            <w:tcW w:w="401" w:type="pct"/>
            <w:shd w:val="clear" w:color="auto" w:fill="auto"/>
          </w:tcPr>
          <w:p w14:paraId="65A096BA" w14:textId="6DC93172"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6</w:t>
            </w:r>
          </w:p>
        </w:tc>
        <w:tc>
          <w:tcPr>
            <w:tcW w:w="2099" w:type="pct"/>
            <w:shd w:val="clear" w:color="auto" w:fill="auto"/>
          </w:tcPr>
          <w:p w14:paraId="5CC3396E" w14:textId="5A7AC3AB"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Tablones infantiles </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tablones plegable infantil, resistente a los rayos para usarse en interiores y exteriores, estructura de acero, en perfecto estado que garantice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 xml:space="preserve">Medidas 80 X 60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t>. X55cms de alto</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bottom"/>
          </w:tcPr>
          <w:p w14:paraId="487F2553" w14:textId="32B16EA2"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50C7BE5D" w14:textId="5BEE0BD3"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32</w:t>
            </w:r>
          </w:p>
        </w:tc>
        <w:tc>
          <w:tcPr>
            <w:tcW w:w="808" w:type="pct"/>
            <w:shd w:val="clear" w:color="auto" w:fill="auto"/>
            <w:noWrap/>
            <w:vAlign w:val="bottom"/>
          </w:tcPr>
          <w:p w14:paraId="19DECE21" w14:textId="564888B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w:t>
            </w:r>
          </w:p>
        </w:tc>
        <w:tc>
          <w:tcPr>
            <w:tcW w:w="723" w:type="pct"/>
            <w:shd w:val="clear" w:color="auto" w:fill="auto"/>
            <w:noWrap/>
            <w:vAlign w:val="center"/>
          </w:tcPr>
          <w:p w14:paraId="13968163" w14:textId="37B210B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$2,880.00</w:t>
            </w:r>
          </w:p>
        </w:tc>
      </w:tr>
      <w:tr w:rsidR="004C4E5E" w:rsidRPr="00261609" w14:paraId="58BFF19F" w14:textId="77777777" w:rsidTr="00404127">
        <w:tblPrEx>
          <w:tblCellMar>
            <w:left w:w="70" w:type="dxa"/>
            <w:right w:w="70" w:type="dxa"/>
          </w:tblCellMar>
        </w:tblPrEx>
        <w:trPr>
          <w:trHeight w:hRule="exact" w:val="255"/>
        </w:trPr>
        <w:tc>
          <w:tcPr>
            <w:tcW w:w="401" w:type="pct"/>
            <w:shd w:val="clear" w:color="auto" w:fill="auto"/>
          </w:tcPr>
          <w:p w14:paraId="17EFDDC3" w14:textId="453787A8"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7</w:t>
            </w:r>
          </w:p>
        </w:tc>
        <w:tc>
          <w:tcPr>
            <w:tcW w:w="2099" w:type="pct"/>
            <w:shd w:val="clear" w:color="auto" w:fill="auto"/>
          </w:tcPr>
          <w:p w14:paraId="681B5203" w14:textId="7E5C0FB2"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mantel </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mantel rectangular blanco, de algodón o mezcla algodón-</w:t>
            </w:r>
            <w:proofErr w:type="spellStart"/>
            <w:r>
              <w:rPr>
                <w:rFonts w:ascii="Calibri" w:hAnsi="Calibri" w:cs="Calibri"/>
                <w:b/>
                <w:bCs/>
                <w:color w:val="000000"/>
                <w:sz w:val="16"/>
                <w:szCs w:val="16"/>
              </w:rPr>
              <w:t>poly</w:t>
            </w:r>
            <w:proofErr w:type="spellEnd"/>
            <w:r>
              <w:rPr>
                <w:rFonts w:ascii="Calibri" w:hAnsi="Calibri" w:cs="Calibri"/>
                <w:b/>
                <w:bCs/>
                <w:color w:val="000000"/>
                <w:sz w:val="16"/>
                <w:szCs w:val="16"/>
              </w:rPr>
              <w:t>, en perfecto estado que garanticen la comodidad de los usuarios.</w:t>
            </w:r>
            <w:r>
              <w:rPr>
                <w:rFonts w:ascii="Calibri" w:hAnsi="Calibri" w:cs="Calibri"/>
                <w:b/>
                <w:bCs/>
                <w:color w:val="000000"/>
                <w:sz w:val="16"/>
                <w:szCs w:val="16"/>
              </w:rPr>
              <w:br/>
            </w:r>
            <w:r>
              <w:rPr>
                <w:rFonts w:ascii="Calibri" w:hAnsi="Calibri" w:cs="Calibri"/>
                <w:b/>
                <w:bCs/>
                <w:color w:val="000000"/>
                <w:sz w:val="16"/>
                <w:szCs w:val="16"/>
              </w:rPr>
              <w:br/>
              <w:t xml:space="preserve">Medidas de 3.00 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color blanco </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bottom"/>
          </w:tcPr>
          <w:p w14:paraId="7B262490" w14:textId="2CD30D6F" w:rsidR="004C4E5E" w:rsidRPr="00261609" w:rsidRDefault="004C4E5E" w:rsidP="004C4E5E">
            <w:pPr>
              <w:jc w:val="center"/>
              <w:rPr>
                <w:rFonts w:ascii="Calibri" w:hAnsi="Calibri" w:cs="Calibri"/>
                <w:color w:val="000000"/>
                <w:sz w:val="16"/>
                <w:szCs w:val="16"/>
                <w:lang w:val="es-MX" w:eastAsia="es-MX"/>
              </w:rPr>
            </w:pPr>
            <w:bookmarkStart w:id="1" w:name="RANGE!C14"/>
            <w:r>
              <w:rPr>
                <w:rFonts w:ascii="Calibri" w:hAnsi="Calibri" w:cs="Calibri"/>
                <w:color w:val="000000"/>
                <w:sz w:val="16"/>
                <w:szCs w:val="16"/>
              </w:rPr>
              <w:t>Pieza</w:t>
            </w:r>
            <w:bookmarkEnd w:id="1"/>
          </w:p>
        </w:tc>
        <w:tc>
          <w:tcPr>
            <w:tcW w:w="485" w:type="pct"/>
            <w:shd w:val="clear" w:color="auto" w:fill="auto"/>
            <w:vAlign w:val="center"/>
          </w:tcPr>
          <w:p w14:paraId="0155A29A" w14:textId="37B73936"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196</w:t>
            </w:r>
          </w:p>
        </w:tc>
        <w:tc>
          <w:tcPr>
            <w:tcW w:w="808" w:type="pct"/>
            <w:shd w:val="clear" w:color="auto" w:fill="auto"/>
            <w:noWrap/>
            <w:vAlign w:val="bottom"/>
          </w:tcPr>
          <w:p w14:paraId="4D4B8BD7" w14:textId="0B1A96F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w:t>
            </w:r>
          </w:p>
        </w:tc>
        <w:tc>
          <w:tcPr>
            <w:tcW w:w="723" w:type="pct"/>
            <w:shd w:val="clear" w:color="auto" w:fill="auto"/>
            <w:noWrap/>
            <w:vAlign w:val="center"/>
          </w:tcPr>
          <w:p w14:paraId="6640A327" w14:textId="161DA2F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$17,640.00</w:t>
            </w:r>
          </w:p>
        </w:tc>
      </w:tr>
      <w:tr w:rsidR="004C4E5E" w:rsidRPr="00261609" w14:paraId="065F47F7" w14:textId="77777777" w:rsidTr="00404127">
        <w:tblPrEx>
          <w:tblCellMar>
            <w:left w:w="70" w:type="dxa"/>
            <w:right w:w="70" w:type="dxa"/>
          </w:tblCellMar>
        </w:tblPrEx>
        <w:trPr>
          <w:trHeight w:hRule="exact" w:val="255"/>
        </w:trPr>
        <w:tc>
          <w:tcPr>
            <w:tcW w:w="401" w:type="pct"/>
            <w:shd w:val="clear" w:color="auto" w:fill="auto"/>
          </w:tcPr>
          <w:p w14:paraId="06C06798" w14:textId="0A010060"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8</w:t>
            </w:r>
          </w:p>
        </w:tc>
        <w:tc>
          <w:tcPr>
            <w:tcW w:w="2099" w:type="pct"/>
            <w:shd w:val="clear" w:color="auto" w:fill="auto"/>
          </w:tcPr>
          <w:p w14:paraId="1E52EFE3" w14:textId="637809E9"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sillas </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sillas plegables de plástico reforzadas, con estructura de acero, color negro, polietileno de alta densidad duradero y resistente a los rayos para usarse en interiores y exteriores, en perfecto estado, que garanticen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DIMENSIONES:</w:t>
            </w:r>
            <w:r>
              <w:rPr>
                <w:rFonts w:ascii="Calibri" w:hAnsi="Calibri" w:cs="Calibri"/>
                <w:b/>
                <w:bCs/>
                <w:color w:val="000000"/>
                <w:sz w:val="16"/>
                <w:szCs w:val="16"/>
              </w:rPr>
              <w:br/>
              <w:t>Altura del asiento (real):16x16”</w:t>
            </w:r>
            <w:r>
              <w:rPr>
                <w:rFonts w:ascii="Calibri" w:hAnsi="Calibri" w:cs="Calibri"/>
                <w:b/>
                <w:bCs/>
                <w:color w:val="000000"/>
                <w:sz w:val="16"/>
                <w:szCs w:val="16"/>
              </w:rPr>
              <w:br/>
              <w:t xml:space="preserve">Ancho x profundo x alto: 17 ¾ x 19 ½ x 31 ¾” </w:t>
            </w:r>
            <w:r>
              <w:rPr>
                <w:rFonts w:ascii="Calibri" w:hAnsi="Calibri" w:cs="Calibri"/>
                <w:b/>
                <w:bCs/>
                <w:color w:val="000000"/>
                <w:sz w:val="16"/>
                <w:szCs w:val="16"/>
              </w:rPr>
              <w:br/>
              <w:t>Asiento: 18”</w:t>
            </w:r>
            <w:r>
              <w:rPr>
                <w:rFonts w:ascii="Calibri" w:hAnsi="Calibri" w:cs="Calibri"/>
                <w:b/>
                <w:bCs/>
                <w:color w:val="000000"/>
                <w:sz w:val="16"/>
                <w:szCs w:val="16"/>
              </w:rPr>
              <w:br/>
              <w:t>Color: negro</w:t>
            </w:r>
            <w:r>
              <w:rPr>
                <w:rFonts w:ascii="Calibri" w:hAnsi="Calibri" w:cs="Calibri"/>
                <w:b/>
                <w:bCs/>
                <w:color w:val="000000"/>
                <w:sz w:val="16"/>
                <w:szCs w:val="16"/>
              </w:rPr>
              <w:br/>
              <w:t xml:space="preserve">Capacidad: 275 Kilogramos </w:t>
            </w:r>
            <w:r>
              <w:rPr>
                <w:rFonts w:ascii="Calibri" w:hAnsi="Calibri" w:cs="Calibri"/>
                <w:b/>
                <w:bCs/>
                <w:color w:val="000000"/>
                <w:sz w:val="16"/>
                <w:szCs w:val="16"/>
              </w:rPr>
              <w:br/>
            </w:r>
            <w:r>
              <w:rPr>
                <w:rFonts w:ascii="Calibri" w:hAnsi="Calibri" w:cs="Calibri"/>
                <w:b/>
                <w:bCs/>
                <w:color w:val="000000"/>
                <w:sz w:val="16"/>
                <w:szCs w:val="16"/>
              </w:rPr>
              <w:br/>
              <w:t>CARACTERÍSTICAS:</w:t>
            </w:r>
            <w:r>
              <w:rPr>
                <w:rFonts w:ascii="Calibri" w:hAnsi="Calibri" w:cs="Calibri"/>
                <w:b/>
                <w:bCs/>
                <w:color w:val="000000"/>
                <w:sz w:val="16"/>
                <w:szCs w:val="16"/>
              </w:rPr>
              <w:br/>
              <w:t>Liviana para maniobrar, almacenar y transportar fácilmente, armazón y respaldo de polipropileno contorneado.</w:t>
            </w:r>
            <w:r>
              <w:rPr>
                <w:rFonts w:ascii="Calibri" w:hAnsi="Calibri" w:cs="Calibri"/>
                <w:b/>
                <w:bCs/>
                <w:color w:val="000000"/>
                <w:sz w:val="16"/>
                <w:szCs w:val="16"/>
              </w:rPr>
              <w:br/>
              <w:t>Se pliega totalmente para estibar y embonar fácilmente.</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bottom"/>
          </w:tcPr>
          <w:p w14:paraId="6EC99DBF" w14:textId="0F2121D7"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47B590C3" w14:textId="051BE1B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1,347</w:t>
            </w:r>
          </w:p>
        </w:tc>
        <w:tc>
          <w:tcPr>
            <w:tcW w:w="808" w:type="pct"/>
            <w:shd w:val="clear" w:color="auto" w:fill="auto"/>
            <w:noWrap/>
            <w:vAlign w:val="bottom"/>
          </w:tcPr>
          <w:p w14:paraId="1B7F63BB" w14:textId="19ADF9B4"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w:t>
            </w:r>
          </w:p>
        </w:tc>
        <w:tc>
          <w:tcPr>
            <w:tcW w:w="723" w:type="pct"/>
            <w:shd w:val="clear" w:color="auto" w:fill="auto"/>
            <w:noWrap/>
            <w:vAlign w:val="center"/>
          </w:tcPr>
          <w:p w14:paraId="0121BD14" w14:textId="42511CE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$28,287.00</w:t>
            </w:r>
          </w:p>
        </w:tc>
      </w:tr>
      <w:tr w:rsidR="004C4E5E" w:rsidRPr="00261609" w14:paraId="29D3A55D" w14:textId="77777777" w:rsidTr="00404127">
        <w:tblPrEx>
          <w:tblCellMar>
            <w:left w:w="70" w:type="dxa"/>
            <w:right w:w="70" w:type="dxa"/>
          </w:tblCellMar>
        </w:tblPrEx>
        <w:trPr>
          <w:trHeight w:hRule="exact" w:val="255"/>
        </w:trPr>
        <w:tc>
          <w:tcPr>
            <w:tcW w:w="401" w:type="pct"/>
            <w:shd w:val="clear" w:color="auto" w:fill="auto"/>
          </w:tcPr>
          <w:p w14:paraId="77C644EA" w14:textId="3CCF5BDB"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9</w:t>
            </w:r>
          </w:p>
        </w:tc>
        <w:tc>
          <w:tcPr>
            <w:tcW w:w="2099" w:type="pct"/>
            <w:shd w:val="clear" w:color="auto" w:fill="auto"/>
          </w:tcPr>
          <w:p w14:paraId="0C4EAB97" w14:textId="7A03BD64"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Silla infantiles</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Silla plegable plástica INFANTIL, refuerzo de acero, para usarse en interiores y exteriores, en perfecto estado que garanticen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CARACTERISTICAS</w:t>
            </w:r>
            <w:r>
              <w:rPr>
                <w:rFonts w:ascii="Calibri" w:hAnsi="Calibri" w:cs="Calibri"/>
                <w:b/>
                <w:bCs/>
                <w:color w:val="000000"/>
                <w:sz w:val="16"/>
                <w:szCs w:val="16"/>
              </w:rPr>
              <w:br/>
              <w:t xml:space="preserve">Ancho del producto ensamblado 38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br/>
              <w:t>Gama colores</w:t>
            </w:r>
            <w:r>
              <w:rPr>
                <w:rFonts w:ascii="Calibri" w:hAnsi="Calibri" w:cs="Calibri"/>
                <w:b/>
                <w:bCs/>
                <w:color w:val="000000"/>
                <w:sz w:val="16"/>
                <w:szCs w:val="16"/>
              </w:rPr>
              <w:br/>
              <w:t>Altura del producto 52 cm</w:t>
            </w:r>
            <w:r>
              <w:rPr>
                <w:rFonts w:ascii="Calibri" w:hAnsi="Calibri" w:cs="Calibri"/>
                <w:b/>
                <w:bCs/>
                <w:color w:val="000000"/>
                <w:sz w:val="16"/>
                <w:szCs w:val="16"/>
              </w:rPr>
              <w:br/>
              <w:t>Peso 1.2 kg</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bottom"/>
          </w:tcPr>
          <w:p w14:paraId="41196698" w14:textId="7C85A78D"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0681AB8A" w14:textId="2E79C0BD"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231</w:t>
            </w:r>
          </w:p>
        </w:tc>
        <w:tc>
          <w:tcPr>
            <w:tcW w:w="808" w:type="pct"/>
            <w:shd w:val="clear" w:color="auto" w:fill="auto"/>
            <w:noWrap/>
            <w:vAlign w:val="bottom"/>
          </w:tcPr>
          <w:p w14:paraId="379E8A33" w14:textId="0FE3D786"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w:t>
            </w:r>
          </w:p>
        </w:tc>
        <w:tc>
          <w:tcPr>
            <w:tcW w:w="723" w:type="pct"/>
            <w:shd w:val="clear" w:color="auto" w:fill="auto"/>
            <w:noWrap/>
            <w:vAlign w:val="center"/>
          </w:tcPr>
          <w:p w14:paraId="5828A1CA" w14:textId="32CFE06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$4,851.00</w:t>
            </w:r>
          </w:p>
        </w:tc>
      </w:tr>
      <w:tr w:rsidR="004C4E5E" w:rsidRPr="00261609" w14:paraId="7B85081C" w14:textId="77777777" w:rsidTr="00404127">
        <w:tblPrEx>
          <w:tblCellMar>
            <w:left w:w="70" w:type="dxa"/>
            <w:right w:w="70" w:type="dxa"/>
          </w:tblCellMar>
        </w:tblPrEx>
        <w:trPr>
          <w:trHeight w:hRule="exact" w:val="255"/>
        </w:trPr>
        <w:tc>
          <w:tcPr>
            <w:tcW w:w="401" w:type="pct"/>
            <w:shd w:val="clear" w:color="auto" w:fill="auto"/>
          </w:tcPr>
          <w:p w14:paraId="79D484D0" w14:textId="6BDFEBFC"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10</w:t>
            </w:r>
          </w:p>
        </w:tc>
        <w:tc>
          <w:tcPr>
            <w:tcW w:w="2099" w:type="pct"/>
            <w:shd w:val="clear" w:color="auto" w:fill="auto"/>
          </w:tcPr>
          <w:p w14:paraId="68F8151F" w14:textId="086D2154"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Sonido</w:t>
            </w:r>
            <w:r>
              <w:rPr>
                <w:rFonts w:ascii="Calibri" w:hAnsi="Calibri" w:cs="Calibri"/>
                <w:b/>
                <w:bCs/>
                <w:color w:val="000000"/>
                <w:sz w:val="16"/>
                <w:szCs w:val="16"/>
              </w:rPr>
              <w:br/>
            </w:r>
            <w:r>
              <w:rPr>
                <w:rFonts w:ascii="Calibri" w:hAnsi="Calibri" w:cs="Calibri"/>
                <w:b/>
                <w:bCs/>
                <w:color w:val="000000"/>
                <w:sz w:val="16"/>
                <w:szCs w:val="16"/>
              </w:rPr>
              <w:br/>
              <w:t>Difusión Cultural</w:t>
            </w:r>
            <w:r>
              <w:rPr>
                <w:rFonts w:ascii="Calibri" w:hAnsi="Calibri" w:cs="Calibri"/>
                <w:b/>
                <w:bCs/>
                <w:color w:val="000000"/>
                <w:sz w:val="16"/>
                <w:szCs w:val="16"/>
              </w:rPr>
              <w:br/>
              <w:t>PA por lado</w:t>
            </w:r>
            <w:r>
              <w:rPr>
                <w:rFonts w:ascii="Calibri" w:hAnsi="Calibri" w:cs="Calibri"/>
                <w:b/>
                <w:bCs/>
                <w:color w:val="000000"/>
                <w:sz w:val="16"/>
                <w:szCs w:val="16"/>
              </w:rPr>
              <w:br/>
              <w:t>Consola de 8 canales</w:t>
            </w:r>
            <w:r>
              <w:rPr>
                <w:rFonts w:ascii="Calibri" w:hAnsi="Calibri" w:cs="Calibri"/>
                <w:b/>
                <w:bCs/>
                <w:color w:val="000000"/>
                <w:sz w:val="16"/>
                <w:szCs w:val="16"/>
              </w:rPr>
              <w:br/>
              <w:t>Un par de monitores</w:t>
            </w:r>
            <w:r>
              <w:rPr>
                <w:rFonts w:ascii="Calibri" w:hAnsi="Calibri" w:cs="Calibri"/>
                <w:b/>
                <w:bCs/>
                <w:color w:val="000000"/>
                <w:sz w:val="16"/>
                <w:szCs w:val="16"/>
              </w:rPr>
              <w:br/>
              <w:t>Micrófonos (12)</w:t>
            </w:r>
            <w:r>
              <w:rPr>
                <w:rFonts w:ascii="Calibri" w:hAnsi="Calibri" w:cs="Calibri"/>
                <w:b/>
                <w:bCs/>
                <w:color w:val="000000"/>
                <w:sz w:val="16"/>
                <w:szCs w:val="16"/>
              </w:rPr>
              <w:br/>
              <w:t>Pedestales (12)</w:t>
            </w:r>
            <w:r>
              <w:rPr>
                <w:rFonts w:ascii="Calibri" w:hAnsi="Calibri" w:cs="Calibri"/>
                <w:b/>
                <w:bCs/>
                <w:color w:val="000000"/>
                <w:sz w:val="16"/>
                <w:szCs w:val="16"/>
              </w:rPr>
              <w:br/>
              <w:t>Un par de cajas directas</w:t>
            </w:r>
            <w:r>
              <w:rPr>
                <w:rFonts w:ascii="Calibri" w:hAnsi="Calibri" w:cs="Calibri"/>
                <w:b/>
                <w:bCs/>
                <w:color w:val="000000"/>
                <w:sz w:val="16"/>
                <w:szCs w:val="16"/>
              </w:rPr>
              <w:br/>
              <w:t>Mesa para DJ</w:t>
            </w:r>
            <w:r>
              <w:rPr>
                <w:rFonts w:ascii="Calibri" w:hAnsi="Calibri" w:cs="Calibri"/>
                <w:b/>
                <w:bCs/>
                <w:color w:val="000000"/>
                <w:sz w:val="16"/>
                <w:szCs w:val="16"/>
              </w:rPr>
              <w:br/>
              <w:t>Micrófono de diadema (4)</w:t>
            </w:r>
            <w:r>
              <w:rPr>
                <w:rFonts w:ascii="Calibri" w:hAnsi="Calibri" w:cs="Calibri"/>
                <w:b/>
                <w:bCs/>
                <w:color w:val="000000"/>
                <w:sz w:val="16"/>
                <w:szCs w:val="16"/>
              </w:rPr>
              <w:br/>
            </w:r>
            <w:r>
              <w:rPr>
                <w:rFonts w:ascii="Calibri" w:hAnsi="Calibri" w:cs="Calibri"/>
                <w:b/>
                <w:bCs/>
                <w:color w:val="000000"/>
                <w:sz w:val="16"/>
                <w:szCs w:val="16"/>
              </w:rPr>
              <w:br/>
              <w:t xml:space="preserve">Extensión Académica </w:t>
            </w:r>
            <w:r>
              <w:rPr>
                <w:rFonts w:ascii="Calibri" w:hAnsi="Calibri" w:cs="Calibri"/>
                <w:b/>
                <w:bCs/>
                <w:color w:val="000000"/>
                <w:sz w:val="16"/>
                <w:szCs w:val="16"/>
              </w:rPr>
              <w:br/>
              <w:t xml:space="preserve">1 consola </w:t>
            </w:r>
            <w:proofErr w:type="spellStart"/>
            <w:r>
              <w:rPr>
                <w:rFonts w:ascii="Calibri" w:hAnsi="Calibri" w:cs="Calibri"/>
                <w:b/>
                <w:bCs/>
                <w:color w:val="000000"/>
                <w:sz w:val="16"/>
                <w:szCs w:val="16"/>
              </w:rPr>
              <w:t>melo</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t xml:space="preserve">2 bocinas amplificadas DAS </w:t>
            </w:r>
            <w:proofErr w:type="spellStart"/>
            <w:r>
              <w:rPr>
                <w:rFonts w:ascii="Calibri" w:hAnsi="Calibri" w:cs="Calibri"/>
                <w:b/>
                <w:bCs/>
                <w:color w:val="000000"/>
                <w:sz w:val="16"/>
                <w:szCs w:val="16"/>
              </w:rPr>
              <w:t>action</w:t>
            </w:r>
            <w:proofErr w:type="spellEnd"/>
            <w:r>
              <w:rPr>
                <w:rFonts w:ascii="Calibri" w:hAnsi="Calibri" w:cs="Calibri"/>
                <w:b/>
                <w:bCs/>
                <w:color w:val="000000"/>
                <w:sz w:val="16"/>
                <w:szCs w:val="16"/>
              </w:rPr>
              <w:t xml:space="preserve"> m212a de 500 watts cada una </w:t>
            </w:r>
            <w:r>
              <w:rPr>
                <w:rFonts w:ascii="Calibri" w:hAnsi="Calibri" w:cs="Calibri"/>
                <w:b/>
                <w:bCs/>
                <w:color w:val="000000"/>
                <w:sz w:val="16"/>
                <w:szCs w:val="16"/>
              </w:rPr>
              <w:br/>
              <w:t xml:space="preserve">2 micrófono de línea </w:t>
            </w:r>
            <w:proofErr w:type="spellStart"/>
            <w:r>
              <w:rPr>
                <w:rFonts w:ascii="Calibri" w:hAnsi="Calibri" w:cs="Calibri"/>
                <w:b/>
                <w:bCs/>
                <w:color w:val="000000"/>
                <w:sz w:val="16"/>
                <w:szCs w:val="16"/>
              </w:rPr>
              <w:t>shure</w:t>
            </w:r>
            <w:proofErr w:type="spellEnd"/>
            <w:r>
              <w:rPr>
                <w:rFonts w:ascii="Calibri" w:hAnsi="Calibri" w:cs="Calibri"/>
                <w:b/>
                <w:bCs/>
                <w:color w:val="000000"/>
                <w:sz w:val="16"/>
                <w:szCs w:val="16"/>
              </w:rPr>
              <w:t xml:space="preserve"> sm58  </w:t>
            </w:r>
            <w:r>
              <w:rPr>
                <w:rFonts w:ascii="Calibri" w:hAnsi="Calibri" w:cs="Calibri"/>
                <w:b/>
                <w:bCs/>
                <w:color w:val="000000"/>
                <w:sz w:val="16"/>
                <w:szCs w:val="16"/>
              </w:rPr>
              <w:br/>
              <w:t xml:space="preserve">2 atril para bocina  </w:t>
            </w:r>
            <w:r>
              <w:rPr>
                <w:rFonts w:ascii="Calibri" w:hAnsi="Calibri" w:cs="Calibri"/>
                <w:b/>
                <w:bCs/>
                <w:color w:val="000000"/>
                <w:sz w:val="16"/>
                <w:szCs w:val="16"/>
              </w:rPr>
              <w:br/>
            </w:r>
            <w:r>
              <w:rPr>
                <w:rFonts w:ascii="Calibri" w:hAnsi="Calibri" w:cs="Calibri"/>
                <w:b/>
                <w:bCs/>
                <w:color w:val="000000"/>
                <w:sz w:val="16"/>
                <w:szCs w:val="16"/>
              </w:rPr>
              <w:br/>
              <w:t>Radio y televisión</w:t>
            </w:r>
            <w:r>
              <w:rPr>
                <w:rFonts w:ascii="Calibri" w:hAnsi="Calibri" w:cs="Calibri"/>
                <w:b/>
                <w:bCs/>
                <w:color w:val="000000"/>
                <w:sz w:val="16"/>
                <w:szCs w:val="16"/>
              </w:rPr>
              <w:br/>
              <w:t xml:space="preserve">6 </w:t>
            </w:r>
            <w:proofErr w:type="spellStart"/>
            <w:r>
              <w:rPr>
                <w:rFonts w:ascii="Calibri" w:hAnsi="Calibri" w:cs="Calibri"/>
                <w:b/>
                <w:bCs/>
                <w:color w:val="000000"/>
                <w:sz w:val="16"/>
                <w:szCs w:val="16"/>
              </w:rPr>
              <w:t>microfonos</w:t>
            </w:r>
            <w:proofErr w:type="spellEnd"/>
            <w:r>
              <w:rPr>
                <w:rFonts w:ascii="Calibri" w:hAnsi="Calibri" w:cs="Calibri"/>
                <w:b/>
                <w:bCs/>
                <w:color w:val="000000"/>
                <w:sz w:val="16"/>
                <w:szCs w:val="16"/>
              </w:rPr>
              <w:t xml:space="preserve"> de pedestal</w:t>
            </w:r>
            <w:r>
              <w:rPr>
                <w:rFonts w:ascii="Calibri" w:hAnsi="Calibri" w:cs="Calibri"/>
                <w:b/>
                <w:bCs/>
                <w:color w:val="000000"/>
                <w:sz w:val="16"/>
                <w:szCs w:val="16"/>
              </w:rPr>
              <w:br/>
              <w:t>2 monitores</w:t>
            </w:r>
            <w:r>
              <w:rPr>
                <w:rFonts w:ascii="Calibri" w:hAnsi="Calibri" w:cs="Calibri"/>
                <w:b/>
                <w:bCs/>
                <w:color w:val="000000"/>
                <w:sz w:val="16"/>
                <w:szCs w:val="16"/>
              </w:rPr>
              <w:br/>
              <w:t>2 bocinas</w:t>
            </w:r>
            <w:r>
              <w:rPr>
                <w:rFonts w:ascii="Calibri" w:hAnsi="Calibri" w:cs="Calibri"/>
                <w:b/>
                <w:bCs/>
                <w:color w:val="000000"/>
                <w:sz w:val="16"/>
                <w:szCs w:val="16"/>
              </w:rPr>
              <w:br/>
              <w:t>1 consola de 10 canales</w:t>
            </w:r>
            <w:r>
              <w:rPr>
                <w:rFonts w:ascii="Calibri" w:hAnsi="Calibri" w:cs="Calibri"/>
                <w:b/>
                <w:bCs/>
                <w:color w:val="000000"/>
                <w:sz w:val="16"/>
                <w:szCs w:val="16"/>
              </w:rPr>
              <w:br/>
              <w:t xml:space="preserve">Cableado de </w:t>
            </w:r>
            <w:proofErr w:type="spellStart"/>
            <w:r>
              <w:rPr>
                <w:rFonts w:ascii="Calibri" w:hAnsi="Calibri" w:cs="Calibri"/>
                <w:b/>
                <w:bCs/>
                <w:color w:val="000000"/>
                <w:sz w:val="16"/>
                <w:szCs w:val="16"/>
              </w:rPr>
              <w:t>plug</w:t>
            </w:r>
            <w:proofErr w:type="spellEnd"/>
            <w:r>
              <w:rPr>
                <w:rFonts w:ascii="Calibri" w:hAnsi="Calibri" w:cs="Calibri"/>
                <w:b/>
                <w:bCs/>
                <w:color w:val="000000"/>
                <w:sz w:val="16"/>
                <w:szCs w:val="16"/>
              </w:rPr>
              <w:t xml:space="preserve"> y canon</w:t>
            </w:r>
            <w:r>
              <w:rPr>
                <w:rFonts w:ascii="Calibri" w:hAnsi="Calibri" w:cs="Calibri"/>
                <w:b/>
                <w:bCs/>
                <w:color w:val="000000"/>
                <w:sz w:val="16"/>
                <w:szCs w:val="16"/>
              </w:rPr>
              <w:br/>
              <w:t>1 persona operadora de audio</w:t>
            </w:r>
            <w:r>
              <w:rPr>
                <w:rFonts w:ascii="Calibri" w:hAnsi="Calibri" w:cs="Calibri"/>
                <w:b/>
                <w:bCs/>
                <w:color w:val="000000"/>
                <w:sz w:val="16"/>
                <w:szCs w:val="16"/>
              </w:rPr>
              <w:br/>
            </w:r>
            <w:r>
              <w:rPr>
                <w:rFonts w:ascii="Calibri" w:hAnsi="Calibri" w:cs="Calibri"/>
                <w:b/>
                <w:bCs/>
                <w:color w:val="000000"/>
                <w:sz w:val="16"/>
                <w:szCs w:val="16"/>
              </w:rPr>
              <w:br/>
              <w:t>Secretaría General</w:t>
            </w:r>
            <w:r>
              <w:rPr>
                <w:rFonts w:ascii="Calibri" w:hAnsi="Calibri" w:cs="Calibri"/>
                <w:b/>
                <w:bCs/>
                <w:color w:val="000000"/>
                <w:sz w:val="16"/>
                <w:szCs w:val="16"/>
              </w:rPr>
              <w:br/>
              <w:t>2 bocinas auto amplificadas</w:t>
            </w:r>
            <w:r>
              <w:rPr>
                <w:rFonts w:ascii="Calibri" w:hAnsi="Calibri" w:cs="Calibri"/>
                <w:b/>
                <w:bCs/>
                <w:color w:val="000000"/>
                <w:sz w:val="16"/>
                <w:szCs w:val="16"/>
              </w:rPr>
              <w:br/>
              <w:t xml:space="preserve">2 </w:t>
            </w:r>
            <w:proofErr w:type="spellStart"/>
            <w:r>
              <w:rPr>
                <w:rFonts w:ascii="Calibri" w:hAnsi="Calibri" w:cs="Calibri"/>
                <w:b/>
                <w:bCs/>
                <w:color w:val="000000"/>
                <w:sz w:val="16"/>
                <w:szCs w:val="16"/>
              </w:rPr>
              <w:t>microfonos</w:t>
            </w:r>
            <w:proofErr w:type="spellEnd"/>
            <w:r>
              <w:rPr>
                <w:rFonts w:ascii="Calibri" w:hAnsi="Calibri" w:cs="Calibri"/>
                <w:b/>
                <w:bCs/>
                <w:color w:val="000000"/>
                <w:sz w:val="16"/>
                <w:szCs w:val="16"/>
              </w:rPr>
              <w:br/>
            </w:r>
            <w:r>
              <w:rPr>
                <w:rFonts w:ascii="Calibri" w:hAnsi="Calibri" w:cs="Calibri"/>
                <w:b/>
                <w:bCs/>
                <w:color w:val="000000"/>
                <w:sz w:val="16"/>
                <w:szCs w:val="16"/>
              </w:rPr>
              <w:br/>
              <w:t>Centro de las Artes y la Cultura</w:t>
            </w:r>
            <w:r>
              <w:rPr>
                <w:rFonts w:ascii="Calibri" w:hAnsi="Calibri" w:cs="Calibri"/>
                <w:b/>
                <w:bCs/>
                <w:color w:val="000000"/>
                <w:sz w:val="16"/>
                <w:szCs w:val="16"/>
              </w:rPr>
              <w:br/>
              <w:t>2 bocinas auto amplificadas</w:t>
            </w:r>
            <w:r>
              <w:rPr>
                <w:rFonts w:ascii="Calibri" w:hAnsi="Calibri" w:cs="Calibri"/>
                <w:b/>
                <w:bCs/>
                <w:color w:val="000000"/>
                <w:sz w:val="16"/>
                <w:szCs w:val="16"/>
              </w:rPr>
              <w:br/>
              <w:t xml:space="preserve">3 </w:t>
            </w:r>
            <w:proofErr w:type="spellStart"/>
            <w:r>
              <w:rPr>
                <w:rFonts w:ascii="Calibri" w:hAnsi="Calibri" w:cs="Calibri"/>
                <w:b/>
                <w:bCs/>
                <w:color w:val="000000"/>
                <w:sz w:val="16"/>
                <w:szCs w:val="16"/>
              </w:rPr>
              <w:t>microfonos</w:t>
            </w:r>
            <w:proofErr w:type="spellEnd"/>
            <w:r>
              <w:rPr>
                <w:rFonts w:ascii="Calibri" w:hAnsi="Calibri" w:cs="Calibri"/>
                <w:b/>
                <w:bCs/>
                <w:color w:val="000000"/>
                <w:sz w:val="16"/>
                <w:szCs w:val="16"/>
              </w:rPr>
              <w:br/>
            </w:r>
            <w:r>
              <w:rPr>
                <w:rFonts w:ascii="Calibri" w:hAnsi="Calibri" w:cs="Calibri"/>
                <w:b/>
                <w:bCs/>
                <w:color w:val="000000"/>
                <w:sz w:val="16"/>
                <w:szCs w:val="16"/>
              </w:rPr>
              <w:br/>
              <w:t xml:space="preserve">Ciencias del Diseño y de la Construcción </w:t>
            </w:r>
            <w:r>
              <w:rPr>
                <w:rFonts w:ascii="Calibri" w:hAnsi="Calibri" w:cs="Calibri"/>
                <w:b/>
                <w:bCs/>
                <w:color w:val="000000"/>
                <w:sz w:val="16"/>
                <w:szCs w:val="16"/>
              </w:rPr>
              <w:br/>
              <w:t xml:space="preserve">01 consola </w:t>
            </w:r>
            <w:proofErr w:type="spellStart"/>
            <w:r>
              <w:rPr>
                <w:rFonts w:ascii="Calibri" w:hAnsi="Calibri" w:cs="Calibri"/>
                <w:b/>
                <w:bCs/>
                <w:color w:val="000000"/>
                <w:sz w:val="16"/>
                <w:szCs w:val="16"/>
              </w:rPr>
              <w:t>melo</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t xml:space="preserve">02 bocinas amplificadas DAS </w:t>
            </w:r>
            <w:proofErr w:type="spellStart"/>
            <w:r>
              <w:rPr>
                <w:rFonts w:ascii="Calibri" w:hAnsi="Calibri" w:cs="Calibri"/>
                <w:b/>
                <w:bCs/>
                <w:color w:val="000000"/>
                <w:sz w:val="16"/>
                <w:szCs w:val="16"/>
              </w:rPr>
              <w:t>action</w:t>
            </w:r>
            <w:proofErr w:type="spellEnd"/>
            <w:r>
              <w:rPr>
                <w:rFonts w:ascii="Calibri" w:hAnsi="Calibri" w:cs="Calibri"/>
                <w:b/>
                <w:bCs/>
                <w:color w:val="000000"/>
                <w:sz w:val="16"/>
                <w:szCs w:val="16"/>
              </w:rPr>
              <w:t xml:space="preserve"> m212a de 500 watts cada una </w:t>
            </w:r>
            <w:r>
              <w:rPr>
                <w:rFonts w:ascii="Calibri" w:hAnsi="Calibri" w:cs="Calibri"/>
                <w:b/>
                <w:bCs/>
                <w:color w:val="000000"/>
                <w:sz w:val="16"/>
                <w:szCs w:val="16"/>
              </w:rPr>
              <w:br/>
              <w:t xml:space="preserve">02 atriles para bocina </w:t>
            </w:r>
            <w:r>
              <w:rPr>
                <w:rFonts w:ascii="Calibri" w:hAnsi="Calibri" w:cs="Calibri"/>
                <w:b/>
                <w:bCs/>
                <w:color w:val="000000"/>
                <w:sz w:val="16"/>
                <w:szCs w:val="16"/>
              </w:rPr>
              <w:br/>
              <w:t xml:space="preserve">01 micrófono inalámbrico </w:t>
            </w:r>
            <w:proofErr w:type="spellStart"/>
            <w:r>
              <w:rPr>
                <w:rFonts w:ascii="Calibri" w:hAnsi="Calibri" w:cs="Calibri"/>
                <w:b/>
                <w:bCs/>
                <w:color w:val="000000"/>
                <w:sz w:val="16"/>
                <w:szCs w:val="16"/>
              </w:rPr>
              <w:t>shure</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sm</w:t>
            </w:r>
            <w:proofErr w:type="spellEnd"/>
            <w:r>
              <w:rPr>
                <w:rFonts w:ascii="Calibri" w:hAnsi="Calibri" w:cs="Calibri"/>
                <w:b/>
                <w:bCs/>
                <w:color w:val="000000"/>
                <w:sz w:val="16"/>
                <w:szCs w:val="16"/>
              </w:rPr>
              <w:t xml:space="preserve"> 58 01 atril para bocina</w:t>
            </w:r>
            <w:r>
              <w:rPr>
                <w:rFonts w:ascii="Calibri" w:hAnsi="Calibri" w:cs="Calibri"/>
                <w:b/>
                <w:bCs/>
                <w:color w:val="000000"/>
                <w:sz w:val="16"/>
                <w:szCs w:val="16"/>
              </w:rPr>
              <w:br/>
            </w:r>
            <w:r>
              <w:rPr>
                <w:rFonts w:ascii="Calibri" w:hAnsi="Calibri" w:cs="Calibri"/>
                <w:b/>
                <w:bCs/>
                <w:color w:val="000000"/>
                <w:sz w:val="16"/>
                <w:szCs w:val="16"/>
              </w:rPr>
              <w:br/>
              <w:t>Ciencias Sociales y Humanidades</w:t>
            </w:r>
            <w:r>
              <w:rPr>
                <w:rFonts w:ascii="Calibri" w:hAnsi="Calibri" w:cs="Calibri"/>
                <w:b/>
                <w:bCs/>
                <w:color w:val="000000"/>
                <w:sz w:val="16"/>
                <w:szCs w:val="16"/>
              </w:rPr>
              <w:br/>
              <w:t xml:space="preserve">1 bocina de 16 entradas auto amplificada DAS </w:t>
            </w:r>
            <w:proofErr w:type="spellStart"/>
            <w:r>
              <w:rPr>
                <w:rFonts w:ascii="Calibri" w:hAnsi="Calibri" w:cs="Calibri"/>
                <w:b/>
                <w:bCs/>
                <w:color w:val="000000"/>
                <w:sz w:val="16"/>
                <w:szCs w:val="16"/>
              </w:rPr>
              <w:t>action</w:t>
            </w:r>
            <w:proofErr w:type="spellEnd"/>
            <w:r>
              <w:rPr>
                <w:rFonts w:ascii="Calibri" w:hAnsi="Calibri" w:cs="Calibri"/>
                <w:b/>
                <w:bCs/>
                <w:color w:val="000000"/>
                <w:sz w:val="16"/>
                <w:szCs w:val="16"/>
              </w:rPr>
              <w:t xml:space="preserve"> m212a de 500 watts </w:t>
            </w:r>
            <w:r>
              <w:rPr>
                <w:rFonts w:ascii="Calibri" w:hAnsi="Calibri" w:cs="Calibri"/>
                <w:b/>
                <w:bCs/>
                <w:color w:val="000000"/>
                <w:sz w:val="16"/>
                <w:szCs w:val="16"/>
              </w:rPr>
              <w:br/>
              <w:t xml:space="preserve">02 micrófonos alámbricos </w:t>
            </w:r>
            <w:proofErr w:type="spellStart"/>
            <w:r>
              <w:rPr>
                <w:rFonts w:ascii="Calibri" w:hAnsi="Calibri" w:cs="Calibri"/>
                <w:b/>
                <w:bCs/>
                <w:color w:val="000000"/>
                <w:sz w:val="16"/>
                <w:szCs w:val="16"/>
              </w:rPr>
              <w:t>shure</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sm</w:t>
            </w:r>
            <w:proofErr w:type="spellEnd"/>
            <w:r>
              <w:rPr>
                <w:rFonts w:ascii="Calibri" w:hAnsi="Calibri" w:cs="Calibri"/>
                <w:b/>
                <w:bCs/>
                <w:color w:val="000000"/>
                <w:sz w:val="16"/>
                <w:szCs w:val="16"/>
              </w:rPr>
              <w:t xml:space="preserve"> 58  </w:t>
            </w:r>
            <w:r>
              <w:rPr>
                <w:rFonts w:ascii="Calibri" w:hAnsi="Calibri" w:cs="Calibri"/>
                <w:b/>
                <w:bCs/>
                <w:color w:val="000000"/>
                <w:sz w:val="16"/>
                <w:szCs w:val="16"/>
              </w:rPr>
              <w:br/>
              <w:t>01 consola de audio con 16 entradas</w:t>
            </w:r>
            <w:r>
              <w:rPr>
                <w:rFonts w:ascii="Calibri" w:hAnsi="Calibri" w:cs="Calibri"/>
                <w:b/>
                <w:bCs/>
                <w:color w:val="000000"/>
                <w:sz w:val="16"/>
                <w:szCs w:val="16"/>
              </w:rPr>
              <w:br/>
            </w:r>
            <w:r>
              <w:rPr>
                <w:rFonts w:ascii="Calibri" w:hAnsi="Calibri" w:cs="Calibri"/>
                <w:b/>
                <w:bCs/>
                <w:color w:val="000000"/>
                <w:sz w:val="16"/>
                <w:szCs w:val="16"/>
              </w:rPr>
              <w:br/>
              <w:t>Centro de Ciencias Empresariales</w:t>
            </w:r>
            <w:r>
              <w:rPr>
                <w:rFonts w:ascii="Calibri" w:hAnsi="Calibri" w:cs="Calibri"/>
                <w:b/>
                <w:bCs/>
                <w:color w:val="000000"/>
                <w:sz w:val="16"/>
                <w:szCs w:val="16"/>
              </w:rPr>
              <w:br/>
              <w:t>1 bocina auto amplificada</w:t>
            </w:r>
            <w:r>
              <w:rPr>
                <w:rFonts w:ascii="Calibri" w:hAnsi="Calibri" w:cs="Calibri"/>
                <w:b/>
                <w:bCs/>
                <w:color w:val="000000"/>
                <w:sz w:val="16"/>
                <w:szCs w:val="16"/>
              </w:rPr>
              <w:br/>
              <w:t>1 micrófono</w:t>
            </w:r>
            <w:r>
              <w:rPr>
                <w:rFonts w:ascii="Calibri" w:hAnsi="Calibri" w:cs="Calibri"/>
                <w:b/>
                <w:bCs/>
                <w:color w:val="000000"/>
                <w:sz w:val="16"/>
                <w:szCs w:val="16"/>
              </w:rPr>
              <w:br/>
            </w:r>
            <w:r>
              <w:rPr>
                <w:rFonts w:ascii="Calibri" w:hAnsi="Calibri" w:cs="Calibri"/>
                <w:b/>
                <w:bCs/>
                <w:color w:val="000000"/>
                <w:sz w:val="16"/>
                <w:szCs w:val="16"/>
              </w:rPr>
              <w:br/>
              <w:t>Centro de Ciencias Económicas y Administrativas</w:t>
            </w:r>
            <w:r>
              <w:rPr>
                <w:rFonts w:ascii="Calibri" w:hAnsi="Calibri" w:cs="Calibri"/>
                <w:b/>
                <w:bCs/>
                <w:color w:val="000000"/>
                <w:sz w:val="16"/>
                <w:szCs w:val="16"/>
              </w:rPr>
              <w:br/>
              <w:t>1 Sistema Line Array (mínimo 4 módulos por lado) + 2 Subwoofers.</w:t>
            </w:r>
            <w:r>
              <w:rPr>
                <w:rFonts w:ascii="Calibri" w:hAnsi="Calibri" w:cs="Calibri"/>
                <w:b/>
                <w:bCs/>
                <w:color w:val="000000"/>
                <w:sz w:val="16"/>
                <w:szCs w:val="16"/>
              </w:rPr>
              <w:br/>
              <w:t>1 mezcladora de 12 canales</w:t>
            </w:r>
            <w:r>
              <w:rPr>
                <w:rFonts w:ascii="Calibri" w:hAnsi="Calibri" w:cs="Calibri"/>
                <w:b/>
                <w:bCs/>
                <w:color w:val="000000"/>
                <w:sz w:val="16"/>
                <w:szCs w:val="16"/>
              </w:rPr>
              <w:br/>
              <w:t>4 micrófonos inalámbricos UHF de largo alcance, conectividad XLR</w:t>
            </w:r>
            <w:r>
              <w:rPr>
                <w:rFonts w:ascii="Calibri" w:hAnsi="Calibri" w:cs="Calibri"/>
                <w:b/>
                <w:bCs/>
                <w:color w:val="000000"/>
                <w:sz w:val="16"/>
                <w:szCs w:val="16"/>
              </w:rPr>
              <w:br/>
            </w:r>
            <w:r>
              <w:rPr>
                <w:rFonts w:ascii="Calibri" w:hAnsi="Calibri" w:cs="Calibri"/>
                <w:b/>
                <w:bCs/>
                <w:color w:val="000000"/>
                <w:sz w:val="16"/>
                <w:szCs w:val="16"/>
              </w:rPr>
              <w:br/>
              <w:t>Dirección de Docencia de Pregrado</w:t>
            </w:r>
            <w:r>
              <w:rPr>
                <w:rFonts w:ascii="Calibri" w:hAnsi="Calibri" w:cs="Calibri"/>
                <w:b/>
                <w:bCs/>
                <w:color w:val="000000"/>
                <w:sz w:val="16"/>
                <w:szCs w:val="16"/>
              </w:rPr>
              <w:br/>
              <w:t>2 bocinas auto amplificadas</w:t>
            </w:r>
            <w:r>
              <w:rPr>
                <w:rFonts w:ascii="Calibri" w:hAnsi="Calibri" w:cs="Calibri"/>
                <w:b/>
                <w:bCs/>
                <w:color w:val="000000"/>
                <w:sz w:val="16"/>
                <w:szCs w:val="16"/>
              </w:rPr>
              <w:br/>
              <w:t xml:space="preserve">2 micrófonos </w:t>
            </w:r>
            <w:proofErr w:type="spellStart"/>
            <w:r>
              <w:rPr>
                <w:rFonts w:ascii="Calibri" w:hAnsi="Calibri" w:cs="Calibri"/>
                <w:b/>
                <w:bCs/>
                <w:color w:val="000000"/>
                <w:sz w:val="16"/>
                <w:szCs w:val="16"/>
              </w:rPr>
              <w:t>inalambricos</w:t>
            </w:r>
            <w:proofErr w:type="spellEnd"/>
            <w:r>
              <w:rPr>
                <w:rFonts w:ascii="Calibri" w:hAnsi="Calibri" w:cs="Calibri"/>
                <w:b/>
                <w:bCs/>
                <w:color w:val="000000"/>
                <w:sz w:val="16"/>
                <w:szCs w:val="16"/>
              </w:rPr>
              <w:br/>
            </w:r>
            <w:r>
              <w:rPr>
                <w:rFonts w:ascii="Calibri" w:hAnsi="Calibri" w:cs="Calibri"/>
                <w:b/>
                <w:bCs/>
                <w:color w:val="000000"/>
                <w:sz w:val="16"/>
                <w:szCs w:val="16"/>
              </w:rPr>
              <w:br/>
              <w:t>Dirección de Infraestructura</w:t>
            </w:r>
            <w:r>
              <w:rPr>
                <w:rFonts w:ascii="Calibri" w:hAnsi="Calibri" w:cs="Calibri"/>
                <w:b/>
                <w:bCs/>
                <w:color w:val="000000"/>
                <w:sz w:val="16"/>
                <w:szCs w:val="16"/>
              </w:rPr>
              <w:br/>
              <w:t xml:space="preserve">2 bocinas auto amplificadas con conexión </w:t>
            </w:r>
            <w:proofErr w:type="spellStart"/>
            <w:r>
              <w:rPr>
                <w:rFonts w:ascii="Calibri" w:hAnsi="Calibri" w:cs="Calibri"/>
                <w:b/>
                <w:bCs/>
                <w:color w:val="000000"/>
                <w:sz w:val="16"/>
                <w:szCs w:val="16"/>
              </w:rPr>
              <w:t>usb</w:t>
            </w:r>
            <w:proofErr w:type="spellEnd"/>
            <w:r>
              <w:rPr>
                <w:rFonts w:ascii="Calibri" w:hAnsi="Calibri" w:cs="Calibri"/>
                <w:b/>
                <w:bCs/>
                <w:color w:val="000000"/>
                <w:sz w:val="16"/>
                <w:szCs w:val="16"/>
              </w:rPr>
              <w:t xml:space="preserve"> y bluetooth</w:t>
            </w:r>
            <w:r>
              <w:rPr>
                <w:rFonts w:ascii="Calibri" w:hAnsi="Calibri" w:cs="Calibri"/>
                <w:b/>
                <w:bCs/>
                <w:color w:val="000000"/>
                <w:sz w:val="16"/>
                <w:szCs w:val="16"/>
              </w:rPr>
              <w:br/>
            </w:r>
            <w:r>
              <w:rPr>
                <w:rFonts w:ascii="Calibri" w:hAnsi="Calibri" w:cs="Calibri"/>
                <w:b/>
                <w:bCs/>
                <w:color w:val="000000"/>
                <w:sz w:val="16"/>
                <w:szCs w:val="16"/>
              </w:rPr>
              <w:br/>
              <w:t>2 atriles para bocinas</w:t>
            </w:r>
            <w:r>
              <w:rPr>
                <w:rFonts w:ascii="Calibri" w:hAnsi="Calibri" w:cs="Calibri"/>
                <w:b/>
                <w:bCs/>
                <w:color w:val="000000"/>
                <w:sz w:val="16"/>
                <w:szCs w:val="16"/>
              </w:rPr>
              <w:br/>
              <w:t>2 micrófonos inalámbricos</w:t>
            </w:r>
            <w:r>
              <w:rPr>
                <w:rFonts w:ascii="Calibri" w:hAnsi="Calibri" w:cs="Calibri"/>
                <w:b/>
                <w:bCs/>
                <w:color w:val="000000"/>
                <w:sz w:val="16"/>
                <w:szCs w:val="16"/>
              </w:rPr>
              <w:br/>
            </w:r>
            <w:r>
              <w:rPr>
                <w:rFonts w:ascii="Calibri" w:hAnsi="Calibri" w:cs="Calibri"/>
                <w:b/>
                <w:bCs/>
                <w:color w:val="000000"/>
                <w:sz w:val="16"/>
                <w:szCs w:val="16"/>
              </w:rPr>
              <w:br/>
              <w:t>Dirección de Planeación y Desarrollo</w:t>
            </w:r>
            <w:r>
              <w:rPr>
                <w:rFonts w:ascii="Calibri" w:hAnsi="Calibri" w:cs="Calibri"/>
                <w:b/>
                <w:bCs/>
                <w:color w:val="000000"/>
                <w:sz w:val="16"/>
                <w:szCs w:val="16"/>
              </w:rPr>
              <w:br/>
              <w:t xml:space="preserve">2 bocinas auto amplificadas DAS </w:t>
            </w:r>
            <w:proofErr w:type="spellStart"/>
            <w:r>
              <w:rPr>
                <w:rFonts w:ascii="Calibri" w:hAnsi="Calibri" w:cs="Calibri"/>
                <w:b/>
                <w:bCs/>
                <w:color w:val="000000"/>
                <w:sz w:val="16"/>
                <w:szCs w:val="16"/>
              </w:rPr>
              <w:t>action</w:t>
            </w:r>
            <w:proofErr w:type="spellEnd"/>
            <w:r>
              <w:rPr>
                <w:rFonts w:ascii="Calibri" w:hAnsi="Calibri" w:cs="Calibri"/>
                <w:b/>
                <w:bCs/>
                <w:color w:val="000000"/>
                <w:sz w:val="16"/>
                <w:szCs w:val="16"/>
              </w:rPr>
              <w:t xml:space="preserve"> m212a de 500 watts cada una </w:t>
            </w:r>
            <w:r>
              <w:rPr>
                <w:rFonts w:ascii="Calibri" w:hAnsi="Calibri" w:cs="Calibri"/>
                <w:b/>
                <w:bCs/>
                <w:color w:val="000000"/>
                <w:sz w:val="16"/>
                <w:szCs w:val="16"/>
              </w:rPr>
              <w:br/>
              <w:t xml:space="preserve">02 atriles para bocina  </w:t>
            </w:r>
            <w:r>
              <w:rPr>
                <w:rFonts w:ascii="Calibri" w:hAnsi="Calibri" w:cs="Calibri"/>
                <w:b/>
                <w:bCs/>
                <w:color w:val="000000"/>
                <w:sz w:val="16"/>
                <w:szCs w:val="16"/>
              </w:rPr>
              <w:br/>
              <w:t xml:space="preserve">03 micrófonos alámbricos </w:t>
            </w:r>
            <w:proofErr w:type="spellStart"/>
            <w:r>
              <w:rPr>
                <w:rFonts w:ascii="Calibri" w:hAnsi="Calibri" w:cs="Calibri"/>
                <w:b/>
                <w:bCs/>
                <w:color w:val="000000"/>
                <w:sz w:val="16"/>
                <w:szCs w:val="16"/>
              </w:rPr>
              <w:t>shure</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sm</w:t>
            </w:r>
            <w:proofErr w:type="spellEnd"/>
            <w:r>
              <w:rPr>
                <w:rFonts w:ascii="Calibri" w:hAnsi="Calibri" w:cs="Calibri"/>
                <w:b/>
                <w:bCs/>
                <w:color w:val="000000"/>
                <w:sz w:val="16"/>
                <w:szCs w:val="16"/>
              </w:rPr>
              <w:t xml:space="preserve"> 58  </w:t>
            </w:r>
            <w:r>
              <w:rPr>
                <w:rFonts w:ascii="Calibri" w:hAnsi="Calibri" w:cs="Calibri"/>
                <w:b/>
                <w:bCs/>
                <w:color w:val="000000"/>
                <w:sz w:val="16"/>
                <w:szCs w:val="16"/>
              </w:rPr>
              <w:br/>
              <w:t xml:space="preserve">01 mezcladora </w:t>
            </w:r>
            <w:proofErr w:type="spellStart"/>
            <w:r>
              <w:rPr>
                <w:rFonts w:ascii="Calibri" w:hAnsi="Calibri" w:cs="Calibri"/>
                <w:b/>
                <w:bCs/>
                <w:color w:val="000000"/>
                <w:sz w:val="16"/>
                <w:szCs w:val="16"/>
              </w:rPr>
              <w:t>melo</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t xml:space="preserve">01 kit cableado </w:t>
            </w:r>
            <w:proofErr w:type="spellStart"/>
            <w:r>
              <w:rPr>
                <w:rFonts w:ascii="Calibri" w:hAnsi="Calibri" w:cs="Calibri"/>
                <w:b/>
                <w:bCs/>
                <w:color w:val="000000"/>
                <w:sz w:val="16"/>
                <w:szCs w:val="16"/>
              </w:rPr>
              <w:t>xlr</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t xml:space="preserve">01 kit de extensiones  </w:t>
            </w:r>
            <w:r>
              <w:rPr>
                <w:rFonts w:ascii="Calibri" w:hAnsi="Calibri" w:cs="Calibri"/>
                <w:b/>
                <w:bCs/>
                <w:color w:val="000000"/>
                <w:sz w:val="16"/>
                <w:szCs w:val="16"/>
              </w:rPr>
              <w:br/>
            </w:r>
            <w:r>
              <w:rPr>
                <w:rFonts w:ascii="Calibri" w:hAnsi="Calibri" w:cs="Calibri"/>
                <w:b/>
                <w:bCs/>
                <w:color w:val="000000"/>
                <w:sz w:val="16"/>
                <w:szCs w:val="16"/>
              </w:rPr>
              <w:br/>
              <w:t xml:space="preserve">El equipo debe incluir instalación y asistencia intermitente  </w:t>
            </w:r>
            <w:r>
              <w:rPr>
                <w:rFonts w:ascii="Calibri" w:hAnsi="Calibri" w:cs="Calibri"/>
                <w:b/>
                <w:bCs/>
                <w:color w:val="000000"/>
                <w:sz w:val="16"/>
                <w:szCs w:val="16"/>
              </w:rPr>
              <w:br/>
            </w:r>
            <w:r>
              <w:rPr>
                <w:rFonts w:ascii="Calibri" w:hAnsi="Calibri" w:cs="Calibri"/>
                <w:b/>
                <w:bCs/>
                <w:color w:val="000000"/>
                <w:sz w:val="16"/>
                <w:szCs w:val="16"/>
              </w:rPr>
              <w:br/>
              <w:t xml:space="preserve">Cada equipo debe contar con una extensión principal para toma de corriente de 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 xml:space="preserve">La UAA proveerá de corriente eléctrica a no más de 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del punto de instalación del equipo. </w:t>
            </w:r>
            <w:r>
              <w:rPr>
                <w:rFonts w:ascii="Calibri" w:hAnsi="Calibri" w:cs="Calibri"/>
                <w:b/>
                <w:bCs/>
                <w:color w:val="000000"/>
                <w:sz w:val="16"/>
                <w:szCs w:val="16"/>
              </w:rPr>
              <w:br/>
            </w:r>
            <w:r>
              <w:rPr>
                <w:rFonts w:ascii="Calibri" w:hAnsi="Calibri" w:cs="Calibri"/>
                <w:b/>
                <w:bCs/>
                <w:color w:val="000000"/>
                <w:sz w:val="16"/>
                <w:szCs w:val="16"/>
              </w:rPr>
              <w:br/>
              <w:t xml:space="preserve">El proveedor instalará el equipo del día sábado 5 de septiembre 08:00 a.m. y la recogerá el día domingo 6 de septiembre a partir de las 18:00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104F4651" w14:textId="5DA453E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4C495529" w14:textId="0432B9B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3454E787" w14:textId="290AF58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$104,400.00</w:t>
            </w:r>
          </w:p>
        </w:tc>
        <w:tc>
          <w:tcPr>
            <w:tcW w:w="723" w:type="pct"/>
            <w:shd w:val="clear" w:color="auto" w:fill="auto"/>
            <w:noWrap/>
            <w:vAlign w:val="center"/>
          </w:tcPr>
          <w:p w14:paraId="3842F385" w14:textId="2478F17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$104,400.00</w:t>
            </w:r>
          </w:p>
        </w:tc>
      </w:tr>
      <w:tr w:rsidR="004C4E5E" w:rsidRPr="00261609" w14:paraId="10A2BCFC" w14:textId="77777777" w:rsidTr="00404127">
        <w:tblPrEx>
          <w:tblCellMar>
            <w:left w:w="70" w:type="dxa"/>
            <w:right w:w="70" w:type="dxa"/>
          </w:tblCellMar>
        </w:tblPrEx>
        <w:trPr>
          <w:trHeight w:hRule="exact" w:val="255"/>
        </w:trPr>
        <w:tc>
          <w:tcPr>
            <w:tcW w:w="401" w:type="pct"/>
            <w:shd w:val="clear" w:color="auto" w:fill="auto"/>
          </w:tcPr>
          <w:p w14:paraId="5E18F6C4" w14:textId="4ED32988"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11</w:t>
            </w:r>
          </w:p>
        </w:tc>
        <w:tc>
          <w:tcPr>
            <w:tcW w:w="2099" w:type="pct"/>
            <w:shd w:val="clear" w:color="auto" w:fill="auto"/>
          </w:tcPr>
          <w:p w14:paraId="7EBF95C4" w14:textId="15ED2A10"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Pantallas</w:t>
            </w:r>
            <w:r>
              <w:rPr>
                <w:rFonts w:ascii="Calibri" w:hAnsi="Calibri" w:cs="Calibri"/>
                <w:b/>
                <w:bCs/>
                <w:color w:val="000000"/>
                <w:sz w:val="16"/>
                <w:szCs w:val="16"/>
              </w:rPr>
              <w:br/>
            </w:r>
            <w:r>
              <w:rPr>
                <w:rFonts w:ascii="Calibri" w:hAnsi="Calibri" w:cs="Calibri"/>
                <w:b/>
                <w:bCs/>
                <w:color w:val="000000"/>
                <w:sz w:val="16"/>
                <w:szCs w:val="16"/>
              </w:rPr>
              <w:br/>
              <w:t>Dirección de Servicios Educativos</w:t>
            </w:r>
            <w:r>
              <w:rPr>
                <w:rFonts w:ascii="Calibri" w:hAnsi="Calibri" w:cs="Calibri"/>
                <w:b/>
                <w:bCs/>
                <w:color w:val="000000"/>
                <w:sz w:val="16"/>
                <w:szCs w:val="16"/>
              </w:rPr>
              <w:br/>
              <w:t>1 pantalla de 75” pulgadas con soporte de piso</w:t>
            </w:r>
            <w:r>
              <w:rPr>
                <w:rFonts w:ascii="Calibri" w:hAnsi="Calibri" w:cs="Calibri"/>
                <w:b/>
                <w:bCs/>
                <w:color w:val="000000"/>
                <w:sz w:val="16"/>
                <w:szCs w:val="16"/>
              </w:rPr>
              <w:br/>
            </w:r>
            <w:r>
              <w:rPr>
                <w:rFonts w:ascii="Calibri" w:hAnsi="Calibri" w:cs="Calibri"/>
                <w:b/>
                <w:bCs/>
                <w:color w:val="000000"/>
                <w:sz w:val="16"/>
                <w:szCs w:val="16"/>
              </w:rPr>
              <w:br/>
              <w:t>Centro de Ciencias Empresariales</w:t>
            </w:r>
            <w:r>
              <w:rPr>
                <w:rFonts w:ascii="Calibri" w:hAnsi="Calibri" w:cs="Calibri"/>
                <w:b/>
                <w:bCs/>
                <w:color w:val="000000"/>
                <w:sz w:val="16"/>
                <w:szCs w:val="16"/>
              </w:rPr>
              <w:br/>
              <w:t>1 pantalla de 65” pulgadas con soporte de piso</w:t>
            </w:r>
            <w:r>
              <w:rPr>
                <w:rFonts w:ascii="Calibri" w:hAnsi="Calibri" w:cs="Calibri"/>
                <w:b/>
                <w:bCs/>
                <w:color w:val="000000"/>
                <w:sz w:val="16"/>
                <w:szCs w:val="16"/>
              </w:rPr>
              <w:br/>
            </w:r>
            <w:r>
              <w:rPr>
                <w:rFonts w:ascii="Calibri" w:hAnsi="Calibri" w:cs="Calibri"/>
                <w:b/>
                <w:bCs/>
                <w:color w:val="000000"/>
                <w:sz w:val="16"/>
                <w:szCs w:val="16"/>
              </w:rPr>
              <w:br/>
              <w:t>Secretaría General</w:t>
            </w:r>
            <w:r>
              <w:rPr>
                <w:rFonts w:ascii="Calibri" w:hAnsi="Calibri" w:cs="Calibri"/>
                <w:b/>
                <w:bCs/>
                <w:color w:val="000000"/>
                <w:sz w:val="16"/>
                <w:szCs w:val="16"/>
              </w:rPr>
              <w:br/>
              <w:t>1 pantalla de 65” pulgadas con soporte de piso</w:t>
            </w:r>
            <w:r>
              <w:rPr>
                <w:rFonts w:ascii="Calibri" w:hAnsi="Calibri" w:cs="Calibri"/>
                <w:b/>
                <w:bCs/>
                <w:color w:val="000000"/>
                <w:sz w:val="16"/>
                <w:szCs w:val="16"/>
              </w:rPr>
              <w:br/>
            </w:r>
            <w:r>
              <w:rPr>
                <w:rFonts w:ascii="Calibri" w:hAnsi="Calibri" w:cs="Calibri"/>
                <w:b/>
                <w:bCs/>
                <w:color w:val="000000"/>
                <w:sz w:val="16"/>
                <w:szCs w:val="16"/>
              </w:rPr>
              <w:br/>
              <w:t>Dirección de Planeación y Desarrollo</w:t>
            </w:r>
            <w:r>
              <w:rPr>
                <w:rFonts w:ascii="Calibri" w:hAnsi="Calibri" w:cs="Calibri"/>
                <w:b/>
                <w:bCs/>
                <w:color w:val="000000"/>
                <w:sz w:val="16"/>
                <w:szCs w:val="16"/>
              </w:rPr>
              <w:br/>
              <w:t>2 pantallas de 65” pulgadas con base de piso</w:t>
            </w:r>
            <w:r>
              <w:rPr>
                <w:rFonts w:ascii="Calibri" w:hAnsi="Calibri" w:cs="Calibri"/>
                <w:b/>
                <w:bCs/>
                <w:color w:val="000000"/>
                <w:sz w:val="16"/>
                <w:szCs w:val="16"/>
              </w:rPr>
              <w:br/>
            </w:r>
            <w:r>
              <w:rPr>
                <w:rFonts w:ascii="Calibri" w:hAnsi="Calibri" w:cs="Calibri"/>
                <w:b/>
                <w:bCs/>
                <w:color w:val="000000"/>
                <w:sz w:val="16"/>
                <w:szCs w:val="16"/>
              </w:rPr>
              <w:br/>
              <w:t>Centro de Ciencias de la Salud</w:t>
            </w:r>
            <w:r>
              <w:rPr>
                <w:rFonts w:ascii="Calibri" w:hAnsi="Calibri" w:cs="Calibri"/>
                <w:b/>
                <w:bCs/>
                <w:color w:val="000000"/>
                <w:sz w:val="16"/>
                <w:szCs w:val="16"/>
              </w:rPr>
              <w:br/>
              <w:t xml:space="preserve">1 pantalla de 50” pulgadas montada verticalmente en una base de piso </w:t>
            </w:r>
            <w:r>
              <w:rPr>
                <w:rFonts w:ascii="Calibri" w:hAnsi="Calibri" w:cs="Calibri"/>
                <w:b/>
                <w:bCs/>
                <w:color w:val="000000"/>
                <w:sz w:val="16"/>
                <w:szCs w:val="16"/>
              </w:rPr>
              <w:br/>
            </w:r>
            <w:r>
              <w:rPr>
                <w:rFonts w:ascii="Calibri" w:hAnsi="Calibri" w:cs="Calibri"/>
                <w:b/>
                <w:bCs/>
                <w:color w:val="000000"/>
                <w:sz w:val="16"/>
                <w:szCs w:val="16"/>
              </w:rPr>
              <w:br/>
              <w:t xml:space="preserve">Cada equipo debe contar con una extensión principal para toma de corriente de 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 xml:space="preserve">La UAA proveerá de corriente eléctrica a no más de 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del punto de instalación del equipo. </w:t>
            </w:r>
            <w:r>
              <w:rPr>
                <w:rFonts w:ascii="Calibri" w:hAnsi="Calibri" w:cs="Calibri"/>
                <w:b/>
                <w:bCs/>
                <w:color w:val="000000"/>
                <w:sz w:val="16"/>
                <w:szCs w:val="16"/>
              </w:rPr>
              <w:br/>
            </w:r>
            <w:r>
              <w:rPr>
                <w:rFonts w:ascii="Calibri" w:hAnsi="Calibri" w:cs="Calibri"/>
                <w:b/>
                <w:bCs/>
                <w:color w:val="000000"/>
                <w:sz w:val="16"/>
                <w:szCs w:val="16"/>
              </w:rPr>
              <w:br/>
              <w:t xml:space="preserve">El proveedor instalará el equipo del día sábado 6 de septiembre 08:00 a.m. y la recogerá el día domingo 7 de septiembre a partir de las 18:00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16E174DF" w14:textId="4673719E"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624D3B71" w14:textId="55DA9104"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47EE533D" w14:textId="3CFA1F65"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$15,800.00</w:t>
            </w:r>
          </w:p>
        </w:tc>
        <w:tc>
          <w:tcPr>
            <w:tcW w:w="723" w:type="pct"/>
            <w:shd w:val="clear" w:color="auto" w:fill="auto"/>
            <w:noWrap/>
            <w:vAlign w:val="center"/>
          </w:tcPr>
          <w:p w14:paraId="1CFC284C" w14:textId="62933078"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$15,800.00</w:t>
            </w:r>
          </w:p>
        </w:tc>
      </w:tr>
      <w:tr w:rsidR="004C4E5E" w:rsidRPr="00261609" w14:paraId="58FCDED6" w14:textId="77777777" w:rsidTr="00404127">
        <w:tblPrEx>
          <w:tblCellMar>
            <w:left w:w="70" w:type="dxa"/>
            <w:right w:w="70" w:type="dxa"/>
          </w:tblCellMar>
        </w:tblPrEx>
        <w:trPr>
          <w:trHeight w:hRule="exact" w:val="255"/>
        </w:trPr>
        <w:tc>
          <w:tcPr>
            <w:tcW w:w="401" w:type="pct"/>
            <w:shd w:val="clear" w:color="auto" w:fill="auto"/>
          </w:tcPr>
          <w:p w14:paraId="0615B946" w14:textId="43B75013"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12</w:t>
            </w:r>
          </w:p>
        </w:tc>
        <w:tc>
          <w:tcPr>
            <w:tcW w:w="2099" w:type="pct"/>
            <w:shd w:val="clear" w:color="auto" w:fill="auto"/>
          </w:tcPr>
          <w:p w14:paraId="0A71550D" w14:textId="6A87B2A1"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Gradas Centro de Ciencias Económicas y Administrativas</w:t>
            </w:r>
            <w:r>
              <w:rPr>
                <w:rFonts w:ascii="Calibri" w:hAnsi="Calibri" w:cs="Calibri"/>
                <w:b/>
                <w:bCs/>
                <w:color w:val="000000"/>
                <w:sz w:val="16"/>
                <w:szCs w:val="16"/>
              </w:rPr>
              <w:br/>
            </w:r>
            <w:r>
              <w:rPr>
                <w:rFonts w:ascii="Calibri" w:hAnsi="Calibri" w:cs="Calibri"/>
                <w:b/>
                <w:bCs/>
                <w:color w:val="000000"/>
                <w:sz w:val="16"/>
                <w:szCs w:val="16"/>
              </w:rPr>
              <w:br/>
              <w:t xml:space="preserve">DESCRIPCIÓN: </w:t>
            </w:r>
            <w:r>
              <w:rPr>
                <w:rFonts w:ascii="Calibri" w:hAnsi="Calibri" w:cs="Calibri"/>
                <w:b/>
                <w:bCs/>
                <w:color w:val="000000"/>
                <w:sz w:val="16"/>
                <w:szCs w:val="16"/>
              </w:rPr>
              <w:br/>
            </w:r>
            <w:r>
              <w:rPr>
                <w:rFonts w:ascii="Calibri" w:hAnsi="Calibri" w:cs="Calibri"/>
                <w:b/>
                <w:bCs/>
                <w:color w:val="000000"/>
                <w:sz w:val="16"/>
                <w:szCs w:val="16"/>
              </w:rPr>
              <w:br/>
              <w:t xml:space="preserve">2 módulos de gradas de 4 filas de 7.32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xml:space="preserve">. con barandillas de seguridad y </w:t>
            </w:r>
            <w:proofErr w:type="spellStart"/>
            <w:r>
              <w:rPr>
                <w:rFonts w:ascii="Calibri" w:hAnsi="Calibri" w:cs="Calibri"/>
                <w:b/>
                <w:bCs/>
                <w:color w:val="000000"/>
                <w:sz w:val="16"/>
                <w:szCs w:val="16"/>
              </w:rPr>
              <w:t>antideslzante</w:t>
            </w:r>
            <w:proofErr w:type="spellEnd"/>
            <w:r>
              <w:rPr>
                <w:rFonts w:ascii="Calibri" w:hAnsi="Calibri" w:cs="Calibri"/>
                <w:b/>
                <w:bCs/>
                <w:color w:val="000000"/>
                <w:sz w:val="16"/>
                <w:szCs w:val="16"/>
              </w:rPr>
              <w:br/>
              <w:t>material acero inoxidable galvanizado</w:t>
            </w:r>
            <w:r>
              <w:rPr>
                <w:rFonts w:ascii="Calibri" w:hAnsi="Calibri" w:cs="Calibri"/>
                <w:b/>
                <w:bCs/>
                <w:color w:val="000000"/>
                <w:sz w:val="16"/>
                <w:szCs w:val="16"/>
              </w:rPr>
              <w:br/>
            </w:r>
            <w:r>
              <w:rPr>
                <w:rFonts w:ascii="Calibri" w:hAnsi="Calibri" w:cs="Calibri"/>
                <w:b/>
                <w:bCs/>
                <w:color w:val="000000"/>
                <w:sz w:val="16"/>
                <w:szCs w:val="16"/>
              </w:rPr>
              <w:br/>
              <w:t xml:space="preserve">Nota. El proveedor se hará responsable del montaje y desmontaje </w:t>
            </w:r>
            <w:r>
              <w:rPr>
                <w:rFonts w:ascii="Calibri" w:hAnsi="Calibri" w:cs="Calibri"/>
                <w:b/>
                <w:bCs/>
                <w:color w:val="000000"/>
                <w:sz w:val="16"/>
                <w:szCs w:val="16"/>
              </w:rPr>
              <w:br/>
            </w:r>
            <w:r>
              <w:rPr>
                <w:rFonts w:ascii="Calibri" w:hAnsi="Calibri" w:cs="Calibri"/>
                <w:b/>
                <w:bCs/>
                <w:color w:val="000000"/>
                <w:sz w:val="16"/>
                <w:szCs w:val="16"/>
              </w:rPr>
              <w:br/>
              <w:t>Nota: La instalación se hará conforme al Anexo “2.1” (Croquis/Mapa Instalaciones Feria Universitaria, Feria del Empleo y Pabellón Empresarial), así como a las particularidades del Departamento de Vinculación</w:t>
            </w:r>
            <w:r>
              <w:rPr>
                <w:rFonts w:ascii="Calibri" w:hAnsi="Calibri" w:cs="Calibri"/>
                <w:b/>
                <w:bCs/>
                <w:color w:val="000000"/>
                <w:sz w:val="16"/>
                <w:szCs w:val="16"/>
              </w:rPr>
              <w:br/>
            </w:r>
            <w:r>
              <w:rPr>
                <w:rFonts w:ascii="Calibri" w:hAnsi="Calibri" w:cs="Calibri"/>
                <w:b/>
                <w:bCs/>
                <w:color w:val="000000"/>
                <w:sz w:val="16"/>
                <w:szCs w:val="16"/>
              </w:rPr>
              <w:br/>
              <w:t>El proveedor deberá dejar instalado los templetes en el lugar señalado por el departamento de vinculación el día viernes 4 de septiembre a las 08:00 a.m. y recogerlos el día lunes 7 de septiembre.</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38D8840D" w14:textId="72DCC07F"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654EC6A1" w14:textId="19D1CB90"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1A26FB83" w14:textId="207B1DDE"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$9,000.00</w:t>
            </w:r>
          </w:p>
        </w:tc>
        <w:tc>
          <w:tcPr>
            <w:tcW w:w="723" w:type="pct"/>
            <w:shd w:val="clear" w:color="auto" w:fill="auto"/>
            <w:noWrap/>
            <w:vAlign w:val="center"/>
          </w:tcPr>
          <w:p w14:paraId="648B8F14" w14:textId="2E359D3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$9,000.00</w:t>
            </w:r>
          </w:p>
        </w:tc>
      </w:tr>
      <w:tr w:rsidR="004C4E5E" w:rsidRPr="00261609" w14:paraId="685E45B0" w14:textId="77777777" w:rsidTr="00404127">
        <w:tblPrEx>
          <w:tblCellMar>
            <w:left w:w="70" w:type="dxa"/>
            <w:right w:w="70" w:type="dxa"/>
          </w:tblCellMar>
        </w:tblPrEx>
        <w:trPr>
          <w:trHeight w:hRule="exact" w:val="255"/>
        </w:trPr>
        <w:tc>
          <w:tcPr>
            <w:tcW w:w="401" w:type="pct"/>
            <w:shd w:val="clear" w:color="auto" w:fill="auto"/>
          </w:tcPr>
          <w:p w14:paraId="4D309AA6" w14:textId="59DD69CC"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13</w:t>
            </w:r>
          </w:p>
        </w:tc>
        <w:tc>
          <w:tcPr>
            <w:tcW w:w="2099" w:type="pct"/>
            <w:shd w:val="clear" w:color="auto" w:fill="auto"/>
          </w:tcPr>
          <w:p w14:paraId="5CA9BBBA" w14:textId="1E30AC00"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Vallas Centro de Ciencias Económicas y Administrativas</w:t>
            </w:r>
            <w:r>
              <w:rPr>
                <w:rFonts w:ascii="Calibri" w:hAnsi="Calibri" w:cs="Calibri"/>
                <w:b/>
                <w:bCs/>
                <w:color w:val="000000"/>
                <w:sz w:val="16"/>
                <w:szCs w:val="16"/>
              </w:rPr>
              <w:br/>
            </w:r>
            <w:r>
              <w:rPr>
                <w:rFonts w:ascii="Calibri" w:hAnsi="Calibri" w:cs="Calibri"/>
                <w:b/>
                <w:bCs/>
                <w:color w:val="000000"/>
                <w:sz w:val="16"/>
                <w:szCs w:val="16"/>
              </w:rPr>
              <w:br/>
              <w:t xml:space="preserve">DESCRIPCIÓ: </w:t>
            </w:r>
            <w:r>
              <w:rPr>
                <w:rFonts w:ascii="Calibri" w:hAnsi="Calibri" w:cs="Calibri"/>
                <w:b/>
                <w:bCs/>
                <w:color w:val="000000"/>
                <w:sz w:val="16"/>
                <w:szCs w:val="16"/>
              </w:rPr>
              <w:br/>
              <w:t xml:space="preserve">Vallas peatonales de acero, módulos metálicos galvanizados. medidas: 2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largo por 1.20 alto.</w:t>
            </w:r>
            <w:r>
              <w:rPr>
                <w:rFonts w:ascii="Calibri" w:hAnsi="Calibri" w:cs="Calibri"/>
                <w:b/>
                <w:bCs/>
                <w:color w:val="000000"/>
                <w:sz w:val="16"/>
                <w:szCs w:val="16"/>
              </w:rPr>
              <w:br/>
            </w:r>
            <w:r>
              <w:rPr>
                <w:rFonts w:ascii="Calibri" w:hAnsi="Calibri" w:cs="Calibri"/>
                <w:b/>
                <w:bCs/>
                <w:color w:val="000000"/>
                <w:sz w:val="16"/>
                <w:szCs w:val="16"/>
              </w:rPr>
              <w:br/>
              <w:t>Material acero inoxidable, galvanizado</w:t>
            </w:r>
            <w:r>
              <w:rPr>
                <w:rFonts w:ascii="Calibri" w:hAnsi="Calibri" w:cs="Calibri"/>
                <w:b/>
                <w:bCs/>
                <w:color w:val="000000"/>
                <w:sz w:val="16"/>
                <w:szCs w:val="16"/>
              </w:rPr>
              <w:br/>
              <w:t>Incorpora anclajes en los laterales macho/hembra que permiten conectar una valla con otra</w:t>
            </w:r>
            <w:r>
              <w:rPr>
                <w:rFonts w:ascii="Calibri" w:hAnsi="Calibri" w:cs="Calibri"/>
                <w:b/>
                <w:bCs/>
                <w:color w:val="000000"/>
                <w:sz w:val="16"/>
                <w:szCs w:val="16"/>
              </w:rPr>
              <w:br/>
              <w:t>Base con pies</w:t>
            </w:r>
            <w:r>
              <w:rPr>
                <w:rFonts w:ascii="Calibri" w:hAnsi="Calibri" w:cs="Calibri"/>
                <w:b/>
                <w:bCs/>
                <w:color w:val="000000"/>
                <w:sz w:val="16"/>
                <w:szCs w:val="16"/>
              </w:rPr>
              <w:br/>
              <w:t>Apilable</w:t>
            </w:r>
            <w:r>
              <w:rPr>
                <w:rFonts w:ascii="Calibri" w:hAnsi="Calibri" w:cs="Calibri"/>
                <w:b/>
                <w:bCs/>
                <w:color w:val="000000"/>
                <w:sz w:val="16"/>
                <w:szCs w:val="16"/>
              </w:rPr>
              <w:br/>
            </w:r>
            <w:r>
              <w:rPr>
                <w:rFonts w:ascii="Calibri" w:hAnsi="Calibri" w:cs="Calibri"/>
                <w:b/>
                <w:bCs/>
                <w:color w:val="000000"/>
                <w:sz w:val="16"/>
                <w:szCs w:val="16"/>
              </w:rPr>
              <w:br/>
              <w:t>Nota: La instalación se hará conforme al Anexo “2.1” (Croquis/Mapa Instalaciones Feria Universitaria, Feria del Empleo y Pabellón Empresarial), así como a las particularidades del departamento de Vinculación.</w:t>
            </w:r>
            <w:r>
              <w:rPr>
                <w:rFonts w:ascii="Calibri" w:hAnsi="Calibri" w:cs="Calibri"/>
                <w:b/>
                <w:bCs/>
                <w:color w:val="000000"/>
                <w:sz w:val="16"/>
                <w:szCs w:val="16"/>
              </w:rPr>
              <w:br/>
            </w:r>
            <w:r>
              <w:rPr>
                <w:rFonts w:ascii="Calibri" w:hAnsi="Calibri" w:cs="Calibri"/>
                <w:b/>
                <w:bCs/>
                <w:color w:val="000000"/>
                <w:sz w:val="16"/>
                <w:szCs w:val="16"/>
              </w:rPr>
              <w:br/>
              <w:t>El proveedor deberá dejar instalado las vallas en el lugar señalado por el departamento de vinculación el día viernes 4 de septiembre a las 06:00 p.m. y recogerlos el día lunes 7 de septiembre.</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7693BE36" w14:textId="4C433D43"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1CF5102F" w14:textId="4A921532"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20</w:t>
            </w:r>
          </w:p>
        </w:tc>
        <w:tc>
          <w:tcPr>
            <w:tcW w:w="808" w:type="pct"/>
            <w:shd w:val="clear" w:color="auto" w:fill="auto"/>
            <w:noWrap/>
            <w:vAlign w:val="bottom"/>
          </w:tcPr>
          <w:p w14:paraId="007AAA94" w14:textId="6144018B"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$105.00</w:t>
            </w:r>
          </w:p>
        </w:tc>
        <w:tc>
          <w:tcPr>
            <w:tcW w:w="723" w:type="pct"/>
            <w:shd w:val="clear" w:color="auto" w:fill="auto"/>
            <w:noWrap/>
            <w:vAlign w:val="center"/>
          </w:tcPr>
          <w:p w14:paraId="7CEE9886" w14:textId="08FC1E4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$2,100.00</w:t>
            </w:r>
          </w:p>
        </w:tc>
      </w:tr>
      <w:tr w:rsidR="004C4E5E" w:rsidRPr="00261609" w14:paraId="39C31B85" w14:textId="77777777" w:rsidTr="00404127">
        <w:tblPrEx>
          <w:tblCellMar>
            <w:left w:w="70" w:type="dxa"/>
            <w:right w:w="70" w:type="dxa"/>
          </w:tblCellMar>
        </w:tblPrEx>
        <w:trPr>
          <w:trHeight w:hRule="exact" w:val="255"/>
        </w:trPr>
        <w:tc>
          <w:tcPr>
            <w:tcW w:w="401" w:type="pct"/>
            <w:shd w:val="clear" w:color="auto" w:fill="auto"/>
          </w:tcPr>
          <w:p w14:paraId="138FFEA2" w14:textId="4B22F332"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19</w:t>
            </w:r>
          </w:p>
        </w:tc>
        <w:tc>
          <w:tcPr>
            <w:tcW w:w="2099" w:type="pct"/>
            <w:shd w:val="clear" w:color="auto" w:fill="auto"/>
          </w:tcPr>
          <w:p w14:paraId="16283FBB" w14:textId="16D897BD"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toldos para </w:t>
            </w:r>
            <w:proofErr w:type="spellStart"/>
            <w:r>
              <w:rPr>
                <w:rFonts w:ascii="Calibri" w:hAnsi="Calibri" w:cs="Calibri"/>
                <w:b/>
                <w:bCs/>
                <w:color w:val="000000"/>
                <w:sz w:val="16"/>
                <w:szCs w:val="16"/>
              </w:rPr>
              <w:t>Universitienda</w:t>
            </w:r>
            <w:proofErr w:type="spellEnd"/>
            <w:r>
              <w:rPr>
                <w:rFonts w:ascii="Calibri" w:hAnsi="Calibri" w:cs="Calibri"/>
                <w:b/>
                <w:bCs/>
                <w:color w:val="000000"/>
                <w:sz w:val="16"/>
                <w:szCs w:val="16"/>
              </w:rPr>
              <w:t xml:space="preserve">, Expo de autos antiguos, </w:t>
            </w:r>
            <w:proofErr w:type="spellStart"/>
            <w:r>
              <w:rPr>
                <w:rFonts w:ascii="Calibri" w:hAnsi="Calibri" w:cs="Calibri"/>
                <w:b/>
                <w:bCs/>
                <w:color w:val="000000"/>
                <w:sz w:val="16"/>
                <w:szCs w:val="16"/>
              </w:rPr>
              <w:t>Giving</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day</w:t>
            </w:r>
            <w:proofErr w:type="spellEnd"/>
            <w:r>
              <w:rPr>
                <w:rFonts w:ascii="Calibri" w:hAnsi="Calibri" w:cs="Calibri"/>
                <w:b/>
                <w:bCs/>
                <w:color w:val="000000"/>
                <w:sz w:val="16"/>
                <w:szCs w:val="16"/>
              </w:rPr>
              <w:t xml:space="preserve"> y Pabellón Empresarial del Departamento de Vinculación</w:t>
            </w:r>
            <w:r>
              <w:rPr>
                <w:rFonts w:ascii="Calibri" w:hAnsi="Calibri" w:cs="Calibri"/>
                <w:b/>
                <w:bCs/>
                <w:color w:val="000000"/>
                <w:sz w:val="16"/>
                <w:szCs w:val="16"/>
              </w:rPr>
              <w:br/>
            </w:r>
            <w:r>
              <w:rPr>
                <w:rFonts w:ascii="Calibri" w:hAnsi="Calibri" w:cs="Calibri"/>
                <w:b/>
                <w:bCs/>
                <w:color w:val="000000"/>
                <w:sz w:val="16"/>
                <w:szCs w:val="16"/>
              </w:rPr>
              <w:br/>
              <w:t>Descripción general para todos los toldos:</w:t>
            </w:r>
            <w:r>
              <w:rPr>
                <w:rFonts w:ascii="Calibri" w:hAnsi="Calibri" w:cs="Calibri"/>
                <w:b/>
                <w:bCs/>
                <w:color w:val="000000"/>
                <w:sz w:val="16"/>
                <w:szCs w:val="16"/>
              </w:rPr>
              <w:br/>
              <w:t>Servicio de renta de 4 toldos con montaje y desmontaje de toldo.</w:t>
            </w:r>
            <w:r>
              <w:rPr>
                <w:rFonts w:ascii="Calibri" w:hAnsi="Calibri" w:cs="Calibri"/>
                <w:b/>
                <w:bCs/>
                <w:color w:val="000000"/>
                <w:sz w:val="16"/>
                <w:szCs w:val="16"/>
              </w:rPr>
              <w:br/>
              <w:t xml:space="preserve">Estructura de acero inoxidable, cielo liso con lona </w:t>
            </w:r>
            <w:proofErr w:type="spellStart"/>
            <w:r>
              <w:rPr>
                <w:rFonts w:ascii="Calibri" w:hAnsi="Calibri" w:cs="Calibri"/>
                <w:b/>
                <w:bCs/>
                <w:color w:val="000000"/>
                <w:sz w:val="16"/>
                <w:szCs w:val="16"/>
              </w:rPr>
              <w:t>black</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out</w:t>
            </w:r>
            <w:proofErr w:type="spellEnd"/>
            <w:r>
              <w:rPr>
                <w:rFonts w:ascii="Calibri" w:hAnsi="Calibri" w:cs="Calibri"/>
                <w:b/>
                <w:bCs/>
                <w:color w:val="000000"/>
                <w:sz w:val="16"/>
                <w:szCs w:val="16"/>
              </w:rPr>
              <w:t xml:space="preserve"> repelente a los rayos del sol en color blanco, con estancas, anclado al suelo de (concreto y jardín) para mayor estabilidad, altura de 3 metros a la pata. </w:t>
            </w:r>
            <w:r>
              <w:rPr>
                <w:rFonts w:ascii="Calibri" w:hAnsi="Calibri" w:cs="Calibri"/>
                <w:b/>
                <w:bCs/>
                <w:color w:val="000000"/>
                <w:sz w:val="16"/>
                <w:szCs w:val="16"/>
              </w:rPr>
              <w:br/>
            </w:r>
            <w:r>
              <w:rPr>
                <w:rFonts w:ascii="Calibri" w:hAnsi="Calibri" w:cs="Calibri"/>
                <w:b/>
                <w:bCs/>
                <w:color w:val="000000"/>
                <w:sz w:val="16"/>
                <w:szCs w:val="16"/>
              </w:rPr>
              <w:br/>
            </w:r>
            <w:proofErr w:type="spellStart"/>
            <w:r>
              <w:rPr>
                <w:rFonts w:ascii="Calibri" w:hAnsi="Calibri" w:cs="Calibri"/>
                <w:b/>
                <w:bCs/>
                <w:color w:val="000000"/>
                <w:sz w:val="16"/>
                <w:szCs w:val="16"/>
              </w:rPr>
              <w:t>Universitienda</w:t>
            </w:r>
            <w:proofErr w:type="spellEnd"/>
            <w:r>
              <w:rPr>
                <w:rFonts w:ascii="Calibri" w:hAnsi="Calibri" w:cs="Calibri"/>
                <w:b/>
                <w:bCs/>
                <w:color w:val="000000"/>
                <w:sz w:val="16"/>
                <w:szCs w:val="16"/>
              </w:rPr>
              <w:br/>
              <w:t xml:space="preserve">1 toldos de 6 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Expo de Autos Antiguos </w:t>
            </w:r>
            <w:r>
              <w:rPr>
                <w:rFonts w:ascii="Calibri" w:hAnsi="Calibri" w:cs="Calibri"/>
                <w:b/>
                <w:bCs/>
                <w:color w:val="000000"/>
                <w:sz w:val="16"/>
                <w:szCs w:val="16"/>
              </w:rPr>
              <w:br/>
              <w:t xml:space="preserve">1 toldos de 6 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r>
            <w:proofErr w:type="spellStart"/>
            <w:r>
              <w:rPr>
                <w:rFonts w:ascii="Calibri" w:hAnsi="Calibri" w:cs="Calibri"/>
                <w:b/>
                <w:bCs/>
                <w:color w:val="000000"/>
                <w:sz w:val="16"/>
                <w:szCs w:val="16"/>
              </w:rPr>
              <w:t>Giving</w:t>
            </w:r>
            <w:proofErr w:type="spellEnd"/>
            <w:r>
              <w:rPr>
                <w:rFonts w:ascii="Calibri" w:hAnsi="Calibri" w:cs="Calibri"/>
                <w:b/>
                <w:bCs/>
                <w:color w:val="000000"/>
                <w:sz w:val="16"/>
                <w:szCs w:val="16"/>
              </w:rPr>
              <w:t xml:space="preserve"> </w:t>
            </w:r>
            <w:proofErr w:type="spellStart"/>
            <w:r>
              <w:rPr>
                <w:rFonts w:ascii="Calibri" w:hAnsi="Calibri" w:cs="Calibri"/>
                <w:b/>
                <w:bCs/>
                <w:color w:val="000000"/>
                <w:sz w:val="16"/>
                <w:szCs w:val="16"/>
              </w:rPr>
              <w:t>day</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t xml:space="preserve">1 toldo de </w:t>
            </w:r>
            <w:proofErr w:type="spellStart"/>
            <w:r>
              <w:rPr>
                <w:rFonts w:ascii="Calibri" w:hAnsi="Calibri" w:cs="Calibri"/>
                <w:b/>
                <w:bCs/>
                <w:color w:val="000000"/>
                <w:sz w:val="16"/>
                <w:szCs w:val="16"/>
              </w:rPr>
              <w:t>de</w:t>
            </w:r>
            <w:proofErr w:type="spellEnd"/>
            <w:r>
              <w:rPr>
                <w:rFonts w:ascii="Calibri" w:hAnsi="Calibri" w:cs="Calibri"/>
                <w:b/>
                <w:bCs/>
                <w:color w:val="000000"/>
                <w:sz w:val="16"/>
                <w:szCs w:val="16"/>
              </w:rPr>
              <w:t xml:space="preserve"> 6X3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cielo liso</w:t>
            </w:r>
            <w:r>
              <w:rPr>
                <w:rFonts w:ascii="Calibri" w:hAnsi="Calibri" w:cs="Calibri"/>
                <w:b/>
                <w:bCs/>
                <w:color w:val="000000"/>
                <w:sz w:val="16"/>
                <w:szCs w:val="16"/>
              </w:rPr>
              <w:br/>
            </w:r>
            <w:r>
              <w:rPr>
                <w:rFonts w:ascii="Calibri" w:hAnsi="Calibri" w:cs="Calibri"/>
                <w:b/>
                <w:bCs/>
                <w:color w:val="000000"/>
                <w:sz w:val="16"/>
                <w:szCs w:val="16"/>
              </w:rPr>
              <w:br/>
              <w:t xml:space="preserve">Pabellón Industrial </w:t>
            </w:r>
            <w:r>
              <w:rPr>
                <w:rFonts w:ascii="Calibri" w:hAnsi="Calibri" w:cs="Calibri"/>
                <w:b/>
                <w:bCs/>
                <w:color w:val="000000"/>
                <w:sz w:val="16"/>
                <w:szCs w:val="16"/>
              </w:rPr>
              <w:br/>
              <w:t xml:space="preserve">1 toldo de 10X15 </w:t>
            </w:r>
            <w:proofErr w:type="spellStart"/>
            <w:r>
              <w:rPr>
                <w:rFonts w:ascii="Calibri" w:hAnsi="Calibri" w:cs="Calibri"/>
                <w:b/>
                <w:bCs/>
                <w:color w:val="000000"/>
                <w:sz w:val="16"/>
                <w:szCs w:val="16"/>
              </w:rPr>
              <w:t>mtrs</w:t>
            </w:r>
            <w:proofErr w:type="spellEnd"/>
            <w:r>
              <w:rPr>
                <w:rFonts w:ascii="Calibri" w:hAnsi="Calibri" w:cs="Calibri"/>
                <w:b/>
                <w:bCs/>
                <w:color w:val="000000"/>
                <w:sz w:val="16"/>
                <w:szCs w:val="16"/>
              </w:rPr>
              <w:t>, cielo liso, 3 cortinas. Apertura en uno de los costados 10 m.</w:t>
            </w:r>
            <w:r>
              <w:rPr>
                <w:rFonts w:ascii="Calibri" w:hAnsi="Calibri" w:cs="Calibri"/>
                <w:b/>
                <w:bCs/>
                <w:color w:val="000000"/>
                <w:sz w:val="16"/>
                <w:szCs w:val="16"/>
              </w:rPr>
              <w:br/>
            </w:r>
            <w:r>
              <w:rPr>
                <w:rFonts w:ascii="Calibri" w:hAnsi="Calibri" w:cs="Calibri"/>
                <w:b/>
                <w:bCs/>
                <w:color w:val="000000"/>
                <w:sz w:val="16"/>
                <w:szCs w:val="16"/>
              </w:rPr>
              <w:br/>
              <w:t>Nota: La instalación se hará conforme al Anexo “2.1” (Croquis/Mapa Instalaciones Feria Universitaria, Feria del Empleo y Pabellón Empresarial), así como a las particularidades del Departamento de Vinculación</w:t>
            </w:r>
            <w:r>
              <w:rPr>
                <w:rFonts w:ascii="Calibri" w:hAnsi="Calibri" w:cs="Calibri"/>
                <w:b/>
                <w:bCs/>
                <w:color w:val="000000"/>
                <w:sz w:val="16"/>
                <w:szCs w:val="16"/>
              </w:rPr>
              <w:br/>
            </w:r>
            <w:r>
              <w:rPr>
                <w:rFonts w:ascii="Calibri" w:hAnsi="Calibri" w:cs="Calibri"/>
                <w:b/>
                <w:bCs/>
                <w:color w:val="000000"/>
                <w:sz w:val="16"/>
                <w:szCs w:val="16"/>
              </w:rPr>
              <w:br/>
              <w:t>El proveedor deberá dejar instalado los templetes en el lugar señalado solicitado por el departamento de vinculación el día viernes 4 de septiembre a las 08:00 p.m. y recogerlos el día lunes 7 de septiembre.</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2121A939" w14:textId="0E41E79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2365C3B4" w14:textId="115E024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12119B9F" w14:textId="5E89BAF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$14,175.00</w:t>
            </w:r>
          </w:p>
        </w:tc>
        <w:tc>
          <w:tcPr>
            <w:tcW w:w="723" w:type="pct"/>
            <w:shd w:val="clear" w:color="auto" w:fill="auto"/>
            <w:noWrap/>
            <w:vAlign w:val="center"/>
          </w:tcPr>
          <w:p w14:paraId="488BE453" w14:textId="64D5EAB8"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$14,175.00</w:t>
            </w:r>
          </w:p>
        </w:tc>
      </w:tr>
      <w:tr w:rsidR="004C4E5E" w:rsidRPr="00261609" w14:paraId="12A81CD3" w14:textId="77777777" w:rsidTr="00404127">
        <w:tblPrEx>
          <w:tblCellMar>
            <w:left w:w="70" w:type="dxa"/>
            <w:right w:w="70" w:type="dxa"/>
          </w:tblCellMar>
        </w:tblPrEx>
        <w:trPr>
          <w:trHeight w:hRule="exact" w:val="255"/>
        </w:trPr>
        <w:tc>
          <w:tcPr>
            <w:tcW w:w="401" w:type="pct"/>
            <w:shd w:val="clear" w:color="auto" w:fill="auto"/>
          </w:tcPr>
          <w:p w14:paraId="288D887C" w14:textId="7D9A8B01"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20</w:t>
            </w:r>
          </w:p>
        </w:tc>
        <w:tc>
          <w:tcPr>
            <w:tcW w:w="2099" w:type="pct"/>
            <w:shd w:val="clear" w:color="auto" w:fill="auto"/>
          </w:tcPr>
          <w:p w14:paraId="58B9C188" w14:textId="2CD3905D"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Vallas Peatonales para Expo autos Antiguos</w:t>
            </w:r>
            <w:r>
              <w:rPr>
                <w:rFonts w:ascii="Calibri" w:hAnsi="Calibri" w:cs="Calibri"/>
                <w:b/>
                <w:bCs/>
                <w:color w:val="000000"/>
                <w:sz w:val="16"/>
                <w:szCs w:val="16"/>
              </w:rPr>
              <w:br/>
            </w:r>
            <w:r>
              <w:rPr>
                <w:rFonts w:ascii="Calibri" w:hAnsi="Calibri" w:cs="Calibri"/>
                <w:b/>
                <w:bCs/>
                <w:color w:val="000000"/>
                <w:sz w:val="16"/>
                <w:szCs w:val="16"/>
              </w:rPr>
              <w:br/>
              <w:t xml:space="preserve">DESCRIPCIÓ: </w:t>
            </w:r>
            <w:r>
              <w:rPr>
                <w:rFonts w:ascii="Calibri" w:hAnsi="Calibri" w:cs="Calibri"/>
                <w:b/>
                <w:bCs/>
                <w:color w:val="000000"/>
                <w:sz w:val="16"/>
                <w:szCs w:val="16"/>
              </w:rPr>
              <w:br/>
              <w:t xml:space="preserve">Vallas peatonales de acero, módulos metálicos galvanizados. medidas: 2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largo por 1.20 alto.</w:t>
            </w:r>
            <w:r>
              <w:rPr>
                <w:rFonts w:ascii="Calibri" w:hAnsi="Calibri" w:cs="Calibri"/>
                <w:b/>
                <w:bCs/>
                <w:color w:val="000000"/>
                <w:sz w:val="16"/>
                <w:szCs w:val="16"/>
              </w:rPr>
              <w:br/>
            </w:r>
            <w:r>
              <w:rPr>
                <w:rFonts w:ascii="Calibri" w:hAnsi="Calibri" w:cs="Calibri"/>
                <w:b/>
                <w:bCs/>
                <w:color w:val="000000"/>
                <w:sz w:val="16"/>
                <w:szCs w:val="16"/>
              </w:rPr>
              <w:br/>
              <w:t>Material acero inoxidable, galvanizado</w:t>
            </w:r>
            <w:r>
              <w:rPr>
                <w:rFonts w:ascii="Calibri" w:hAnsi="Calibri" w:cs="Calibri"/>
                <w:b/>
                <w:bCs/>
                <w:color w:val="000000"/>
                <w:sz w:val="16"/>
                <w:szCs w:val="16"/>
              </w:rPr>
              <w:br/>
              <w:t>Incorpora anclajes en los laterales macho/hembra que permiten conectar una valla con otra</w:t>
            </w:r>
            <w:r>
              <w:rPr>
                <w:rFonts w:ascii="Calibri" w:hAnsi="Calibri" w:cs="Calibri"/>
                <w:b/>
                <w:bCs/>
                <w:color w:val="000000"/>
                <w:sz w:val="16"/>
                <w:szCs w:val="16"/>
              </w:rPr>
              <w:br/>
              <w:t>Base con pies</w:t>
            </w:r>
            <w:r>
              <w:rPr>
                <w:rFonts w:ascii="Calibri" w:hAnsi="Calibri" w:cs="Calibri"/>
                <w:b/>
                <w:bCs/>
                <w:color w:val="000000"/>
                <w:sz w:val="16"/>
                <w:szCs w:val="16"/>
              </w:rPr>
              <w:br/>
              <w:t>Apilable</w:t>
            </w:r>
            <w:r>
              <w:rPr>
                <w:rFonts w:ascii="Calibri" w:hAnsi="Calibri" w:cs="Calibri"/>
                <w:b/>
                <w:bCs/>
                <w:color w:val="000000"/>
                <w:sz w:val="16"/>
                <w:szCs w:val="16"/>
              </w:rPr>
              <w:br/>
            </w:r>
            <w:r>
              <w:rPr>
                <w:rFonts w:ascii="Calibri" w:hAnsi="Calibri" w:cs="Calibri"/>
                <w:b/>
                <w:bCs/>
                <w:color w:val="000000"/>
                <w:sz w:val="16"/>
                <w:szCs w:val="16"/>
              </w:rPr>
              <w:br/>
              <w:t>Nota: La instalación se hará conforme al Anexo “2.1” (Croquis/Mapa Instalaciones Feria Universitaria, Feria del Empleo y Pabellón Empresarial), así como a las particularidades del departamento de Vinculación.</w:t>
            </w:r>
            <w:r>
              <w:rPr>
                <w:rFonts w:ascii="Calibri" w:hAnsi="Calibri" w:cs="Calibri"/>
                <w:b/>
                <w:bCs/>
                <w:color w:val="000000"/>
                <w:sz w:val="16"/>
                <w:szCs w:val="16"/>
              </w:rPr>
              <w:br/>
            </w:r>
            <w:r>
              <w:rPr>
                <w:rFonts w:ascii="Calibri" w:hAnsi="Calibri" w:cs="Calibri"/>
                <w:b/>
                <w:bCs/>
                <w:color w:val="000000"/>
                <w:sz w:val="16"/>
                <w:szCs w:val="16"/>
              </w:rPr>
              <w:br/>
              <w:t>El proveedor deberá dejar instalado las vallas en el lugar señalado por el departamento de vinculación el día viernes 4 de septiembre a las 06:00 p.m. y recogerlos el día lunes 7 de septiembre.</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694258FE" w14:textId="4B5601F2"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315CF944" w14:textId="3D9589A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80</w:t>
            </w:r>
          </w:p>
        </w:tc>
        <w:tc>
          <w:tcPr>
            <w:tcW w:w="808" w:type="pct"/>
            <w:shd w:val="clear" w:color="auto" w:fill="auto"/>
            <w:noWrap/>
            <w:vAlign w:val="bottom"/>
          </w:tcPr>
          <w:p w14:paraId="56D37C3F" w14:textId="2CCF160D"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$105.00</w:t>
            </w:r>
          </w:p>
        </w:tc>
        <w:tc>
          <w:tcPr>
            <w:tcW w:w="723" w:type="pct"/>
            <w:shd w:val="clear" w:color="auto" w:fill="auto"/>
            <w:noWrap/>
            <w:vAlign w:val="center"/>
          </w:tcPr>
          <w:p w14:paraId="0A524EDD" w14:textId="1F8DBBA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$8,400.00</w:t>
            </w:r>
          </w:p>
        </w:tc>
      </w:tr>
      <w:tr w:rsidR="004C4E5E" w:rsidRPr="00261609" w14:paraId="7B02678B" w14:textId="77777777" w:rsidTr="00404127">
        <w:tblPrEx>
          <w:tblCellMar>
            <w:left w:w="70" w:type="dxa"/>
            <w:right w:w="70" w:type="dxa"/>
          </w:tblCellMar>
        </w:tblPrEx>
        <w:trPr>
          <w:trHeight w:hRule="exact" w:val="255"/>
        </w:trPr>
        <w:tc>
          <w:tcPr>
            <w:tcW w:w="401" w:type="pct"/>
            <w:shd w:val="clear" w:color="auto" w:fill="auto"/>
          </w:tcPr>
          <w:p w14:paraId="7A4DCB7A" w14:textId="1B64C1B9"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21</w:t>
            </w:r>
          </w:p>
        </w:tc>
        <w:tc>
          <w:tcPr>
            <w:tcW w:w="2099" w:type="pct"/>
            <w:shd w:val="clear" w:color="auto" w:fill="auto"/>
          </w:tcPr>
          <w:p w14:paraId="158407AD" w14:textId="036897B3"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Tablones Corredor Emprendedor y Autos Antiguos del Departamento de Vinculación</w:t>
            </w:r>
            <w:r>
              <w:rPr>
                <w:rFonts w:ascii="Calibri" w:hAnsi="Calibri" w:cs="Calibri"/>
                <w:b/>
                <w:bCs/>
                <w:color w:val="000000"/>
                <w:sz w:val="16"/>
                <w:szCs w:val="16"/>
              </w:rPr>
              <w:br/>
            </w:r>
            <w:r>
              <w:rPr>
                <w:rFonts w:ascii="Calibri" w:hAnsi="Calibri" w:cs="Calibri"/>
                <w:b/>
                <w:bCs/>
                <w:color w:val="000000"/>
                <w:sz w:val="16"/>
                <w:szCs w:val="16"/>
              </w:rPr>
              <w:br/>
              <w:t>Corredor emprendedor</w:t>
            </w:r>
            <w:r>
              <w:rPr>
                <w:rFonts w:ascii="Calibri" w:hAnsi="Calibri" w:cs="Calibri"/>
                <w:b/>
                <w:bCs/>
                <w:color w:val="000000"/>
                <w:sz w:val="16"/>
                <w:szCs w:val="16"/>
              </w:rPr>
              <w:br/>
              <w:t xml:space="preserve"> 30 tablones</w:t>
            </w:r>
            <w:r>
              <w:rPr>
                <w:rFonts w:ascii="Calibri" w:hAnsi="Calibri" w:cs="Calibri"/>
                <w:b/>
                <w:bCs/>
                <w:color w:val="000000"/>
                <w:sz w:val="16"/>
                <w:szCs w:val="16"/>
              </w:rPr>
              <w:br/>
            </w:r>
            <w:r>
              <w:rPr>
                <w:rFonts w:ascii="Calibri" w:hAnsi="Calibri" w:cs="Calibri"/>
                <w:b/>
                <w:bCs/>
                <w:color w:val="000000"/>
                <w:sz w:val="16"/>
                <w:szCs w:val="16"/>
              </w:rPr>
              <w:br/>
              <w:t>Autos Antiguos</w:t>
            </w:r>
            <w:r>
              <w:rPr>
                <w:rFonts w:ascii="Calibri" w:hAnsi="Calibri" w:cs="Calibri"/>
                <w:b/>
                <w:bCs/>
                <w:color w:val="000000"/>
                <w:sz w:val="16"/>
                <w:szCs w:val="16"/>
              </w:rPr>
              <w:br/>
              <w:t>2 tablones</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tablones rectangulares con una estructura de metal con pino 9mm, pintada la estructura de color gris, en perfecto estado que garanticen la seguridad y comodidad del usuario.</w:t>
            </w:r>
            <w:r>
              <w:rPr>
                <w:rFonts w:ascii="Calibri" w:hAnsi="Calibri" w:cs="Calibri"/>
                <w:b/>
                <w:bCs/>
                <w:color w:val="000000"/>
                <w:sz w:val="16"/>
                <w:szCs w:val="16"/>
              </w:rPr>
              <w:br/>
            </w:r>
            <w:r>
              <w:rPr>
                <w:rFonts w:ascii="Calibri" w:hAnsi="Calibri" w:cs="Calibri"/>
                <w:b/>
                <w:bCs/>
                <w:color w:val="000000"/>
                <w:sz w:val="16"/>
                <w:szCs w:val="16"/>
              </w:rPr>
              <w:br/>
              <w:t>Medida de 60 cm ancho y largo 1.30</w:t>
            </w:r>
            <w:r>
              <w:rPr>
                <w:rFonts w:ascii="Calibri" w:hAnsi="Calibri" w:cs="Calibri"/>
                <w:b/>
                <w:bCs/>
                <w:color w:val="000000"/>
                <w:sz w:val="16"/>
                <w:szCs w:val="16"/>
              </w:rPr>
              <w:br/>
            </w:r>
            <w:r>
              <w:rPr>
                <w:rFonts w:ascii="Calibri" w:hAnsi="Calibri" w:cs="Calibri"/>
                <w:b/>
                <w:bCs/>
                <w:color w:val="000000"/>
                <w:sz w:val="16"/>
                <w:szCs w:val="16"/>
              </w:rPr>
              <w:br/>
              <w:t>El proveedor deberá dejar los tablones en el lugar señalado por el Departamento de Vinculación el día viernes 4 de septiembre a las 4:00 p.m. y recogerlos el día domingo 6 de septiembre a las 6:00 p.m.</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0527312C" w14:textId="5E905810"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4B9616BD" w14:textId="628F33D4"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32</w:t>
            </w:r>
          </w:p>
        </w:tc>
        <w:tc>
          <w:tcPr>
            <w:tcW w:w="808" w:type="pct"/>
            <w:shd w:val="clear" w:color="auto" w:fill="auto"/>
            <w:noWrap/>
            <w:vAlign w:val="bottom"/>
          </w:tcPr>
          <w:p w14:paraId="24735C0A" w14:textId="2AC439F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w:t>
            </w:r>
          </w:p>
        </w:tc>
        <w:tc>
          <w:tcPr>
            <w:tcW w:w="723" w:type="pct"/>
            <w:shd w:val="clear" w:color="auto" w:fill="auto"/>
            <w:noWrap/>
            <w:vAlign w:val="center"/>
          </w:tcPr>
          <w:p w14:paraId="789EB13D" w14:textId="44EF719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$2,880.00</w:t>
            </w:r>
          </w:p>
        </w:tc>
      </w:tr>
      <w:tr w:rsidR="004C4E5E" w:rsidRPr="00261609" w14:paraId="0A1AB08E" w14:textId="77777777" w:rsidTr="00404127">
        <w:tblPrEx>
          <w:tblCellMar>
            <w:left w:w="70" w:type="dxa"/>
            <w:right w:w="70" w:type="dxa"/>
          </w:tblCellMar>
        </w:tblPrEx>
        <w:trPr>
          <w:trHeight w:hRule="exact" w:val="255"/>
        </w:trPr>
        <w:tc>
          <w:tcPr>
            <w:tcW w:w="401" w:type="pct"/>
            <w:shd w:val="clear" w:color="auto" w:fill="auto"/>
          </w:tcPr>
          <w:p w14:paraId="264B3F67" w14:textId="30E4CF86"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22</w:t>
            </w:r>
          </w:p>
        </w:tc>
        <w:tc>
          <w:tcPr>
            <w:tcW w:w="2099" w:type="pct"/>
            <w:shd w:val="clear" w:color="auto" w:fill="auto"/>
          </w:tcPr>
          <w:p w14:paraId="2FCC084B" w14:textId="54FA0738"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mantel Emprendedores y Autos Antiguos del Departamento de Vinculación</w:t>
            </w:r>
            <w:r>
              <w:rPr>
                <w:rFonts w:ascii="Calibri" w:hAnsi="Calibri" w:cs="Calibri"/>
                <w:b/>
                <w:bCs/>
                <w:color w:val="000000"/>
                <w:sz w:val="16"/>
                <w:szCs w:val="16"/>
              </w:rPr>
              <w:br/>
            </w:r>
            <w:r>
              <w:rPr>
                <w:rFonts w:ascii="Calibri" w:hAnsi="Calibri" w:cs="Calibri"/>
                <w:b/>
                <w:bCs/>
                <w:color w:val="000000"/>
                <w:sz w:val="16"/>
                <w:szCs w:val="16"/>
              </w:rPr>
              <w:br/>
              <w:t xml:space="preserve">DESCRIPCIÓN: </w:t>
            </w:r>
            <w:r>
              <w:rPr>
                <w:rFonts w:ascii="Calibri" w:hAnsi="Calibri" w:cs="Calibri"/>
                <w:b/>
                <w:bCs/>
                <w:color w:val="000000"/>
                <w:sz w:val="16"/>
                <w:szCs w:val="16"/>
              </w:rPr>
              <w:br/>
              <w:t>Suministro de mantel rectangular blanco, de algodón o mezcla algodón-</w:t>
            </w:r>
            <w:proofErr w:type="spellStart"/>
            <w:r>
              <w:rPr>
                <w:rFonts w:ascii="Calibri" w:hAnsi="Calibri" w:cs="Calibri"/>
                <w:b/>
                <w:bCs/>
                <w:color w:val="000000"/>
                <w:sz w:val="16"/>
                <w:szCs w:val="16"/>
              </w:rPr>
              <w:t>poly</w:t>
            </w:r>
            <w:proofErr w:type="spellEnd"/>
            <w:r>
              <w:rPr>
                <w:rFonts w:ascii="Calibri" w:hAnsi="Calibri" w:cs="Calibri"/>
                <w:b/>
                <w:bCs/>
                <w:color w:val="000000"/>
                <w:sz w:val="16"/>
                <w:szCs w:val="16"/>
              </w:rPr>
              <w:t>, en perfecto estado que garanticen la comodidad de los usuarios.</w:t>
            </w:r>
            <w:r>
              <w:rPr>
                <w:rFonts w:ascii="Calibri" w:hAnsi="Calibri" w:cs="Calibri"/>
                <w:b/>
                <w:bCs/>
                <w:color w:val="000000"/>
                <w:sz w:val="16"/>
                <w:szCs w:val="16"/>
              </w:rPr>
              <w:br/>
            </w:r>
            <w:r>
              <w:rPr>
                <w:rFonts w:ascii="Calibri" w:hAnsi="Calibri" w:cs="Calibri"/>
                <w:b/>
                <w:bCs/>
                <w:color w:val="000000"/>
                <w:sz w:val="16"/>
                <w:szCs w:val="16"/>
              </w:rPr>
              <w:br/>
              <w:t xml:space="preserve">Medidas de 3.00 x1.5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color blanco </w:t>
            </w:r>
            <w:r>
              <w:rPr>
                <w:rFonts w:ascii="Calibri" w:hAnsi="Calibri" w:cs="Calibri"/>
                <w:b/>
                <w:bCs/>
                <w:color w:val="000000"/>
                <w:sz w:val="16"/>
                <w:szCs w:val="16"/>
              </w:rPr>
              <w:br/>
            </w:r>
            <w:r>
              <w:rPr>
                <w:rFonts w:ascii="Calibri" w:hAnsi="Calibri" w:cs="Calibri"/>
                <w:b/>
                <w:bCs/>
                <w:color w:val="000000"/>
                <w:sz w:val="16"/>
                <w:szCs w:val="16"/>
              </w:rPr>
              <w:br/>
              <w:t>El proveedor deberá dejar los manteles en el lugar señalado por el Departamento de Vinculación el día viernes 4 de septiembre a las 4:00 p.m. y recogerlos el día domingo 6 de septiembre a las 6:00 p.m.</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4166EFBA" w14:textId="16F3CA62"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25077B2E" w14:textId="21A7DFAE"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32</w:t>
            </w:r>
          </w:p>
        </w:tc>
        <w:tc>
          <w:tcPr>
            <w:tcW w:w="808" w:type="pct"/>
            <w:shd w:val="clear" w:color="auto" w:fill="auto"/>
            <w:noWrap/>
            <w:vAlign w:val="bottom"/>
          </w:tcPr>
          <w:p w14:paraId="377F2D77" w14:textId="403CD40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$90.00</w:t>
            </w:r>
          </w:p>
        </w:tc>
        <w:tc>
          <w:tcPr>
            <w:tcW w:w="723" w:type="pct"/>
            <w:shd w:val="clear" w:color="auto" w:fill="auto"/>
            <w:noWrap/>
            <w:vAlign w:val="center"/>
          </w:tcPr>
          <w:p w14:paraId="24FFF304" w14:textId="789EE4C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$2,880.00</w:t>
            </w:r>
          </w:p>
        </w:tc>
      </w:tr>
      <w:tr w:rsidR="004C4E5E" w:rsidRPr="00261609" w14:paraId="39CC913F" w14:textId="77777777" w:rsidTr="00404127">
        <w:tblPrEx>
          <w:tblCellMar>
            <w:left w:w="70" w:type="dxa"/>
            <w:right w:w="70" w:type="dxa"/>
          </w:tblCellMar>
        </w:tblPrEx>
        <w:trPr>
          <w:trHeight w:hRule="exact" w:val="255"/>
        </w:trPr>
        <w:tc>
          <w:tcPr>
            <w:tcW w:w="401" w:type="pct"/>
            <w:shd w:val="clear" w:color="auto" w:fill="auto"/>
          </w:tcPr>
          <w:p w14:paraId="6AFAB655" w14:textId="02BAECFA"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23</w:t>
            </w:r>
          </w:p>
        </w:tc>
        <w:tc>
          <w:tcPr>
            <w:tcW w:w="2099" w:type="pct"/>
            <w:shd w:val="clear" w:color="auto" w:fill="auto"/>
          </w:tcPr>
          <w:p w14:paraId="2F31CE0C" w14:textId="5821E818"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sillas para Corredor Emprendedor, Pabellón Industrial y Autos Antiguos del Departamento de Vinculación</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sillas plegables de plástico reforzadas, con estructura de acero, color negro, polietileno de alta densidad duradero y resistente a los rayos para usarse en interiores y exteriores, en perfecto estado, que garanticen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DIMENSIONES:</w:t>
            </w:r>
            <w:r>
              <w:rPr>
                <w:rFonts w:ascii="Calibri" w:hAnsi="Calibri" w:cs="Calibri"/>
                <w:b/>
                <w:bCs/>
                <w:color w:val="000000"/>
                <w:sz w:val="16"/>
                <w:szCs w:val="16"/>
              </w:rPr>
              <w:br/>
              <w:t>Altura del asiento (real):16x16”</w:t>
            </w:r>
            <w:r>
              <w:rPr>
                <w:rFonts w:ascii="Calibri" w:hAnsi="Calibri" w:cs="Calibri"/>
                <w:b/>
                <w:bCs/>
                <w:color w:val="000000"/>
                <w:sz w:val="16"/>
                <w:szCs w:val="16"/>
              </w:rPr>
              <w:br/>
              <w:t xml:space="preserve">Ancho x profundo x alto: 17 ¾ x 19 ½ x 31 ¾” </w:t>
            </w:r>
            <w:r>
              <w:rPr>
                <w:rFonts w:ascii="Calibri" w:hAnsi="Calibri" w:cs="Calibri"/>
                <w:b/>
                <w:bCs/>
                <w:color w:val="000000"/>
                <w:sz w:val="16"/>
                <w:szCs w:val="16"/>
              </w:rPr>
              <w:br/>
              <w:t>Asiento: 18”</w:t>
            </w:r>
            <w:r>
              <w:rPr>
                <w:rFonts w:ascii="Calibri" w:hAnsi="Calibri" w:cs="Calibri"/>
                <w:b/>
                <w:bCs/>
                <w:color w:val="000000"/>
                <w:sz w:val="16"/>
                <w:szCs w:val="16"/>
              </w:rPr>
              <w:br/>
              <w:t>Color: negro</w:t>
            </w:r>
            <w:r>
              <w:rPr>
                <w:rFonts w:ascii="Calibri" w:hAnsi="Calibri" w:cs="Calibri"/>
                <w:b/>
                <w:bCs/>
                <w:color w:val="000000"/>
                <w:sz w:val="16"/>
                <w:szCs w:val="16"/>
              </w:rPr>
              <w:br/>
              <w:t xml:space="preserve">Capacidad: 275 Kilogramos </w:t>
            </w:r>
            <w:r>
              <w:rPr>
                <w:rFonts w:ascii="Calibri" w:hAnsi="Calibri" w:cs="Calibri"/>
                <w:b/>
                <w:bCs/>
                <w:color w:val="000000"/>
                <w:sz w:val="16"/>
                <w:szCs w:val="16"/>
              </w:rPr>
              <w:br/>
            </w:r>
            <w:r>
              <w:rPr>
                <w:rFonts w:ascii="Calibri" w:hAnsi="Calibri" w:cs="Calibri"/>
                <w:b/>
                <w:bCs/>
                <w:color w:val="000000"/>
                <w:sz w:val="16"/>
                <w:szCs w:val="16"/>
              </w:rPr>
              <w:br/>
              <w:t>CARACTERÍSTICAS:</w:t>
            </w:r>
            <w:r>
              <w:rPr>
                <w:rFonts w:ascii="Calibri" w:hAnsi="Calibri" w:cs="Calibri"/>
                <w:b/>
                <w:bCs/>
                <w:color w:val="000000"/>
                <w:sz w:val="16"/>
                <w:szCs w:val="16"/>
              </w:rPr>
              <w:br/>
              <w:t>Liviana para maniobrar, almacenar y transportar fácilmente, armazón y respaldo de polipropileno contorneado.</w:t>
            </w:r>
            <w:r>
              <w:rPr>
                <w:rFonts w:ascii="Calibri" w:hAnsi="Calibri" w:cs="Calibri"/>
                <w:b/>
                <w:bCs/>
                <w:color w:val="000000"/>
                <w:sz w:val="16"/>
                <w:szCs w:val="16"/>
              </w:rPr>
              <w:br/>
              <w:t>Se pliega totalmente para estibar y embonar fácilmente.</w:t>
            </w:r>
            <w:r>
              <w:rPr>
                <w:rFonts w:ascii="Calibri" w:hAnsi="Calibri" w:cs="Calibri"/>
                <w:b/>
                <w:bCs/>
                <w:color w:val="000000"/>
                <w:sz w:val="16"/>
                <w:szCs w:val="16"/>
              </w:rPr>
              <w:br/>
            </w:r>
            <w:r>
              <w:rPr>
                <w:rFonts w:ascii="Calibri" w:hAnsi="Calibri" w:cs="Calibri"/>
                <w:b/>
                <w:bCs/>
                <w:color w:val="000000"/>
                <w:sz w:val="16"/>
                <w:szCs w:val="16"/>
              </w:rPr>
              <w:br/>
              <w:t>El proveedor deberá dejar las sillas en el lugar señalado por el departamento de vinculación el día viernes 4 de septiembre a las 4:00 p.m. y recogerlos el día domingo 6 de septiembre, a las 6:00 p.m.</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24BA5CE1" w14:textId="27D1C02E"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1C89F843" w14:textId="34C67EED"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110</w:t>
            </w:r>
          </w:p>
        </w:tc>
        <w:tc>
          <w:tcPr>
            <w:tcW w:w="808" w:type="pct"/>
            <w:shd w:val="clear" w:color="auto" w:fill="auto"/>
            <w:noWrap/>
            <w:vAlign w:val="bottom"/>
          </w:tcPr>
          <w:p w14:paraId="7405D19E" w14:textId="3E00184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w:t>
            </w:r>
          </w:p>
        </w:tc>
        <w:tc>
          <w:tcPr>
            <w:tcW w:w="723" w:type="pct"/>
            <w:shd w:val="clear" w:color="auto" w:fill="auto"/>
            <w:noWrap/>
            <w:vAlign w:val="center"/>
          </w:tcPr>
          <w:p w14:paraId="1E478BD8" w14:textId="24AF140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$2,310.00</w:t>
            </w:r>
          </w:p>
        </w:tc>
      </w:tr>
      <w:tr w:rsidR="004C4E5E" w:rsidRPr="00261609" w14:paraId="5D31329C" w14:textId="77777777" w:rsidTr="00404127">
        <w:tblPrEx>
          <w:tblCellMar>
            <w:left w:w="70" w:type="dxa"/>
            <w:right w:w="70" w:type="dxa"/>
          </w:tblCellMar>
        </w:tblPrEx>
        <w:trPr>
          <w:trHeight w:hRule="exact" w:val="255"/>
        </w:trPr>
        <w:tc>
          <w:tcPr>
            <w:tcW w:w="401" w:type="pct"/>
            <w:shd w:val="clear" w:color="auto" w:fill="auto"/>
          </w:tcPr>
          <w:p w14:paraId="3CF3F1BB" w14:textId="6BA06D5E"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24</w:t>
            </w:r>
          </w:p>
        </w:tc>
        <w:tc>
          <w:tcPr>
            <w:tcW w:w="2099" w:type="pct"/>
            <w:shd w:val="clear" w:color="auto" w:fill="auto"/>
          </w:tcPr>
          <w:p w14:paraId="758D6AF9" w14:textId="04908FA9"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sillas para </w:t>
            </w:r>
            <w:proofErr w:type="spellStart"/>
            <w:r>
              <w:rPr>
                <w:rFonts w:ascii="Calibri" w:hAnsi="Calibri" w:cs="Calibri"/>
                <w:b/>
                <w:bCs/>
                <w:color w:val="000000"/>
                <w:sz w:val="16"/>
                <w:szCs w:val="16"/>
              </w:rPr>
              <w:t>Universitienda</w:t>
            </w:r>
            <w:proofErr w:type="spellEnd"/>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t>Suministro de sillas plegables de plástico reforzadas, con estructura de acero, color negro, polietileno de alta densidad duradero y resistente a los rayos para usarse en interiores y exteriores, en perfecto estado, que garanticen la seguridad y comodidad de los usuarios.</w:t>
            </w:r>
            <w:r>
              <w:rPr>
                <w:rFonts w:ascii="Calibri" w:hAnsi="Calibri" w:cs="Calibri"/>
                <w:b/>
                <w:bCs/>
                <w:color w:val="000000"/>
                <w:sz w:val="16"/>
                <w:szCs w:val="16"/>
              </w:rPr>
              <w:br/>
            </w:r>
            <w:r>
              <w:rPr>
                <w:rFonts w:ascii="Calibri" w:hAnsi="Calibri" w:cs="Calibri"/>
                <w:b/>
                <w:bCs/>
                <w:color w:val="000000"/>
                <w:sz w:val="16"/>
                <w:szCs w:val="16"/>
              </w:rPr>
              <w:br/>
              <w:t>DIMENSIONES:</w:t>
            </w:r>
            <w:r>
              <w:rPr>
                <w:rFonts w:ascii="Calibri" w:hAnsi="Calibri" w:cs="Calibri"/>
                <w:b/>
                <w:bCs/>
                <w:color w:val="000000"/>
                <w:sz w:val="16"/>
                <w:szCs w:val="16"/>
              </w:rPr>
              <w:br/>
              <w:t>Altura del asiento (real):16x16”</w:t>
            </w:r>
            <w:r>
              <w:rPr>
                <w:rFonts w:ascii="Calibri" w:hAnsi="Calibri" w:cs="Calibri"/>
                <w:b/>
                <w:bCs/>
                <w:color w:val="000000"/>
                <w:sz w:val="16"/>
                <w:szCs w:val="16"/>
              </w:rPr>
              <w:br/>
              <w:t xml:space="preserve">Ancho x profundo x alto: 17 ¾ x 19 ½ x 31 ¾” </w:t>
            </w:r>
            <w:r>
              <w:rPr>
                <w:rFonts w:ascii="Calibri" w:hAnsi="Calibri" w:cs="Calibri"/>
                <w:b/>
                <w:bCs/>
                <w:color w:val="000000"/>
                <w:sz w:val="16"/>
                <w:szCs w:val="16"/>
              </w:rPr>
              <w:br/>
              <w:t>Asiento: 18”</w:t>
            </w:r>
            <w:r>
              <w:rPr>
                <w:rFonts w:ascii="Calibri" w:hAnsi="Calibri" w:cs="Calibri"/>
                <w:b/>
                <w:bCs/>
                <w:color w:val="000000"/>
                <w:sz w:val="16"/>
                <w:szCs w:val="16"/>
              </w:rPr>
              <w:br/>
              <w:t>Color: negro</w:t>
            </w:r>
            <w:r>
              <w:rPr>
                <w:rFonts w:ascii="Calibri" w:hAnsi="Calibri" w:cs="Calibri"/>
                <w:b/>
                <w:bCs/>
                <w:color w:val="000000"/>
                <w:sz w:val="16"/>
                <w:szCs w:val="16"/>
              </w:rPr>
              <w:br/>
              <w:t xml:space="preserve">Capacidad: 275 Kilogramos </w:t>
            </w:r>
            <w:r>
              <w:rPr>
                <w:rFonts w:ascii="Calibri" w:hAnsi="Calibri" w:cs="Calibri"/>
                <w:b/>
                <w:bCs/>
                <w:color w:val="000000"/>
                <w:sz w:val="16"/>
                <w:szCs w:val="16"/>
              </w:rPr>
              <w:br/>
            </w:r>
            <w:r>
              <w:rPr>
                <w:rFonts w:ascii="Calibri" w:hAnsi="Calibri" w:cs="Calibri"/>
                <w:b/>
                <w:bCs/>
                <w:color w:val="000000"/>
                <w:sz w:val="16"/>
                <w:szCs w:val="16"/>
              </w:rPr>
              <w:br/>
              <w:t>CARACTERÍSTICAS:</w:t>
            </w:r>
            <w:r>
              <w:rPr>
                <w:rFonts w:ascii="Calibri" w:hAnsi="Calibri" w:cs="Calibri"/>
                <w:b/>
                <w:bCs/>
                <w:color w:val="000000"/>
                <w:sz w:val="16"/>
                <w:szCs w:val="16"/>
              </w:rPr>
              <w:br/>
              <w:t>Liviana para maniobrar, almacenar y transportar fácilmente, armazón y respaldo de polipropileno contorneado.</w:t>
            </w:r>
            <w:r>
              <w:rPr>
                <w:rFonts w:ascii="Calibri" w:hAnsi="Calibri" w:cs="Calibri"/>
                <w:b/>
                <w:bCs/>
                <w:color w:val="000000"/>
                <w:sz w:val="16"/>
                <w:szCs w:val="16"/>
              </w:rPr>
              <w:br/>
              <w:t>Se pliega totalmente para estibar y embonar fácilmente.</w:t>
            </w:r>
            <w:r>
              <w:rPr>
                <w:rFonts w:ascii="Calibri" w:hAnsi="Calibri" w:cs="Calibri"/>
                <w:b/>
                <w:bCs/>
                <w:color w:val="000000"/>
                <w:sz w:val="16"/>
                <w:szCs w:val="16"/>
              </w:rPr>
              <w:br/>
            </w:r>
            <w:r>
              <w:rPr>
                <w:rFonts w:ascii="Calibri" w:hAnsi="Calibri" w:cs="Calibri"/>
                <w:b/>
                <w:bCs/>
                <w:color w:val="000000"/>
                <w:sz w:val="16"/>
                <w:szCs w:val="16"/>
              </w:rPr>
              <w:b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4D4DBCB4" w14:textId="38E3F813"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w:t>
            </w:r>
          </w:p>
        </w:tc>
        <w:tc>
          <w:tcPr>
            <w:tcW w:w="485" w:type="pct"/>
            <w:shd w:val="clear" w:color="auto" w:fill="auto"/>
            <w:vAlign w:val="center"/>
          </w:tcPr>
          <w:p w14:paraId="3A4D351C" w14:textId="1CB0B4C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5</w:t>
            </w:r>
          </w:p>
        </w:tc>
        <w:tc>
          <w:tcPr>
            <w:tcW w:w="808" w:type="pct"/>
            <w:shd w:val="clear" w:color="auto" w:fill="auto"/>
            <w:noWrap/>
            <w:vAlign w:val="bottom"/>
          </w:tcPr>
          <w:p w14:paraId="48C66945" w14:textId="4214729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$21.00</w:t>
            </w:r>
          </w:p>
        </w:tc>
        <w:tc>
          <w:tcPr>
            <w:tcW w:w="723" w:type="pct"/>
            <w:shd w:val="clear" w:color="auto" w:fill="auto"/>
            <w:noWrap/>
            <w:vAlign w:val="center"/>
          </w:tcPr>
          <w:p w14:paraId="7EC16AF5" w14:textId="257CD01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$105.00</w:t>
            </w:r>
          </w:p>
        </w:tc>
      </w:tr>
      <w:tr w:rsidR="004C4E5E" w:rsidRPr="00261609" w14:paraId="3A188F5D" w14:textId="77777777" w:rsidTr="00404127">
        <w:tblPrEx>
          <w:tblCellMar>
            <w:left w:w="70" w:type="dxa"/>
            <w:right w:w="70" w:type="dxa"/>
          </w:tblCellMar>
        </w:tblPrEx>
        <w:trPr>
          <w:trHeight w:hRule="exact" w:val="255"/>
        </w:trPr>
        <w:tc>
          <w:tcPr>
            <w:tcW w:w="401" w:type="pct"/>
            <w:shd w:val="clear" w:color="auto" w:fill="auto"/>
          </w:tcPr>
          <w:p w14:paraId="436F8362" w14:textId="4047D5E7"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25</w:t>
            </w:r>
          </w:p>
        </w:tc>
        <w:tc>
          <w:tcPr>
            <w:tcW w:w="2099" w:type="pct"/>
            <w:shd w:val="clear" w:color="auto" w:fill="auto"/>
          </w:tcPr>
          <w:p w14:paraId="281011FB" w14:textId="1EE5C6B4"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equipo de sonido y pantalla Pabellón Industrial del Departamento de Vinculación</w:t>
            </w:r>
            <w:r>
              <w:rPr>
                <w:rFonts w:ascii="Calibri" w:hAnsi="Calibri" w:cs="Calibri"/>
                <w:b/>
                <w:bCs/>
                <w:color w:val="000000"/>
                <w:sz w:val="16"/>
                <w:szCs w:val="16"/>
              </w:rPr>
              <w:br/>
            </w:r>
            <w:r>
              <w:rPr>
                <w:rFonts w:ascii="Calibri" w:hAnsi="Calibri" w:cs="Calibri"/>
                <w:b/>
                <w:bCs/>
                <w:color w:val="000000"/>
                <w:sz w:val="16"/>
                <w:szCs w:val="16"/>
              </w:rPr>
              <w:br/>
              <w:t>Sonido</w:t>
            </w:r>
            <w:r>
              <w:rPr>
                <w:rFonts w:ascii="Calibri" w:hAnsi="Calibri" w:cs="Calibri"/>
                <w:b/>
                <w:bCs/>
                <w:color w:val="000000"/>
                <w:sz w:val="16"/>
                <w:szCs w:val="16"/>
              </w:rPr>
              <w:br/>
              <w:t>1 bocina auto amplificada</w:t>
            </w:r>
            <w:r>
              <w:rPr>
                <w:rFonts w:ascii="Calibri" w:hAnsi="Calibri" w:cs="Calibri"/>
                <w:b/>
                <w:bCs/>
                <w:color w:val="000000"/>
                <w:sz w:val="16"/>
                <w:szCs w:val="16"/>
              </w:rPr>
              <w:br/>
              <w:t>2 micrófonos inalámbricos</w:t>
            </w:r>
            <w:r>
              <w:rPr>
                <w:rFonts w:ascii="Calibri" w:hAnsi="Calibri" w:cs="Calibri"/>
                <w:b/>
                <w:bCs/>
                <w:color w:val="000000"/>
                <w:sz w:val="16"/>
                <w:szCs w:val="16"/>
              </w:rPr>
              <w:br/>
            </w:r>
            <w:r>
              <w:rPr>
                <w:rFonts w:ascii="Calibri" w:hAnsi="Calibri" w:cs="Calibri"/>
                <w:b/>
                <w:bCs/>
                <w:color w:val="000000"/>
                <w:sz w:val="16"/>
                <w:szCs w:val="16"/>
              </w:rPr>
              <w:br/>
              <w:t>Pantalla</w:t>
            </w:r>
            <w:r>
              <w:rPr>
                <w:rFonts w:ascii="Calibri" w:hAnsi="Calibri" w:cs="Calibri"/>
                <w:b/>
                <w:bCs/>
                <w:color w:val="000000"/>
                <w:sz w:val="16"/>
                <w:szCs w:val="16"/>
              </w:rPr>
              <w:br/>
              <w:t>1 pantalla de 65 pulgadas con soporte de piso</w:t>
            </w:r>
            <w:r>
              <w:rPr>
                <w:rFonts w:ascii="Calibri" w:hAnsi="Calibri" w:cs="Calibri"/>
                <w:b/>
                <w:bCs/>
                <w:color w:val="000000"/>
                <w:sz w:val="16"/>
                <w:szCs w:val="16"/>
              </w:rPr>
              <w:br/>
            </w:r>
            <w:r>
              <w:rPr>
                <w:rFonts w:ascii="Calibri" w:hAnsi="Calibri" w:cs="Calibri"/>
                <w:b/>
                <w:bCs/>
                <w:color w:val="000000"/>
                <w:sz w:val="16"/>
                <w:szCs w:val="16"/>
              </w:rPr>
              <w:br/>
              <w:t xml:space="preserve">PERSONAL: STAFF a la hora del evento </w:t>
            </w:r>
            <w:r>
              <w:rPr>
                <w:rFonts w:ascii="Calibri" w:hAnsi="Calibri" w:cs="Calibri"/>
                <w:b/>
                <w:bCs/>
                <w:color w:val="000000"/>
                <w:sz w:val="16"/>
                <w:szCs w:val="16"/>
              </w:rPr>
              <w:br/>
              <w:t xml:space="preserve">01 operador de audio </w:t>
            </w:r>
            <w:r>
              <w:rPr>
                <w:rFonts w:ascii="Calibri" w:hAnsi="Calibri" w:cs="Calibri"/>
                <w:b/>
                <w:bCs/>
                <w:color w:val="000000"/>
                <w:sz w:val="16"/>
                <w:szCs w:val="16"/>
              </w:rPr>
              <w:br/>
            </w:r>
            <w:r>
              <w:rPr>
                <w:rFonts w:ascii="Calibri" w:hAnsi="Calibri" w:cs="Calibri"/>
                <w:b/>
                <w:bCs/>
                <w:color w:val="000000"/>
                <w:sz w:val="16"/>
                <w:szCs w:val="16"/>
              </w:rPr>
              <w:br/>
              <w:t xml:space="preserve">El equipo debe incluir instalación y asistencia intermitente  </w:t>
            </w:r>
            <w:r>
              <w:rPr>
                <w:rFonts w:ascii="Calibri" w:hAnsi="Calibri" w:cs="Calibri"/>
                <w:b/>
                <w:bCs/>
                <w:color w:val="000000"/>
                <w:sz w:val="16"/>
                <w:szCs w:val="16"/>
              </w:rPr>
              <w:br/>
            </w:r>
            <w:r>
              <w:rPr>
                <w:rFonts w:ascii="Calibri" w:hAnsi="Calibri" w:cs="Calibri"/>
                <w:b/>
                <w:bCs/>
                <w:color w:val="000000"/>
                <w:sz w:val="16"/>
                <w:szCs w:val="16"/>
              </w:rPr>
              <w:br/>
              <w:t xml:space="preserve">Cada equipo debe contar con una extensión principal para toma de corriente de 10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 xml:space="preserve">La UAA proveerá de corriente eléctrica a no más de 20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xml:space="preserve"> del punto de instalación del equipo. </w:t>
            </w:r>
            <w:r>
              <w:rPr>
                <w:rFonts w:ascii="Calibri" w:hAnsi="Calibri" w:cs="Calibri"/>
                <w:b/>
                <w:bCs/>
                <w:color w:val="000000"/>
                <w:sz w:val="16"/>
                <w:szCs w:val="16"/>
              </w:rPr>
              <w:br/>
            </w:r>
            <w:r>
              <w:rPr>
                <w:rFonts w:ascii="Calibri" w:hAnsi="Calibri" w:cs="Calibri"/>
                <w:b/>
                <w:bCs/>
                <w:color w:val="000000"/>
                <w:sz w:val="16"/>
                <w:szCs w:val="16"/>
              </w:rPr>
              <w:br/>
              <w:t xml:space="preserve">El proveedor instalará el equipo del día sábado 5 de septiembre 08:00 a.m. y la recogerá el día domingo 6 de septiembre a partir de las 18:00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con los responsables del departamento de Vinculación.</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0B8E99B0" w14:textId="70049B50"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78AA9DB2" w14:textId="7BC7478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31E9E3D0" w14:textId="27108686"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$6,600.00</w:t>
            </w:r>
          </w:p>
        </w:tc>
        <w:tc>
          <w:tcPr>
            <w:tcW w:w="723" w:type="pct"/>
            <w:shd w:val="clear" w:color="auto" w:fill="auto"/>
            <w:noWrap/>
            <w:vAlign w:val="center"/>
          </w:tcPr>
          <w:p w14:paraId="74D5688B" w14:textId="4005933A"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$6,600.00</w:t>
            </w:r>
          </w:p>
        </w:tc>
      </w:tr>
      <w:tr w:rsidR="004C4E5E" w:rsidRPr="00261609" w14:paraId="3D6F3DE9" w14:textId="77777777" w:rsidTr="00404127">
        <w:tblPrEx>
          <w:tblCellMar>
            <w:left w:w="70" w:type="dxa"/>
            <w:right w:w="70" w:type="dxa"/>
          </w:tblCellMar>
        </w:tblPrEx>
        <w:trPr>
          <w:trHeight w:hRule="exact" w:val="255"/>
        </w:trPr>
        <w:tc>
          <w:tcPr>
            <w:tcW w:w="401" w:type="pct"/>
            <w:shd w:val="clear" w:color="auto" w:fill="auto"/>
          </w:tcPr>
          <w:p w14:paraId="5B40A7CB" w14:textId="30EDFC07"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30</w:t>
            </w:r>
          </w:p>
        </w:tc>
        <w:tc>
          <w:tcPr>
            <w:tcW w:w="2099" w:type="pct"/>
            <w:shd w:val="clear" w:color="auto" w:fill="auto"/>
          </w:tcPr>
          <w:p w14:paraId="5A71FBC0" w14:textId="34EA57DC"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tablones para Feria de Libro </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r>
            <w:r>
              <w:rPr>
                <w:rFonts w:ascii="Calibri" w:hAnsi="Calibri" w:cs="Calibri"/>
                <w:b/>
                <w:bCs/>
                <w:color w:val="000000"/>
                <w:sz w:val="16"/>
                <w:szCs w:val="16"/>
              </w:rPr>
              <w:br/>
              <w:t>Suministro de tablones rectangulares con una estructura de metal con pino 9mm, pintada la estructura de color gris, en perfecto estado que garanticen la seguridad y comodidad del usuario.</w:t>
            </w:r>
            <w:r>
              <w:rPr>
                <w:rFonts w:ascii="Calibri" w:hAnsi="Calibri" w:cs="Calibri"/>
                <w:b/>
                <w:bCs/>
                <w:color w:val="000000"/>
                <w:sz w:val="16"/>
                <w:szCs w:val="16"/>
              </w:rPr>
              <w:br/>
            </w:r>
            <w:r>
              <w:rPr>
                <w:rFonts w:ascii="Calibri" w:hAnsi="Calibri" w:cs="Calibri"/>
                <w:b/>
                <w:bCs/>
                <w:color w:val="000000"/>
                <w:sz w:val="16"/>
                <w:szCs w:val="16"/>
              </w:rPr>
              <w:br/>
              <w:t xml:space="preserve">Medida de .70 </w:t>
            </w:r>
            <w:proofErr w:type="spellStart"/>
            <w:r>
              <w:rPr>
                <w:rFonts w:ascii="Calibri" w:hAnsi="Calibri" w:cs="Calibri"/>
                <w:b/>
                <w:bCs/>
                <w:color w:val="000000"/>
                <w:sz w:val="16"/>
                <w:szCs w:val="16"/>
              </w:rPr>
              <w:t>cms</w:t>
            </w:r>
            <w:proofErr w:type="spellEnd"/>
            <w:r>
              <w:rPr>
                <w:rFonts w:ascii="Calibri" w:hAnsi="Calibri" w:cs="Calibri"/>
                <w:b/>
                <w:bCs/>
                <w:color w:val="000000"/>
                <w:sz w:val="16"/>
                <w:szCs w:val="16"/>
              </w:rPr>
              <w:t xml:space="preserve">. X 2.00 </w:t>
            </w:r>
            <w:proofErr w:type="spellStart"/>
            <w:r>
              <w:rPr>
                <w:rFonts w:ascii="Calibri" w:hAnsi="Calibri" w:cs="Calibri"/>
                <w:b/>
                <w:bCs/>
                <w:color w:val="000000"/>
                <w:sz w:val="16"/>
                <w:szCs w:val="16"/>
              </w:rPr>
              <w:t>mts</w:t>
            </w:r>
            <w:proofErr w:type="spellEnd"/>
            <w:r>
              <w:rPr>
                <w:rFonts w:ascii="Calibri" w:hAnsi="Calibri" w:cs="Calibri"/>
                <w:b/>
                <w:bCs/>
                <w:color w:val="000000"/>
                <w:sz w:val="16"/>
                <w:szCs w:val="16"/>
              </w:rPr>
              <w:t>, de largo x 74cms., de altura o similares</w:t>
            </w:r>
            <w:r>
              <w:rPr>
                <w:rFonts w:ascii="Calibri" w:hAnsi="Calibri" w:cs="Calibri"/>
                <w:b/>
                <w:bCs/>
                <w:color w:val="000000"/>
                <w:sz w:val="16"/>
                <w:szCs w:val="16"/>
              </w:rPr>
              <w:br/>
            </w:r>
            <w:r>
              <w:rPr>
                <w:rFonts w:ascii="Calibri" w:hAnsi="Calibri" w:cs="Calibri"/>
                <w:b/>
                <w:bCs/>
                <w:color w:val="000000"/>
                <w:sz w:val="16"/>
                <w:szCs w:val="16"/>
              </w:rPr>
              <w:br/>
              <w:t>El mobiliario se requiere en el SUUM, del 2 de septiembre 10:00 a.m. al 6 de septiembre 4:00 pm. (Feria del Libro).</w:t>
            </w:r>
            <w:r>
              <w:rPr>
                <w:rFonts w:ascii="Calibri" w:hAnsi="Calibri" w:cs="Calibri"/>
                <w:b/>
                <w:bCs/>
                <w:color w:val="000000"/>
                <w:sz w:val="16"/>
                <w:szCs w:val="16"/>
              </w:rPr>
              <w:br/>
            </w:r>
            <w:r>
              <w:rPr>
                <w:rFonts w:ascii="Calibri" w:hAnsi="Calibri" w:cs="Calibri"/>
                <w:b/>
                <w:bCs/>
                <w:color w:val="000000"/>
                <w:sz w:val="16"/>
                <w:szCs w:val="16"/>
              </w:rPr>
              <w:br/>
              <w:t>Instalación deberá realizarse en los lugares conforme al Anexo “2.2” (Croquis/Mapa Instalaciones Feria de Libro)</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61D3C8E5" w14:textId="1D39590F"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Piezas</w:t>
            </w:r>
          </w:p>
        </w:tc>
        <w:tc>
          <w:tcPr>
            <w:tcW w:w="485" w:type="pct"/>
            <w:shd w:val="clear" w:color="auto" w:fill="auto"/>
            <w:vAlign w:val="center"/>
          </w:tcPr>
          <w:p w14:paraId="14CED25C" w14:textId="3C1A4886"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116</w:t>
            </w:r>
          </w:p>
        </w:tc>
        <w:tc>
          <w:tcPr>
            <w:tcW w:w="808" w:type="pct"/>
            <w:shd w:val="clear" w:color="auto" w:fill="auto"/>
            <w:noWrap/>
            <w:vAlign w:val="bottom"/>
          </w:tcPr>
          <w:p w14:paraId="18836D24" w14:textId="575D1FB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$180.00</w:t>
            </w:r>
          </w:p>
        </w:tc>
        <w:tc>
          <w:tcPr>
            <w:tcW w:w="723" w:type="pct"/>
            <w:shd w:val="clear" w:color="auto" w:fill="auto"/>
            <w:noWrap/>
            <w:vAlign w:val="center"/>
          </w:tcPr>
          <w:p w14:paraId="04FEC8EF" w14:textId="2A974E15"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$20,880.00</w:t>
            </w:r>
          </w:p>
        </w:tc>
      </w:tr>
      <w:tr w:rsidR="004C4E5E" w:rsidRPr="00261609" w14:paraId="7DBC87E3" w14:textId="77777777" w:rsidTr="00404127">
        <w:tblPrEx>
          <w:tblCellMar>
            <w:left w:w="70" w:type="dxa"/>
            <w:right w:w="70" w:type="dxa"/>
          </w:tblCellMar>
        </w:tblPrEx>
        <w:trPr>
          <w:trHeight w:hRule="exact" w:val="255"/>
        </w:trPr>
        <w:tc>
          <w:tcPr>
            <w:tcW w:w="401" w:type="pct"/>
            <w:shd w:val="clear" w:color="auto" w:fill="auto"/>
          </w:tcPr>
          <w:p w14:paraId="6FA6D940" w14:textId="099B4CDB"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lastRenderedPageBreak/>
              <w:t>31</w:t>
            </w:r>
          </w:p>
        </w:tc>
        <w:tc>
          <w:tcPr>
            <w:tcW w:w="2099" w:type="pct"/>
            <w:shd w:val="clear" w:color="auto" w:fill="auto"/>
          </w:tcPr>
          <w:p w14:paraId="6EE962A2" w14:textId="25E01D24"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mantel Feria de Libro</w:t>
            </w:r>
            <w:r>
              <w:rPr>
                <w:rFonts w:ascii="Calibri" w:hAnsi="Calibri" w:cs="Calibri"/>
                <w:b/>
                <w:bCs/>
                <w:color w:val="000000"/>
                <w:sz w:val="16"/>
                <w:szCs w:val="16"/>
              </w:rPr>
              <w:br/>
            </w:r>
            <w:r>
              <w:rPr>
                <w:rFonts w:ascii="Calibri" w:hAnsi="Calibri" w:cs="Calibri"/>
                <w:b/>
                <w:bCs/>
                <w:color w:val="000000"/>
                <w:sz w:val="16"/>
                <w:szCs w:val="16"/>
              </w:rPr>
              <w:br/>
              <w:t xml:space="preserve">DESCRIPCIÓN: </w:t>
            </w:r>
            <w:r>
              <w:rPr>
                <w:rFonts w:ascii="Calibri" w:hAnsi="Calibri" w:cs="Calibri"/>
                <w:b/>
                <w:bCs/>
                <w:color w:val="000000"/>
                <w:sz w:val="16"/>
                <w:szCs w:val="16"/>
              </w:rPr>
              <w:br/>
            </w:r>
            <w:r>
              <w:rPr>
                <w:rFonts w:ascii="Calibri" w:hAnsi="Calibri" w:cs="Calibri"/>
                <w:b/>
                <w:bCs/>
                <w:color w:val="000000"/>
                <w:sz w:val="16"/>
                <w:szCs w:val="16"/>
              </w:rPr>
              <w:br/>
              <w:t>Suministro mantel azul marino, de algodón, o de mezcla algodón-</w:t>
            </w:r>
            <w:proofErr w:type="spellStart"/>
            <w:r>
              <w:rPr>
                <w:rFonts w:ascii="Calibri" w:hAnsi="Calibri" w:cs="Calibri"/>
                <w:b/>
                <w:bCs/>
                <w:color w:val="000000"/>
                <w:sz w:val="16"/>
                <w:szCs w:val="16"/>
              </w:rPr>
              <w:t>poly</w:t>
            </w:r>
            <w:proofErr w:type="spellEnd"/>
            <w:r>
              <w:rPr>
                <w:rFonts w:ascii="Calibri" w:hAnsi="Calibri" w:cs="Calibri"/>
                <w:b/>
                <w:bCs/>
                <w:color w:val="000000"/>
                <w:sz w:val="16"/>
                <w:szCs w:val="16"/>
              </w:rPr>
              <w:t xml:space="preserve">, en perfecto estado que garanticen la comodidad de los usuarios. </w:t>
            </w:r>
            <w:r>
              <w:rPr>
                <w:rFonts w:ascii="Calibri" w:hAnsi="Calibri" w:cs="Calibri"/>
                <w:b/>
                <w:bCs/>
                <w:color w:val="000000"/>
                <w:sz w:val="16"/>
                <w:szCs w:val="16"/>
              </w:rPr>
              <w:br/>
            </w:r>
            <w:r>
              <w:rPr>
                <w:rFonts w:ascii="Calibri" w:hAnsi="Calibri" w:cs="Calibri"/>
                <w:b/>
                <w:bCs/>
                <w:color w:val="000000"/>
                <w:sz w:val="16"/>
                <w:szCs w:val="16"/>
              </w:rPr>
              <w:br/>
              <w:t>Medidas de 3.00 x 1.50 metros, color Azul marino</w:t>
            </w:r>
            <w:r>
              <w:rPr>
                <w:rFonts w:ascii="Calibri" w:hAnsi="Calibri" w:cs="Calibri"/>
                <w:b/>
                <w:bCs/>
                <w:color w:val="000000"/>
                <w:sz w:val="16"/>
                <w:szCs w:val="16"/>
              </w:rPr>
              <w:br/>
            </w:r>
            <w:r>
              <w:rPr>
                <w:rFonts w:ascii="Calibri" w:hAnsi="Calibri" w:cs="Calibri"/>
                <w:b/>
                <w:bCs/>
                <w:color w:val="000000"/>
                <w:sz w:val="16"/>
                <w:szCs w:val="16"/>
              </w:rPr>
              <w:br/>
              <w:t>El mobiliario se requiere en el SUUM, del 2 de septiembre 10:00 a.m. al 6 de septiembre 4:00 pm. (Feria del Libro).</w:t>
            </w:r>
            <w:r>
              <w:rPr>
                <w:rFonts w:ascii="Calibri" w:hAnsi="Calibri" w:cs="Calibri"/>
                <w:b/>
                <w:bCs/>
                <w:color w:val="000000"/>
                <w:sz w:val="16"/>
                <w:szCs w:val="16"/>
              </w:rPr>
              <w:br/>
            </w:r>
            <w:r>
              <w:rPr>
                <w:rFonts w:ascii="Calibri" w:hAnsi="Calibri" w:cs="Calibri"/>
                <w:b/>
                <w:bCs/>
                <w:color w:val="000000"/>
                <w:sz w:val="16"/>
                <w:szCs w:val="16"/>
              </w:rPr>
              <w:br/>
              <w:t>Instalación deberá realizarse en los lugares conforme al Anexo “2.2” (Croquis/Mapa Instalaciones Feria de Libro)</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0A79E0C2" w14:textId="21CAAEAB"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Piezas</w:t>
            </w:r>
          </w:p>
        </w:tc>
        <w:tc>
          <w:tcPr>
            <w:tcW w:w="485" w:type="pct"/>
            <w:shd w:val="clear" w:color="auto" w:fill="auto"/>
            <w:vAlign w:val="center"/>
          </w:tcPr>
          <w:p w14:paraId="00B0285B" w14:textId="779B9F9F"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116</w:t>
            </w:r>
          </w:p>
        </w:tc>
        <w:tc>
          <w:tcPr>
            <w:tcW w:w="808" w:type="pct"/>
            <w:shd w:val="clear" w:color="auto" w:fill="auto"/>
            <w:noWrap/>
            <w:vAlign w:val="bottom"/>
          </w:tcPr>
          <w:p w14:paraId="4A00B9F4" w14:textId="28479E3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$180.00</w:t>
            </w:r>
          </w:p>
        </w:tc>
        <w:tc>
          <w:tcPr>
            <w:tcW w:w="723" w:type="pct"/>
            <w:shd w:val="clear" w:color="auto" w:fill="auto"/>
            <w:noWrap/>
            <w:vAlign w:val="center"/>
          </w:tcPr>
          <w:p w14:paraId="18EAAB5B" w14:textId="5E8E26DB"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$20,880.00</w:t>
            </w:r>
          </w:p>
        </w:tc>
      </w:tr>
      <w:tr w:rsidR="004C4E5E" w:rsidRPr="00261609" w14:paraId="47A64469" w14:textId="77777777" w:rsidTr="00404127">
        <w:tblPrEx>
          <w:tblCellMar>
            <w:left w:w="70" w:type="dxa"/>
            <w:right w:w="70" w:type="dxa"/>
          </w:tblCellMar>
        </w:tblPrEx>
        <w:trPr>
          <w:trHeight w:hRule="exact" w:val="255"/>
        </w:trPr>
        <w:tc>
          <w:tcPr>
            <w:tcW w:w="401" w:type="pct"/>
            <w:shd w:val="clear" w:color="auto" w:fill="auto"/>
          </w:tcPr>
          <w:p w14:paraId="44B61AC2" w14:textId="0E758F35"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32</w:t>
            </w:r>
          </w:p>
        </w:tc>
        <w:tc>
          <w:tcPr>
            <w:tcW w:w="2099" w:type="pct"/>
            <w:shd w:val="clear" w:color="auto" w:fill="auto"/>
          </w:tcPr>
          <w:p w14:paraId="192D51BB" w14:textId="4F038A18"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Templete Feria de Libro </w:t>
            </w:r>
            <w:r>
              <w:rPr>
                <w:rFonts w:ascii="Calibri" w:hAnsi="Calibri" w:cs="Calibri"/>
                <w:b/>
                <w:bCs/>
                <w:color w:val="000000"/>
                <w:sz w:val="16"/>
                <w:szCs w:val="16"/>
              </w:rPr>
              <w:br/>
            </w:r>
            <w:r>
              <w:rPr>
                <w:rFonts w:ascii="Calibri" w:hAnsi="Calibri" w:cs="Calibri"/>
                <w:b/>
                <w:bCs/>
                <w:color w:val="000000"/>
                <w:sz w:val="16"/>
                <w:szCs w:val="16"/>
              </w:rPr>
              <w:br/>
              <w:t>DESCRIPCIÓN:</w:t>
            </w:r>
            <w:r>
              <w:rPr>
                <w:rFonts w:ascii="Calibri" w:hAnsi="Calibri" w:cs="Calibri"/>
                <w:b/>
                <w:bCs/>
                <w:color w:val="000000"/>
                <w:sz w:val="16"/>
                <w:szCs w:val="16"/>
              </w:rPr>
              <w:br/>
            </w:r>
            <w:r>
              <w:rPr>
                <w:rFonts w:ascii="Calibri" w:hAnsi="Calibri" w:cs="Calibri"/>
                <w:b/>
                <w:bCs/>
                <w:color w:val="000000"/>
                <w:sz w:val="16"/>
                <w:szCs w:val="16"/>
              </w:rPr>
              <w:br/>
              <w:t>Templete de 2.44X4.88metros, .50 cm de altura aprox., faldón blanco (1 escalón)</w:t>
            </w:r>
            <w:r>
              <w:rPr>
                <w:rFonts w:ascii="Calibri" w:hAnsi="Calibri" w:cs="Calibri"/>
                <w:b/>
                <w:bCs/>
                <w:color w:val="000000"/>
                <w:sz w:val="16"/>
                <w:szCs w:val="16"/>
              </w:rPr>
              <w:br/>
            </w:r>
            <w:r>
              <w:rPr>
                <w:rFonts w:ascii="Calibri" w:hAnsi="Calibri" w:cs="Calibri"/>
                <w:b/>
                <w:bCs/>
                <w:color w:val="000000"/>
                <w:sz w:val="16"/>
                <w:szCs w:val="16"/>
              </w:rPr>
              <w:br/>
              <w:t xml:space="preserve">Características </w:t>
            </w:r>
            <w:r>
              <w:rPr>
                <w:rFonts w:ascii="Calibri" w:hAnsi="Calibri" w:cs="Calibri"/>
                <w:b/>
                <w:bCs/>
                <w:color w:val="000000"/>
                <w:sz w:val="16"/>
                <w:szCs w:val="16"/>
              </w:rPr>
              <w:br/>
              <w:t>Estructura de material acero inoxidable, con madera triplay chileno 15 milímetros aprox.</w:t>
            </w:r>
            <w:r>
              <w:rPr>
                <w:rFonts w:ascii="Calibri" w:hAnsi="Calibri" w:cs="Calibri"/>
                <w:b/>
                <w:bCs/>
                <w:color w:val="000000"/>
                <w:sz w:val="16"/>
                <w:szCs w:val="16"/>
              </w:rPr>
              <w:br/>
            </w:r>
            <w:r>
              <w:rPr>
                <w:rFonts w:ascii="Calibri" w:hAnsi="Calibri" w:cs="Calibri"/>
                <w:b/>
                <w:bCs/>
                <w:color w:val="000000"/>
                <w:sz w:val="16"/>
                <w:szCs w:val="16"/>
              </w:rPr>
              <w:br/>
              <w:t xml:space="preserve">El mobiliario se requiere en el SUUM, del 2 de septiembre 10:00 a.m. al 6 de septiembre 4:00 pm. (Feria del Libro).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“2.2” (Croquis/Mapa Instalaciones Feria de Libro)</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7AA530D2" w14:textId="55D58A24" w:rsidR="004C4E5E" w:rsidRPr="00261609" w:rsidRDefault="004C4E5E" w:rsidP="004C4E5E">
            <w:pPr>
              <w:jc w:val="center"/>
              <w:rPr>
                <w:rFonts w:ascii="Calibri" w:hAnsi="Calibri" w:cs="Calibri"/>
                <w:color w:val="000000"/>
                <w:sz w:val="16"/>
                <w:szCs w:val="16"/>
                <w:lang w:val="es-MX" w:eastAsia="es-MX"/>
              </w:rPr>
            </w:pPr>
            <w:bookmarkStart w:id="2" w:name="RANGE!C39"/>
            <w:r>
              <w:rPr>
                <w:rFonts w:ascii="Calibri" w:hAnsi="Calibri" w:cs="Calibri"/>
                <w:color w:val="000000"/>
                <w:sz w:val="16"/>
                <w:szCs w:val="16"/>
              </w:rPr>
              <w:t>Pieza</w:t>
            </w:r>
            <w:bookmarkEnd w:id="2"/>
          </w:p>
        </w:tc>
        <w:tc>
          <w:tcPr>
            <w:tcW w:w="485" w:type="pct"/>
            <w:shd w:val="clear" w:color="auto" w:fill="auto"/>
            <w:vAlign w:val="center"/>
          </w:tcPr>
          <w:p w14:paraId="2E4EE9D7" w14:textId="7C217598"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20666FB5" w14:textId="2AA9455A"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$7,200.00</w:t>
            </w:r>
          </w:p>
        </w:tc>
        <w:tc>
          <w:tcPr>
            <w:tcW w:w="723" w:type="pct"/>
            <w:shd w:val="clear" w:color="auto" w:fill="auto"/>
            <w:noWrap/>
            <w:vAlign w:val="center"/>
          </w:tcPr>
          <w:p w14:paraId="14D8439B" w14:textId="3AD64E5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$7,200.00</w:t>
            </w:r>
          </w:p>
        </w:tc>
      </w:tr>
      <w:tr w:rsidR="004C4E5E" w:rsidRPr="00261609" w14:paraId="1556F938" w14:textId="77777777" w:rsidTr="00404127">
        <w:tblPrEx>
          <w:tblCellMar>
            <w:left w:w="70" w:type="dxa"/>
            <w:right w:w="70" w:type="dxa"/>
          </w:tblCellMar>
        </w:tblPrEx>
        <w:trPr>
          <w:trHeight w:hRule="exact" w:val="255"/>
        </w:trPr>
        <w:tc>
          <w:tcPr>
            <w:tcW w:w="401" w:type="pct"/>
            <w:shd w:val="clear" w:color="auto" w:fill="auto"/>
          </w:tcPr>
          <w:p w14:paraId="509B4556" w14:textId="4A88EFE5"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33</w:t>
            </w:r>
          </w:p>
        </w:tc>
        <w:tc>
          <w:tcPr>
            <w:tcW w:w="2099" w:type="pct"/>
            <w:shd w:val="clear" w:color="auto" w:fill="auto"/>
          </w:tcPr>
          <w:p w14:paraId="6FBFE23C" w14:textId="0268012E"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sonido para la Feria del Libro</w:t>
            </w:r>
            <w:r>
              <w:rPr>
                <w:rFonts w:ascii="Calibri" w:hAnsi="Calibri" w:cs="Calibri"/>
                <w:b/>
                <w:bCs/>
                <w:color w:val="000000"/>
                <w:sz w:val="16"/>
                <w:szCs w:val="16"/>
              </w:rPr>
              <w:br/>
              <w:t>los días del 2 al 6 de sept</w:t>
            </w:r>
            <w:r>
              <w:rPr>
                <w:rFonts w:ascii="Calibri" w:hAnsi="Calibri" w:cs="Calibri"/>
                <w:b/>
                <w:bCs/>
                <w:color w:val="000000"/>
                <w:sz w:val="16"/>
                <w:szCs w:val="16"/>
              </w:rPr>
              <w:br/>
              <w:t xml:space="preserve">Audios ambientales y para eventos diversos con grupos musicales, conferencias, servicio por 10 horas diarias aproximadamente. </w:t>
            </w:r>
            <w:r>
              <w:rPr>
                <w:rFonts w:ascii="Calibri" w:hAnsi="Calibri" w:cs="Calibri"/>
                <w:b/>
                <w:bCs/>
                <w:color w:val="000000"/>
                <w:sz w:val="16"/>
                <w:szCs w:val="16"/>
              </w:rPr>
              <w:br/>
              <w:t xml:space="preserve">Bocinas </w:t>
            </w:r>
            <w:proofErr w:type="spellStart"/>
            <w:r>
              <w:rPr>
                <w:rFonts w:ascii="Calibri" w:hAnsi="Calibri" w:cs="Calibri"/>
                <w:b/>
                <w:bCs/>
                <w:color w:val="000000"/>
                <w:sz w:val="16"/>
                <w:szCs w:val="16"/>
              </w:rPr>
              <w:t>action</w:t>
            </w:r>
            <w:proofErr w:type="spellEnd"/>
            <w:r>
              <w:rPr>
                <w:rFonts w:ascii="Calibri" w:hAnsi="Calibri" w:cs="Calibri"/>
                <w:b/>
                <w:bCs/>
                <w:color w:val="000000"/>
                <w:sz w:val="16"/>
                <w:szCs w:val="16"/>
              </w:rPr>
              <w:t xml:space="preserve"> 212 o audio lineal según sea el caso, amplificadas en atril como satélites y de refuerzo consolas Yamaha 12 canales o más micrófonos inalámbricos </w:t>
            </w:r>
            <w:proofErr w:type="spellStart"/>
            <w:r>
              <w:rPr>
                <w:rFonts w:ascii="Calibri" w:hAnsi="Calibri" w:cs="Calibri"/>
                <w:b/>
                <w:bCs/>
                <w:color w:val="000000"/>
                <w:sz w:val="16"/>
                <w:szCs w:val="16"/>
              </w:rPr>
              <w:t>shure</w:t>
            </w:r>
            <w:proofErr w:type="spellEnd"/>
            <w:r>
              <w:rPr>
                <w:rFonts w:ascii="Calibri" w:hAnsi="Calibri" w:cs="Calibri"/>
                <w:b/>
                <w:bCs/>
                <w:color w:val="000000"/>
                <w:sz w:val="16"/>
                <w:szCs w:val="16"/>
              </w:rPr>
              <w:t xml:space="preserve"> beta sm58, diademas y solapa  </w:t>
            </w:r>
            <w:r>
              <w:rPr>
                <w:rFonts w:ascii="Calibri" w:hAnsi="Calibri" w:cs="Calibri"/>
                <w:b/>
                <w:bCs/>
                <w:color w:val="000000"/>
                <w:sz w:val="16"/>
                <w:szCs w:val="16"/>
              </w:rPr>
              <w:br/>
            </w:r>
            <w:r>
              <w:rPr>
                <w:rFonts w:ascii="Calibri" w:hAnsi="Calibri" w:cs="Calibri"/>
                <w:b/>
                <w:bCs/>
                <w:color w:val="000000"/>
                <w:sz w:val="16"/>
                <w:szCs w:val="16"/>
              </w:rPr>
              <w:br/>
              <w:t xml:space="preserve">PERSONAL:  varios técnicos de audio y staff para asistencia técnica  </w:t>
            </w:r>
            <w:r>
              <w:rPr>
                <w:rFonts w:ascii="Calibri" w:hAnsi="Calibri" w:cs="Calibri"/>
                <w:b/>
                <w:bCs/>
                <w:color w:val="000000"/>
                <w:sz w:val="16"/>
                <w:szCs w:val="16"/>
              </w:rPr>
              <w:br/>
            </w:r>
            <w:r>
              <w:rPr>
                <w:rFonts w:ascii="Calibri" w:hAnsi="Calibri" w:cs="Calibri"/>
                <w:b/>
                <w:bCs/>
                <w:color w:val="000000"/>
                <w:sz w:val="16"/>
                <w:szCs w:val="16"/>
              </w:rPr>
              <w:br/>
              <w:t xml:space="preserve">NOTA: La UAA proveerá de suministros y conexiones eléctricas </w:t>
            </w:r>
            <w:r>
              <w:rPr>
                <w:rFonts w:ascii="Calibri" w:hAnsi="Calibri" w:cs="Calibri"/>
                <w:b/>
                <w:bCs/>
                <w:color w:val="000000"/>
                <w:sz w:val="16"/>
                <w:szCs w:val="16"/>
              </w:rPr>
              <w:br/>
              <w:t>Los eventos se realizarán en coordinación con UAA tv</w:t>
            </w:r>
            <w:r>
              <w:rPr>
                <w:rFonts w:ascii="Calibri" w:hAnsi="Calibri" w:cs="Calibri"/>
                <w:b/>
                <w:bCs/>
                <w:color w:val="000000"/>
                <w:sz w:val="16"/>
                <w:szCs w:val="16"/>
              </w:rPr>
              <w:br/>
            </w:r>
            <w:r>
              <w:rPr>
                <w:rFonts w:ascii="Calibri" w:hAnsi="Calibri" w:cs="Calibri"/>
                <w:b/>
                <w:bCs/>
                <w:color w:val="000000"/>
                <w:sz w:val="16"/>
                <w:szCs w:val="16"/>
              </w:rPr>
              <w:br/>
              <w:t>Coordinarse con itinerario con el encargado de la Feria del Libro UAA.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2F570A83" w14:textId="6B02052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Servicio</w:t>
            </w:r>
          </w:p>
        </w:tc>
        <w:tc>
          <w:tcPr>
            <w:tcW w:w="485" w:type="pct"/>
            <w:shd w:val="clear" w:color="auto" w:fill="auto"/>
            <w:vAlign w:val="center"/>
          </w:tcPr>
          <w:p w14:paraId="393B2107" w14:textId="478C489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8" w:type="pct"/>
            <w:shd w:val="clear" w:color="auto" w:fill="auto"/>
            <w:noWrap/>
            <w:vAlign w:val="bottom"/>
          </w:tcPr>
          <w:p w14:paraId="323EB8FE" w14:textId="6BC8B146"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$67,000.00</w:t>
            </w:r>
          </w:p>
        </w:tc>
        <w:tc>
          <w:tcPr>
            <w:tcW w:w="723" w:type="pct"/>
            <w:shd w:val="clear" w:color="auto" w:fill="auto"/>
            <w:noWrap/>
            <w:vAlign w:val="center"/>
          </w:tcPr>
          <w:p w14:paraId="2B4BC87C" w14:textId="0D45B90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$67,000.00</w:t>
            </w:r>
          </w:p>
        </w:tc>
      </w:tr>
    </w:tbl>
    <w:p w14:paraId="01560406" w14:textId="6DB5A06E" w:rsidR="00261609" w:rsidRPr="00F45A17" w:rsidRDefault="00261609" w:rsidP="00261609">
      <w:pPr>
        <w:jc w:val="both"/>
        <w:rPr>
          <w:rFonts w:asciiTheme="minorHAnsi" w:hAnsiTheme="minorHAnsi" w:cstheme="minorHAnsi"/>
          <w:sz w:val="16"/>
          <w:szCs w:val="16"/>
        </w:rPr>
      </w:pPr>
      <w:r w:rsidRPr="00F45A17">
        <w:rPr>
          <w:rFonts w:asciiTheme="minorHAnsi" w:hAnsiTheme="minorHAnsi" w:cstheme="minorHAnsi"/>
          <w:sz w:val="16"/>
          <w:szCs w:val="16"/>
        </w:rPr>
        <w:t>----------------------------------------------------------------------------------------------</w:t>
      </w:r>
      <w:r>
        <w:rPr>
          <w:rFonts w:asciiTheme="minorHAnsi" w:hAnsiTheme="minorHAnsi" w:cstheme="minorHAnsi"/>
          <w:sz w:val="16"/>
          <w:szCs w:val="16"/>
        </w:rPr>
        <w:t>---------------------</w:t>
      </w:r>
      <w:r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8"/>
        <w:gridCol w:w="850"/>
        <w:gridCol w:w="852"/>
        <w:gridCol w:w="1418"/>
        <w:gridCol w:w="1272"/>
      </w:tblGrid>
      <w:tr w:rsidR="00261609" w:rsidRPr="003C62D9" w14:paraId="61616C78" w14:textId="77777777" w:rsidTr="00261609">
        <w:trPr>
          <w:trHeight w:hRule="exact" w:val="196"/>
        </w:trPr>
        <w:tc>
          <w:tcPr>
            <w:tcW w:w="5000" w:type="pct"/>
            <w:gridSpan w:val="6"/>
            <w:shd w:val="clear" w:color="auto" w:fill="D9D9D9" w:themeFill="background1" w:themeFillShade="D9"/>
            <w:vAlign w:val="center"/>
          </w:tcPr>
          <w:p w14:paraId="2B6F2168" w14:textId="6DC3166C" w:rsidR="00261609" w:rsidRPr="003C62D9" w:rsidRDefault="00261609" w:rsidP="009732D5">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00444612" w:rsidRPr="00444612">
              <w:rPr>
                <w:rFonts w:asciiTheme="minorHAnsi" w:hAnsiTheme="minorHAnsi" w:cstheme="minorHAnsi"/>
                <w:b/>
                <w:sz w:val="16"/>
                <w:szCs w:val="16"/>
                <w:lang w:eastAsia="en-US"/>
              </w:rPr>
              <w:t>STANDS Y DISPAYS DEL CENTRO, S. DE R.L. DE C.V.</w:t>
            </w:r>
          </w:p>
        </w:tc>
      </w:tr>
      <w:tr w:rsidR="00261609" w:rsidRPr="00A83A55" w14:paraId="0689EE3F" w14:textId="77777777" w:rsidTr="00261609">
        <w:trPr>
          <w:trHeight w:hRule="exact" w:val="517"/>
        </w:trPr>
        <w:tc>
          <w:tcPr>
            <w:tcW w:w="401" w:type="pct"/>
            <w:shd w:val="clear" w:color="auto" w:fill="D9D9D9" w:themeFill="background1" w:themeFillShade="D9"/>
            <w:vAlign w:val="center"/>
          </w:tcPr>
          <w:p w14:paraId="718B21B1"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019864F0"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4E64F260"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11B326A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7" w:type="pct"/>
            <w:shd w:val="clear" w:color="auto" w:fill="D9D9D9" w:themeFill="background1" w:themeFillShade="D9"/>
            <w:noWrap/>
            <w:vAlign w:val="center"/>
          </w:tcPr>
          <w:p w14:paraId="20DE37BF"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4" w:type="pct"/>
            <w:shd w:val="clear" w:color="auto" w:fill="D9D9D9" w:themeFill="background1" w:themeFillShade="D9"/>
            <w:noWrap/>
            <w:vAlign w:val="center"/>
          </w:tcPr>
          <w:p w14:paraId="080D6FE2"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4C4E5E" w:rsidRPr="00261609" w14:paraId="2CE828D9" w14:textId="77777777" w:rsidTr="000A5647">
        <w:tblPrEx>
          <w:tblCellMar>
            <w:left w:w="70" w:type="dxa"/>
            <w:right w:w="70" w:type="dxa"/>
          </w:tblCellMar>
        </w:tblPrEx>
        <w:trPr>
          <w:trHeight w:hRule="exact" w:val="255"/>
        </w:trPr>
        <w:tc>
          <w:tcPr>
            <w:tcW w:w="401" w:type="pct"/>
            <w:shd w:val="clear" w:color="auto" w:fill="auto"/>
          </w:tcPr>
          <w:p w14:paraId="12326821" w14:textId="3B115076"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14</w:t>
            </w:r>
          </w:p>
        </w:tc>
        <w:tc>
          <w:tcPr>
            <w:tcW w:w="2099" w:type="pct"/>
            <w:shd w:val="clear" w:color="auto" w:fill="auto"/>
          </w:tcPr>
          <w:p w14:paraId="32D1782E" w14:textId="224887ED"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Módulo Centro de Educación Media</w:t>
            </w:r>
            <w:r>
              <w:rPr>
                <w:rFonts w:ascii="Calibri" w:hAnsi="Calibri" w:cs="Calibri"/>
                <w:b/>
                <w:bCs/>
                <w:color w:val="000000"/>
                <w:sz w:val="16"/>
                <w:szCs w:val="16"/>
              </w:rPr>
              <w:br/>
            </w:r>
            <w:r>
              <w:rPr>
                <w:rFonts w:ascii="Calibri" w:hAnsi="Calibri" w:cs="Calibri"/>
                <w:b/>
                <w:bCs/>
                <w:color w:val="000000"/>
                <w:sz w:val="16"/>
                <w:szCs w:val="16"/>
              </w:rPr>
              <w:br/>
              <w:t xml:space="preserve">Renta de 12 Módulos 3 </w:t>
            </w:r>
            <w:proofErr w:type="spellStart"/>
            <w:r>
              <w:rPr>
                <w:rFonts w:ascii="Calibri" w:hAnsi="Calibri" w:cs="Calibri"/>
                <w:b/>
                <w:bCs/>
                <w:color w:val="000000"/>
                <w:sz w:val="16"/>
                <w:szCs w:val="16"/>
              </w:rPr>
              <w:t>counters</w:t>
            </w:r>
            <w:proofErr w:type="spellEnd"/>
            <w:r>
              <w:rPr>
                <w:rFonts w:ascii="Calibri" w:hAnsi="Calibri" w:cs="Calibri"/>
                <w:b/>
                <w:bCs/>
                <w:color w:val="000000"/>
                <w:sz w:val="16"/>
                <w:szCs w:val="16"/>
              </w:rPr>
              <w:t xml:space="preserve"> Incluye: </w:t>
            </w:r>
            <w:r>
              <w:rPr>
                <w:rFonts w:ascii="Calibri" w:hAnsi="Calibri" w:cs="Calibri"/>
                <w:b/>
                <w:bCs/>
                <w:color w:val="000000"/>
                <w:sz w:val="16"/>
                <w:szCs w:val="16"/>
              </w:rPr>
              <w:br/>
              <w:t xml:space="preserve">• Logo en vinil de 1m x 1m  </w:t>
            </w:r>
            <w:r>
              <w:rPr>
                <w:rFonts w:ascii="Calibri" w:hAnsi="Calibri" w:cs="Calibri"/>
                <w:b/>
                <w:bCs/>
                <w:color w:val="000000"/>
                <w:sz w:val="16"/>
                <w:szCs w:val="16"/>
              </w:rPr>
              <w:br/>
              <w:t>• Espacio de almacenaje</w:t>
            </w:r>
            <w:r>
              <w:rPr>
                <w:rFonts w:ascii="Calibri" w:hAnsi="Calibri" w:cs="Calibri"/>
                <w:b/>
                <w:bCs/>
                <w:color w:val="000000"/>
                <w:sz w:val="16"/>
                <w:szCs w:val="16"/>
              </w:rPr>
              <w:br/>
              <w:t xml:space="preserve">• 1 </w:t>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de 1m x 1m</w:t>
            </w:r>
            <w:r>
              <w:rPr>
                <w:rFonts w:ascii="Calibri" w:hAnsi="Calibri" w:cs="Calibri"/>
                <w:b/>
                <w:bCs/>
                <w:color w:val="000000"/>
                <w:sz w:val="16"/>
                <w:szCs w:val="16"/>
              </w:rPr>
              <w:br/>
              <w:t xml:space="preserve">• 2 </w:t>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de 1.5 m x 1 m</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para el viernes 4 de septiembre a las 08:00 a.m. y desmontaje a partir del domingo 6 de septiembre a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28FC4D69" w14:textId="5393466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Modulo</w:t>
            </w:r>
          </w:p>
        </w:tc>
        <w:tc>
          <w:tcPr>
            <w:tcW w:w="485" w:type="pct"/>
            <w:shd w:val="clear" w:color="auto" w:fill="auto"/>
            <w:vAlign w:val="center"/>
          </w:tcPr>
          <w:p w14:paraId="723280AB" w14:textId="54006C7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12</w:t>
            </w:r>
          </w:p>
        </w:tc>
        <w:tc>
          <w:tcPr>
            <w:tcW w:w="807" w:type="pct"/>
            <w:shd w:val="clear" w:color="auto" w:fill="auto"/>
            <w:noWrap/>
            <w:vAlign w:val="bottom"/>
          </w:tcPr>
          <w:p w14:paraId="2691DBB1" w14:textId="2F4E71B8"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$2,362.50</w:t>
            </w:r>
          </w:p>
        </w:tc>
        <w:tc>
          <w:tcPr>
            <w:tcW w:w="724" w:type="pct"/>
            <w:shd w:val="clear" w:color="auto" w:fill="auto"/>
            <w:noWrap/>
            <w:vAlign w:val="center"/>
          </w:tcPr>
          <w:p w14:paraId="44A5EFAA" w14:textId="6F6D5ACF"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$28,350.00</w:t>
            </w:r>
          </w:p>
        </w:tc>
      </w:tr>
      <w:tr w:rsidR="004C4E5E" w:rsidRPr="00261609" w14:paraId="56F3FBAC" w14:textId="77777777" w:rsidTr="000A5647">
        <w:tblPrEx>
          <w:tblCellMar>
            <w:left w:w="70" w:type="dxa"/>
            <w:right w:w="70" w:type="dxa"/>
          </w:tblCellMar>
        </w:tblPrEx>
        <w:trPr>
          <w:trHeight w:hRule="exact" w:val="255"/>
        </w:trPr>
        <w:tc>
          <w:tcPr>
            <w:tcW w:w="401" w:type="pct"/>
            <w:shd w:val="clear" w:color="auto" w:fill="auto"/>
          </w:tcPr>
          <w:p w14:paraId="1AD9FD02" w14:textId="5141B587"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15</w:t>
            </w:r>
          </w:p>
        </w:tc>
        <w:tc>
          <w:tcPr>
            <w:tcW w:w="2099" w:type="pct"/>
            <w:shd w:val="clear" w:color="auto" w:fill="auto"/>
          </w:tcPr>
          <w:p w14:paraId="37CBE72E" w14:textId="60DDDF79"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pared de Extensión Académica</w:t>
            </w:r>
            <w:r>
              <w:rPr>
                <w:rFonts w:ascii="Calibri" w:hAnsi="Calibri" w:cs="Calibri"/>
                <w:b/>
                <w:bCs/>
                <w:color w:val="000000"/>
                <w:sz w:val="16"/>
                <w:szCs w:val="16"/>
              </w:rPr>
              <w:br/>
            </w:r>
            <w:r>
              <w:rPr>
                <w:rFonts w:ascii="Calibri" w:hAnsi="Calibri" w:cs="Calibri"/>
                <w:b/>
                <w:bCs/>
                <w:color w:val="000000"/>
                <w:sz w:val="16"/>
                <w:szCs w:val="16"/>
              </w:rPr>
              <w:br/>
              <w:t xml:space="preserve">Renta de pared para fotos  </w:t>
            </w:r>
            <w:r>
              <w:rPr>
                <w:rFonts w:ascii="Calibri" w:hAnsi="Calibri" w:cs="Calibri"/>
                <w:b/>
                <w:bCs/>
                <w:color w:val="000000"/>
                <w:sz w:val="16"/>
                <w:szCs w:val="16"/>
              </w:rPr>
              <w:br/>
              <w:t>Incluye:</w:t>
            </w:r>
            <w:r>
              <w:rPr>
                <w:rFonts w:ascii="Calibri" w:hAnsi="Calibri" w:cs="Calibri"/>
                <w:b/>
                <w:bCs/>
                <w:color w:val="000000"/>
                <w:sz w:val="16"/>
                <w:szCs w:val="16"/>
              </w:rPr>
              <w:br/>
              <w:t xml:space="preserve"> • Lona tensada sobre estructura de 1.9m de alto x 3m de ancho</w:t>
            </w:r>
            <w:r>
              <w:rPr>
                <w:rFonts w:ascii="Calibri" w:hAnsi="Calibri" w:cs="Calibri"/>
                <w:b/>
                <w:bCs/>
                <w:color w:val="000000"/>
                <w:sz w:val="16"/>
                <w:szCs w:val="16"/>
              </w:rPr>
              <w:br/>
              <w:t xml:space="preserve"> • Soporte posterior </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para el viernes 4 de septiembre a las 08:00 a.m. y desmontaje a partir del domingo 6 de septiembre a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 xml:space="preserve">Montaje deberá realizarse en los lugares conforme al Anexo “2.1” (Croquis/Mapa Instalaciones Feria Universitaria, Feria del Empleo y Pabellón Empresarial)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2470A50E" w14:textId="3AD30038"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Pared</w:t>
            </w:r>
          </w:p>
        </w:tc>
        <w:tc>
          <w:tcPr>
            <w:tcW w:w="485" w:type="pct"/>
            <w:shd w:val="clear" w:color="auto" w:fill="auto"/>
            <w:vAlign w:val="center"/>
          </w:tcPr>
          <w:p w14:paraId="1078DFA8" w14:textId="4BBC4753"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7" w:type="pct"/>
            <w:shd w:val="clear" w:color="auto" w:fill="auto"/>
            <w:noWrap/>
            <w:vAlign w:val="bottom"/>
          </w:tcPr>
          <w:p w14:paraId="0828F425" w14:textId="110912F9"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$3,450.00</w:t>
            </w:r>
          </w:p>
        </w:tc>
        <w:tc>
          <w:tcPr>
            <w:tcW w:w="724" w:type="pct"/>
            <w:shd w:val="clear" w:color="auto" w:fill="auto"/>
            <w:noWrap/>
            <w:vAlign w:val="center"/>
          </w:tcPr>
          <w:p w14:paraId="262AE731" w14:textId="2429897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$3,450.00</w:t>
            </w:r>
          </w:p>
        </w:tc>
      </w:tr>
      <w:tr w:rsidR="004C4E5E" w:rsidRPr="00261609" w14:paraId="5BEB3685" w14:textId="77777777" w:rsidTr="000A5647">
        <w:tblPrEx>
          <w:tblCellMar>
            <w:left w:w="70" w:type="dxa"/>
            <w:right w:w="70" w:type="dxa"/>
          </w:tblCellMar>
        </w:tblPrEx>
        <w:trPr>
          <w:trHeight w:hRule="exact" w:val="255"/>
        </w:trPr>
        <w:tc>
          <w:tcPr>
            <w:tcW w:w="401" w:type="pct"/>
            <w:shd w:val="clear" w:color="auto" w:fill="auto"/>
          </w:tcPr>
          <w:p w14:paraId="3FD2AF33" w14:textId="688A6341"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16</w:t>
            </w:r>
          </w:p>
        </w:tc>
        <w:tc>
          <w:tcPr>
            <w:tcW w:w="2099" w:type="pct"/>
            <w:shd w:val="clear" w:color="auto" w:fill="auto"/>
          </w:tcPr>
          <w:p w14:paraId="10981A96" w14:textId="200E9F17"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Módulo de Extensión Académica</w:t>
            </w:r>
            <w:r>
              <w:rPr>
                <w:rFonts w:ascii="Calibri" w:hAnsi="Calibri" w:cs="Calibri"/>
                <w:b/>
                <w:bCs/>
                <w:color w:val="000000"/>
                <w:sz w:val="16"/>
                <w:szCs w:val="16"/>
              </w:rPr>
              <w:br/>
            </w:r>
            <w:r>
              <w:rPr>
                <w:rFonts w:ascii="Calibri" w:hAnsi="Calibri" w:cs="Calibri"/>
                <w:b/>
                <w:bCs/>
                <w:color w:val="000000"/>
                <w:sz w:val="16"/>
                <w:szCs w:val="16"/>
              </w:rPr>
              <w:br/>
              <w:t xml:space="preserve">Renta de 3 Módulos 1x1  </w:t>
            </w:r>
            <w:r>
              <w:rPr>
                <w:rFonts w:ascii="Calibri" w:hAnsi="Calibri" w:cs="Calibri"/>
                <w:b/>
                <w:bCs/>
                <w:color w:val="000000"/>
                <w:sz w:val="16"/>
                <w:szCs w:val="16"/>
              </w:rPr>
              <w:br/>
              <w:t xml:space="preserve">Incluye: </w:t>
            </w:r>
            <w:r>
              <w:rPr>
                <w:rFonts w:ascii="Calibri" w:hAnsi="Calibri" w:cs="Calibri"/>
                <w:b/>
                <w:bCs/>
                <w:color w:val="000000"/>
                <w:sz w:val="16"/>
                <w:szCs w:val="16"/>
              </w:rPr>
              <w:br/>
              <w:t xml:space="preserve">• Logo en vinil de 1m x 1m  </w:t>
            </w:r>
            <w:r>
              <w:rPr>
                <w:rFonts w:ascii="Calibri" w:hAnsi="Calibri" w:cs="Calibri"/>
                <w:b/>
                <w:bCs/>
                <w:color w:val="000000"/>
                <w:sz w:val="16"/>
                <w:szCs w:val="16"/>
              </w:rPr>
              <w:br/>
              <w:t>• Mesa con espacio de guarda interna con llave</w:t>
            </w:r>
            <w:r>
              <w:rPr>
                <w:rFonts w:ascii="Calibri" w:hAnsi="Calibri" w:cs="Calibri"/>
                <w:b/>
                <w:bCs/>
                <w:color w:val="000000"/>
                <w:sz w:val="16"/>
                <w:szCs w:val="16"/>
              </w:rPr>
              <w:br/>
              <w:t>• Repisa y tapa de madera</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para el viernes 4 de septiembre a las 08:00 a.m. y desmontaje a partir del domingo 6 de septiembre a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w:t>
            </w:r>
            <w:r>
              <w:rPr>
                <w:rFonts w:ascii="Calibri" w:hAnsi="Calibri" w:cs="Calibri"/>
                <w:b/>
                <w:bCs/>
                <w:color w:val="000000"/>
                <w:sz w:val="16"/>
                <w:szCs w:val="16"/>
              </w:rPr>
              <w:br/>
            </w:r>
            <w:r>
              <w:rPr>
                <w:rFonts w:ascii="Calibri" w:hAnsi="Calibri" w:cs="Calibri"/>
                <w:b/>
                <w:bCs/>
                <w:color w:val="000000"/>
                <w:sz w:val="16"/>
                <w:szCs w:val="16"/>
              </w:rPr>
              <w:br/>
              <w:t xml:space="preserve">Montaje deberá realizarse en los lugares conforme al Anexo “2.1” (Croquis/Mapa Instalaciones Feria Universitaria, Feria del Empleo y Pabellón Empresarial) </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3640A4EA" w14:textId="6BF9ED1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Módulo</w:t>
            </w:r>
          </w:p>
        </w:tc>
        <w:tc>
          <w:tcPr>
            <w:tcW w:w="485" w:type="pct"/>
            <w:shd w:val="clear" w:color="auto" w:fill="auto"/>
            <w:vAlign w:val="center"/>
          </w:tcPr>
          <w:p w14:paraId="6903763A" w14:textId="6E09DDAD"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3</w:t>
            </w:r>
          </w:p>
        </w:tc>
        <w:tc>
          <w:tcPr>
            <w:tcW w:w="807" w:type="pct"/>
            <w:shd w:val="clear" w:color="auto" w:fill="auto"/>
            <w:noWrap/>
            <w:vAlign w:val="bottom"/>
          </w:tcPr>
          <w:p w14:paraId="44DB8B60" w14:textId="0B8A30F5"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$750.00</w:t>
            </w:r>
          </w:p>
        </w:tc>
        <w:tc>
          <w:tcPr>
            <w:tcW w:w="724" w:type="pct"/>
            <w:shd w:val="clear" w:color="auto" w:fill="auto"/>
            <w:noWrap/>
            <w:vAlign w:val="center"/>
          </w:tcPr>
          <w:p w14:paraId="357EC8D4" w14:textId="4F84EB43"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$2,250.00</w:t>
            </w:r>
          </w:p>
        </w:tc>
      </w:tr>
      <w:tr w:rsidR="004C4E5E" w:rsidRPr="00261609" w14:paraId="0C750DC4" w14:textId="77777777" w:rsidTr="000A5647">
        <w:tblPrEx>
          <w:tblCellMar>
            <w:left w:w="70" w:type="dxa"/>
            <w:right w:w="70" w:type="dxa"/>
          </w:tblCellMar>
        </w:tblPrEx>
        <w:trPr>
          <w:trHeight w:hRule="exact" w:val="255"/>
        </w:trPr>
        <w:tc>
          <w:tcPr>
            <w:tcW w:w="401" w:type="pct"/>
            <w:shd w:val="clear" w:color="auto" w:fill="auto"/>
          </w:tcPr>
          <w:p w14:paraId="70ACEAF8" w14:textId="39425563"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17</w:t>
            </w:r>
          </w:p>
        </w:tc>
        <w:tc>
          <w:tcPr>
            <w:tcW w:w="2099" w:type="pct"/>
            <w:shd w:val="clear" w:color="auto" w:fill="auto"/>
          </w:tcPr>
          <w:p w14:paraId="34BF1EA9" w14:textId="40D28DF5"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módulo de Investigación y posgrado </w:t>
            </w:r>
            <w:r>
              <w:rPr>
                <w:rFonts w:ascii="Calibri" w:hAnsi="Calibri" w:cs="Calibri"/>
                <w:b/>
                <w:bCs/>
                <w:color w:val="000000"/>
                <w:sz w:val="16"/>
                <w:szCs w:val="16"/>
              </w:rPr>
              <w:br/>
            </w:r>
            <w:r>
              <w:rPr>
                <w:rFonts w:ascii="Calibri" w:hAnsi="Calibri" w:cs="Calibri"/>
                <w:b/>
                <w:bCs/>
                <w:color w:val="000000"/>
                <w:sz w:val="16"/>
                <w:szCs w:val="16"/>
              </w:rPr>
              <w:br/>
              <w:t>4 módulos de 2.5m de alto x 2m de ancho con doble vista de lona tensada con información</w:t>
            </w:r>
            <w:r>
              <w:rPr>
                <w:rFonts w:ascii="Calibri" w:hAnsi="Calibri" w:cs="Calibri"/>
                <w:b/>
                <w:bCs/>
                <w:color w:val="000000"/>
                <w:sz w:val="16"/>
                <w:szCs w:val="16"/>
              </w:rPr>
              <w:br/>
              <w:t>• Laterales con fotos impresas como soporte</w:t>
            </w:r>
            <w:r>
              <w:rPr>
                <w:rFonts w:ascii="Calibri" w:hAnsi="Calibri" w:cs="Calibri"/>
                <w:b/>
                <w:bCs/>
                <w:color w:val="000000"/>
                <w:sz w:val="16"/>
                <w:szCs w:val="16"/>
              </w:rPr>
              <w:br/>
              <w:t xml:space="preserve">• </w:t>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central con logo y espacio de guarda</w:t>
            </w:r>
            <w:r>
              <w:rPr>
                <w:rFonts w:ascii="Calibri" w:hAnsi="Calibri" w:cs="Calibri"/>
                <w:b/>
                <w:bCs/>
                <w:color w:val="000000"/>
                <w:sz w:val="16"/>
                <w:szCs w:val="16"/>
              </w:rPr>
              <w:br/>
              <w:t>• 1 sala lounge con mesa de centro</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viernes 4 de septiembre 08:00 a.m. y desmontajes domingo 6 de septiembre después de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230808E5" w14:textId="689CC56C"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Módulos</w:t>
            </w:r>
          </w:p>
        </w:tc>
        <w:tc>
          <w:tcPr>
            <w:tcW w:w="485" w:type="pct"/>
            <w:shd w:val="clear" w:color="auto" w:fill="auto"/>
            <w:vAlign w:val="center"/>
          </w:tcPr>
          <w:p w14:paraId="064A0852" w14:textId="614E9CC5"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4</w:t>
            </w:r>
          </w:p>
        </w:tc>
        <w:tc>
          <w:tcPr>
            <w:tcW w:w="807" w:type="pct"/>
            <w:shd w:val="clear" w:color="auto" w:fill="auto"/>
            <w:noWrap/>
            <w:vAlign w:val="bottom"/>
          </w:tcPr>
          <w:p w14:paraId="612DDE12" w14:textId="1FE117E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$6,950.00</w:t>
            </w:r>
          </w:p>
        </w:tc>
        <w:tc>
          <w:tcPr>
            <w:tcW w:w="724" w:type="pct"/>
            <w:shd w:val="clear" w:color="auto" w:fill="auto"/>
            <w:noWrap/>
            <w:vAlign w:val="center"/>
          </w:tcPr>
          <w:p w14:paraId="37AD3FCB" w14:textId="195F70D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$27,800.00</w:t>
            </w:r>
          </w:p>
        </w:tc>
      </w:tr>
      <w:tr w:rsidR="004C4E5E" w:rsidRPr="00261609" w14:paraId="50C7A634" w14:textId="77777777" w:rsidTr="000A5647">
        <w:tblPrEx>
          <w:tblCellMar>
            <w:left w:w="70" w:type="dxa"/>
            <w:right w:w="70" w:type="dxa"/>
          </w:tblCellMar>
        </w:tblPrEx>
        <w:trPr>
          <w:trHeight w:hRule="exact" w:val="255"/>
        </w:trPr>
        <w:tc>
          <w:tcPr>
            <w:tcW w:w="401" w:type="pct"/>
            <w:shd w:val="clear" w:color="auto" w:fill="auto"/>
          </w:tcPr>
          <w:p w14:paraId="314878D6" w14:textId="7D795D44"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18</w:t>
            </w:r>
          </w:p>
        </w:tc>
        <w:tc>
          <w:tcPr>
            <w:tcW w:w="2099" w:type="pct"/>
            <w:shd w:val="clear" w:color="auto" w:fill="auto"/>
          </w:tcPr>
          <w:p w14:paraId="44508694" w14:textId="33FC067F"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Módulo Servicios Educativos  </w:t>
            </w:r>
            <w:r>
              <w:rPr>
                <w:rFonts w:ascii="Calibri" w:hAnsi="Calibri" w:cs="Calibri"/>
                <w:b/>
                <w:bCs/>
                <w:color w:val="000000"/>
                <w:sz w:val="16"/>
                <w:szCs w:val="16"/>
              </w:rPr>
              <w:br/>
            </w:r>
            <w:r>
              <w:rPr>
                <w:rFonts w:ascii="Calibri" w:hAnsi="Calibri" w:cs="Calibri"/>
                <w:b/>
                <w:bCs/>
                <w:color w:val="000000"/>
                <w:sz w:val="16"/>
                <w:szCs w:val="16"/>
              </w:rPr>
              <w:br/>
              <w:t xml:space="preserve">1 MODULO EN L - MIDE 3.5M X 3.5M X 1M - Gráficos en vinil -Espacio de almacenaje  </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viernes 4 de septiembre 08:00 a.m. y desmontajes domingo 6 de septiembre después de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6047B7A0" w14:textId="6691F54D"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Módulo</w:t>
            </w:r>
          </w:p>
        </w:tc>
        <w:tc>
          <w:tcPr>
            <w:tcW w:w="485" w:type="pct"/>
            <w:shd w:val="clear" w:color="auto" w:fill="auto"/>
            <w:vAlign w:val="center"/>
          </w:tcPr>
          <w:p w14:paraId="3A5C697D" w14:textId="087C6989"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7" w:type="pct"/>
            <w:shd w:val="clear" w:color="auto" w:fill="auto"/>
            <w:noWrap/>
            <w:vAlign w:val="bottom"/>
          </w:tcPr>
          <w:p w14:paraId="0647BDA0" w14:textId="27E96917"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$4,050.00</w:t>
            </w:r>
          </w:p>
        </w:tc>
        <w:tc>
          <w:tcPr>
            <w:tcW w:w="724" w:type="pct"/>
            <w:shd w:val="clear" w:color="auto" w:fill="auto"/>
            <w:noWrap/>
            <w:vAlign w:val="center"/>
          </w:tcPr>
          <w:p w14:paraId="0942551B" w14:textId="4071534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$4,050.00</w:t>
            </w:r>
          </w:p>
        </w:tc>
      </w:tr>
      <w:tr w:rsidR="004C4E5E" w:rsidRPr="00261609" w14:paraId="431C9EF2" w14:textId="77777777" w:rsidTr="000A5647">
        <w:tblPrEx>
          <w:tblCellMar>
            <w:left w:w="70" w:type="dxa"/>
            <w:right w:w="70" w:type="dxa"/>
          </w:tblCellMar>
        </w:tblPrEx>
        <w:trPr>
          <w:trHeight w:hRule="exact" w:val="255"/>
        </w:trPr>
        <w:tc>
          <w:tcPr>
            <w:tcW w:w="401" w:type="pct"/>
            <w:shd w:val="clear" w:color="auto" w:fill="auto"/>
          </w:tcPr>
          <w:p w14:paraId="11A4E9FA" w14:textId="56957070"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26</w:t>
            </w:r>
          </w:p>
        </w:tc>
        <w:tc>
          <w:tcPr>
            <w:tcW w:w="2099" w:type="pct"/>
            <w:shd w:val="clear" w:color="auto" w:fill="auto"/>
          </w:tcPr>
          <w:p w14:paraId="7EB0C494" w14:textId="3E074CC2"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Módulo para </w:t>
            </w:r>
            <w:proofErr w:type="spellStart"/>
            <w:r>
              <w:rPr>
                <w:rFonts w:ascii="Calibri" w:hAnsi="Calibri" w:cs="Calibri"/>
                <w:b/>
                <w:bCs/>
                <w:color w:val="000000"/>
                <w:sz w:val="16"/>
                <w:szCs w:val="16"/>
              </w:rPr>
              <w:t>Universitienda</w:t>
            </w:r>
            <w:proofErr w:type="spellEnd"/>
            <w:r>
              <w:rPr>
                <w:rFonts w:ascii="Calibri" w:hAnsi="Calibri" w:cs="Calibri"/>
                <w:b/>
                <w:bCs/>
                <w:color w:val="000000"/>
                <w:sz w:val="16"/>
                <w:szCs w:val="16"/>
              </w:rPr>
              <w:br/>
            </w:r>
            <w:r>
              <w:rPr>
                <w:rFonts w:ascii="Calibri" w:hAnsi="Calibri" w:cs="Calibri"/>
                <w:b/>
                <w:bCs/>
                <w:color w:val="000000"/>
                <w:sz w:val="16"/>
                <w:szCs w:val="16"/>
              </w:rPr>
              <w:br/>
              <w:t>Módulo de exhibición</w:t>
            </w:r>
            <w:r>
              <w:rPr>
                <w:rFonts w:ascii="Calibri" w:hAnsi="Calibri" w:cs="Calibri"/>
                <w:b/>
                <w:bCs/>
                <w:color w:val="000000"/>
                <w:sz w:val="16"/>
                <w:szCs w:val="16"/>
              </w:rPr>
              <w:br/>
            </w:r>
            <w:r>
              <w:rPr>
                <w:rFonts w:ascii="Calibri" w:hAnsi="Calibri" w:cs="Calibri"/>
                <w:b/>
                <w:bCs/>
                <w:color w:val="000000"/>
                <w:sz w:val="16"/>
                <w:szCs w:val="16"/>
              </w:rPr>
              <w:br/>
              <w:t xml:space="preserve"> • Incluye zona de exhibición con tapas de vidrio de 50cm ancho x 1m de largo en todo el perímetro </w:t>
            </w:r>
            <w:r>
              <w:rPr>
                <w:rFonts w:ascii="Calibri" w:hAnsi="Calibri" w:cs="Calibri"/>
                <w:b/>
                <w:bCs/>
                <w:color w:val="000000"/>
                <w:sz w:val="16"/>
                <w:szCs w:val="16"/>
              </w:rPr>
              <w:br/>
              <w:t xml:space="preserve">• Paneles ranurados con gancho de 50cm de ancho x 1m de alto </w:t>
            </w:r>
            <w:r>
              <w:rPr>
                <w:rFonts w:ascii="Calibri" w:hAnsi="Calibri" w:cs="Calibri"/>
                <w:b/>
                <w:bCs/>
                <w:color w:val="000000"/>
                <w:sz w:val="16"/>
                <w:szCs w:val="16"/>
              </w:rPr>
              <w:br/>
              <w:t xml:space="preserve">• Gráficos de vinil a color calidad gran formato, rotulados sobre paneles de 50cm alto x 1.3m ancho </w:t>
            </w:r>
            <w:r>
              <w:rPr>
                <w:rFonts w:ascii="Calibri" w:hAnsi="Calibri" w:cs="Calibri"/>
                <w:b/>
                <w:bCs/>
                <w:color w:val="000000"/>
                <w:sz w:val="16"/>
                <w:szCs w:val="16"/>
              </w:rPr>
              <w:br/>
              <w:t>• Marquesina sinuosa de 26cm de alto • 1 espacio para exhibición de elementos pequeños</w:t>
            </w:r>
            <w:r>
              <w:rPr>
                <w:rFonts w:ascii="Calibri" w:hAnsi="Calibri" w:cs="Calibri"/>
                <w:b/>
                <w:bCs/>
                <w:color w:val="000000"/>
                <w:sz w:val="16"/>
                <w:szCs w:val="16"/>
              </w:rPr>
              <w:br/>
            </w:r>
            <w:r>
              <w:rPr>
                <w:rFonts w:ascii="Calibri" w:hAnsi="Calibri" w:cs="Calibri"/>
                <w:b/>
                <w:bCs/>
                <w:color w:val="000000"/>
                <w:sz w:val="16"/>
                <w:szCs w:val="16"/>
              </w:rPr>
              <w:br/>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recto con panel </w:t>
            </w:r>
            <w:proofErr w:type="spellStart"/>
            <w:r>
              <w:rPr>
                <w:rFonts w:ascii="Calibri" w:hAnsi="Calibri" w:cs="Calibri"/>
                <w:b/>
                <w:bCs/>
                <w:color w:val="000000"/>
                <w:sz w:val="16"/>
                <w:szCs w:val="16"/>
              </w:rPr>
              <w:t>Perfocel</w:t>
            </w:r>
            <w:proofErr w:type="spellEnd"/>
            <w:r>
              <w:rPr>
                <w:rFonts w:ascii="Calibri" w:hAnsi="Calibri" w:cs="Calibri"/>
                <w:b/>
                <w:bCs/>
                <w:color w:val="000000"/>
                <w:sz w:val="16"/>
                <w:szCs w:val="16"/>
              </w:rPr>
              <w:br/>
              <w:t xml:space="preserve">• Estructura de aluminio de 1 </w:t>
            </w:r>
            <w:proofErr w:type="spellStart"/>
            <w:r>
              <w:rPr>
                <w:rFonts w:ascii="Calibri" w:hAnsi="Calibri" w:cs="Calibri"/>
                <w:b/>
                <w:bCs/>
                <w:color w:val="000000"/>
                <w:sz w:val="16"/>
                <w:szCs w:val="16"/>
              </w:rPr>
              <w:t>mtr</w:t>
            </w:r>
            <w:proofErr w:type="spellEnd"/>
            <w:r>
              <w:rPr>
                <w:rFonts w:ascii="Calibri" w:hAnsi="Calibri" w:cs="Calibri"/>
                <w:b/>
                <w:bCs/>
                <w:color w:val="000000"/>
                <w:sz w:val="16"/>
                <w:szCs w:val="16"/>
              </w:rPr>
              <w:t xml:space="preserve">. de alto </w:t>
            </w:r>
            <w:r>
              <w:rPr>
                <w:rFonts w:ascii="Calibri" w:hAnsi="Calibri" w:cs="Calibri"/>
                <w:b/>
                <w:bCs/>
                <w:color w:val="000000"/>
                <w:sz w:val="16"/>
                <w:szCs w:val="16"/>
              </w:rPr>
              <w:br/>
              <w:t xml:space="preserve">• Logo frontal sobre panel rígido de 1 </w:t>
            </w:r>
            <w:proofErr w:type="spellStart"/>
            <w:r>
              <w:rPr>
                <w:rFonts w:ascii="Calibri" w:hAnsi="Calibri" w:cs="Calibri"/>
                <w:b/>
                <w:bCs/>
                <w:color w:val="000000"/>
                <w:sz w:val="16"/>
                <w:szCs w:val="16"/>
              </w:rPr>
              <w:t>mtr</w:t>
            </w:r>
            <w:proofErr w:type="spellEnd"/>
            <w:r>
              <w:rPr>
                <w:rFonts w:ascii="Calibri" w:hAnsi="Calibri" w:cs="Calibri"/>
                <w:b/>
                <w:bCs/>
                <w:color w:val="000000"/>
                <w:sz w:val="16"/>
                <w:szCs w:val="16"/>
              </w:rPr>
              <w:t>. de alto</w:t>
            </w:r>
            <w:r>
              <w:rPr>
                <w:rFonts w:ascii="Calibri" w:hAnsi="Calibri" w:cs="Calibri"/>
                <w:b/>
                <w:bCs/>
                <w:color w:val="000000"/>
                <w:sz w:val="16"/>
                <w:szCs w:val="16"/>
              </w:rPr>
              <w:br/>
              <w:t xml:space="preserve">• Un panel </w:t>
            </w:r>
            <w:proofErr w:type="spellStart"/>
            <w:r>
              <w:rPr>
                <w:rFonts w:ascii="Calibri" w:hAnsi="Calibri" w:cs="Calibri"/>
                <w:b/>
                <w:bCs/>
                <w:color w:val="000000"/>
                <w:sz w:val="16"/>
                <w:szCs w:val="16"/>
              </w:rPr>
              <w:t>perfocel</w:t>
            </w:r>
            <w:proofErr w:type="spellEnd"/>
            <w:r>
              <w:rPr>
                <w:rFonts w:ascii="Calibri" w:hAnsi="Calibri" w:cs="Calibri"/>
                <w:b/>
                <w:bCs/>
                <w:color w:val="000000"/>
                <w:sz w:val="16"/>
                <w:szCs w:val="16"/>
              </w:rPr>
              <w:t xml:space="preserve"> de 50 cm de ancho x 1 </w:t>
            </w:r>
            <w:proofErr w:type="spellStart"/>
            <w:r>
              <w:rPr>
                <w:rFonts w:ascii="Calibri" w:hAnsi="Calibri" w:cs="Calibri"/>
                <w:b/>
                <w:bCs/>
                <w:color w:val="000000"/>
                <w:sz w:val="16"/>
                <w:szCs w:val="16"/>
              </w:rPr>
              <w:t>mtr</w:t>
            </w:r>
            <w:proofErr w:type="spellEnd"/>
            <w:r>
              <w:rPr>
                <w:rFonts w:ascii="Calibri" w:hAnsi="Calibri" w:cs="Calibri"/>
                <w:b/>
                <w:bCs/>
                <w:color w:val="000000"/>
                <w:sz w:val="16"/>
                <w:szCs w:val="16"/>
              </w:rPr>
              <w:t>. de alto</w:t>
            </w:r>
            <w:r>
              <w:rPr>
                <w:rFonts w:ascii="Calibri" w:hAnsi="Calibri" w:cs="Calibri"/>
                <w:b/>
                <w:bCs/>
                <w:color w:val="000000"/>
                <w:sz w:val="16"/>
                <w:szCs w:val="16"/>
              </w:rPr>
              <w:br/>
              <w:t>• 1 Banco periquero</w:t>
            </w:r>
            <w:r>
              <w:rPr>
                <w:rFonts w:ascii="Calibri" w:hAnsi="Calibri" w:cs="Calibri"/>
                <w:b/>
                <w:bCs/>
                <w:color w:val="000000"/>
                <w:sz w:val="16"/>
                <w:szCs w:val="16"/>
              </w:rPr>
              <w:br/>
            </w:r>
            <w:r>
              <w:rPr>
                <w:rFonts w:ascii="Calibri" w:hAnsi="Calibri" w:cs="Calibri"/>
                <w:b/>
                <w:bCs/>
                <w:color w:val="000000"/>
                <w:sz w:val="16"/>
                <w:szCs w:val="16"/>
              </w:rPr>
              <w:br/>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recto con Pantalla</w:t>
            </w:r>
            <w:r>
              <w:rPr>
                <w:rFonts w:ascii="Calibri" w:hAnsi="Calibri" w:cs="Calibri"/>
                <w:b/>
                <w:bCs/>
                <w:color w:val="000000"/>
                <w:sz w:val="16"/>
                <w:szCs w:val="16"/>
              </w:rPr>
              <w:br/>
              <w:t xml:space="preserve">• Estructura de aluminio de 1 </w:t>
            </w:r>
            <w:proofErr w:type="spellStart"/>
            <w:r>
              <w:rPr>
                <w:rFonts w:ascii="Calibri" w:hAnsi="Calibri" w:cs="Calibri"/>
                <w:b/>
                <w:bCs/>
                <w:color w:val="000000"/>
                <w:sz w:val="16"/>
                <w:szCs w:val="16"/>
              </w:rPr>
              <w:t>mtr</w:t>
            </w:r>
            <w:proofErr w:type="spellEnd"/>
            <w:r>
              <w:rPr>
                <w:rFonts w:ascii="Calibri" w:hAnsi="Calibri" w:cs="Calibri"/>
                <w:b/>
                <w:bCs/>
                <w:color w:val="000000"/>
                <w:sz w:val="16"/>
                <w:szCs w:val="16"/>
              </w:rPr>
              <w:t xml:space="preserve">. de alto </w:t>
            </w:r>
            <w:r>
              <w:rPr>
                <w:rFonts w:ascii="Calibri" w:hAnsi="Calibri" w:cs="Calibri"/>
                <w:b/>
                <w:bCs/>
                <w:color w:val="000000"/>
                <w:sz w:val="16"/>
                <w:szCs w:val="16"/>
              </w:rPr>
              <w:br/>
              <w:t xml:space="preserve">• Logo frontal sobre panel rígido de 1 </w:t>
            </w:r>
            <w:proofErr w:type="spellStart"/>
            <w:r>
              <w:rPr>
                <w:rFonts w:ascii="Calibri" w:hAnsi="Calibri" w:cs="Calibri"/>
                <w:b/>
                <w:bCs/>
                <w:color w:val="000000"/>
                <w:sz w:val="16"/>
                <w:szCs w:val="16"/>
              </w:rPr>
              <w:t>mtr</w:t>
            </w:r>
            <w:proofErr w:type="spellEnd"/>
            <w:r>
              <w:rPr>
                <w:rFonts w:ascii="Calibri" w:hAnsi="Calibri" w:cs="Calibri"/>
                <w:b/>
                <w:bCs/>
                <w:color w:val="000000"/>
                <w:sz w:val="16"/>
                <w:szCs w:val="16"/>
              </w:rPr>
              <w:t>. de alto</w:t>
            </w:r>
            <w:r>
              <w:rPr>
                <w:rFonts w:ascii="Calibri" w:hAnsi="Calibri" w:cs="Calibri"/>
                <w:b/>
                <w:bCs/>
                <w:color w:val="000000"/>
                <w:sz w:val="16"/>
                <w:szCs w:val="16"/>
              </w:rPr>
              <w:br/>
              <w:t>• Extensión y base para colocar pantalla</w:t>
            </w:r>
            <w:r>
              <w:rPr>
                <w:rFonts w:ascii="Calibri" w:hAnsi="Calibri" w:cs="Calibri"/>
                <w:b/>
                <w:bCs/>
                <w:color w:val="000000"/>
                <w:sz w:val="16"/>
                <w:szCs w:val="16"/>
              </w:rPr>
              <w:br/>
              <w:t>• 1 Banco periquero</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viernes 4 de septiembre 08:00 a.m. y desmontajes domingo 6 de septiembre después de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 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5E725AC6" w14:textId="391880AC"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Módulo</w:t>
            </w:r>
          </w:p>
        </w:tc>
        <w:tc>
          <w:tcPr>
            <w:tcW w:w="485" w:type="pct"/>
            <w:shd w:val="clear" w:color="auto" w:fill="auto"/>
            <w:vAlign w:val="center"/>
          </w:tcPr>
          <w:p w14:paraId="64114541" w14:textId="7C0D2A49"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3</w:t>
            </w:r>
          </w:p>
        </w:tc>
        <w:tc>
          <w:tcPr>
            <w:tcW w:w="807" w:type="pct"/>
            <w:shd w:val="clear" w:color="auto" w:fill="auto"/>
            <w:noWrap/>
            <w:vAlign w:val="bottom"/>
          </w:tcPr>
          <w:p w14:paraId="059ABAF7" w14:textId="201C30A0"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$4,446.70</w:t>
            </w:r>
          </w:p>
        </w:tc>
        <w:tc>
          <w:tcPr>
            <w:tcW w:w="724" w:type="pct"/>
            <w:shd w:val="clear" w:color="auto" w:fill="auto"/>
            <w:noWrap/>
            <w:vAlign w:val="center"/>
          </w:tcPr>
          <w:p w14:paraId="1C033BDF" w14:textId="7482389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$13,340.10</w:t>
            </w:r>
          </w:p>
        </w:tc>
      </w:tr>
      <w:tr w:rsidR="004C4E5E" w:rsidRPr="00261609" w14:paraId="25DA2867" w14:textId="77777777" w:rsidTr="000A5647">
        <w:tblPrEx>
          <w:tblCellMar>
            <w:left w:w="70" w:type="dxa"/>
            <w:right w:w="70" w:type="dxa"/>
          </w:tblCellMar>
        </w:tblPrEx>
        <w:trPr>
          <w:trHeight w:hRule="exact" w:val="255"/>
        </w:trPr>
        <w:tc>
          <w:tcPr>
            <w:tcW w:w="401" w:type="pct"/>
            <w:shd w:val="clear" w:color="auto" w:fill="auto"/>
          </w:tcPr>
          <w:p w14:paraId="55CE0DC4" w14:textId="42C1400F"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27</w:t>
            </w:r>
          </w:p>
        </w:tc>
        <w:tc>
          <w:tcPr>
            <w:tcW w:w="2099" w:type="pct"/>
            <w:shd w:val="clear" w:color="auto" w:fill="auto"/>
          </w:tcPr>
          <w:p w14:paraId="5CF2F1D1" w14:textId="0AC36594"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Arrendamiento de Stand para Pabellón Empresarial</w:t>
            </w:r>
            <w:r>
              <w:rPr>
                <w:rFonts w:ascii="Calibri" w:hAnsi="Calibri" w:cs="Calibri"/>
                <w:b/>
                <w:bCs/>
                <w:color w:val="000000"/>
                <w:sz w:val="16"/>
                <w:szCs w:val="16"/>
              </w:rPr>
              <w:br/>
            </w:r>
            <w:r>
              <w:rPr>
                <w:rFonts w:ascii="Calibri" w:hAnsi="Calibri" w:cs="Calibri"/>
                <w:b/>
                <w:bCs/>
                <w:color w:val="000000"/>
                <w:sz w:val="16"/>
                <w:szCs w:val="16"/>
              </w:rPr>
              <w:br/>
              <w:t>STAND INSTITUCIONAL COMPLETO 2X2m CON REPISAS</w:t>
            </w:r>
            <w:r>
              <w:rPr>
                <w:rFonts w:ascii="Calibri" w:hAnsi="Calibri" w:cs="Calibri"/>
                <w:b/>
                <w:bCs/>
                <w:color w:val="000000"/>
                <w:sz w:val="16"/>
                <w:szCs w:val="16"/>
              </w:rPr>
              <w:br/>
              <w:t xml:space="preserve"> Incluye: </w:t>
            </w:r>
            <w:r>
              <w:rPr>
                <w:rFonts w:ascii="Calibri" w:hAnsi="Calibri" w:cs="Calibri"/>
                <w:b/>
                <w:bCs/>
                <w:color w:val="000000"/>
                <w:sz w:val="16"/>
                <w:szCs w:val="16"/>
              </w:rPr>
              <w:br/>
              <w:t>• Estructura de Aluminio de 2.5m de alto</w:t>
            </w:r>
            <w:r>
              <w:rPr>
                <w:rFonts w:ascii="Calibri" w:hAnsi="Calibri" w:cs="Calibri"/>
                <w:b/>
                <w:bCs/>
                <w:color w:val="000000"/>
                <w:sz w:val="16"/>
                <w:szCs w:val="16"/>
              </w:rPr>
              <w:br/>
              <w:t xml:space="preserve">• Mampara blanca de 2.4m de alto x 1m de ancho </w:t>
            </w:r>
            <w:r>
              <w:rPr>
                <w:rFonts w:ascii="Calibri" w:hAnsi="Calibri" w:cs="Calibri"/>
                <w:b/>
                <w:bCs/>
                <w:color w:val="000000"/>
                <w:sz w:val="16"/>
                <w:szCs w:val="16"/>
              </w:rPr>
              <w:br/>
              <w:t xml:space="preserve">• Marquesina con rótulo a color gran formato </w:t>
            </w:r>
            <w:r>
              <w:rPr>
                <w:rFonts w:ascii="Calibri" w:hAnsi="Calibri" w:cs="Calibri"/>
                <w:b/>
                <w:bCs/>
                <w:color w:val="000000"/>
                <w:sz w:val="16"/>
                <w:szCs w:val="16"/>
              </w:rPr>
              <w:br/>
              <w:t>• Contacto de 110 volts, lámpara</w:t>
            </w:r>
            <w:r>
              <w:rPr>
                <w:rFonts w:ascii="Calibri" w:hAnsi="Calibri" w:cs="Calibri"/>
                <w:b/>
                <w:bCs/>
                <w:color w:val="000000"/>
                <w:sz w:val="16"/>
                <w:szCs w:val="16"/>
              </w:rPr>
              <w:br/>
              <w:t xml:space="preserve">• 2 repisas empotradas de 50cm x 1m </w:t>
            </w:r>
            <w:r>
              <w:rPr>
                <w:rFonts w:ascii="Calibri" w:hAnsi="Calibri" w:cs="Calibri"/>
                <w:b/>
                <w:bCs/>
                <w:color w:val="000000"/>
                <w:sz w:val="16"/>
                <w:szCs w:val="16"/>
              </w:rPr>
              <w:br/>
              <w:t xml:space="preserve">• 1 banco periquero </w:t>
            </w:r>
            <w:r>
              <w:rPr>
                <w:rFonts w:ascii="Calibri" w:hAnsi="Calibri" w:cs="Calibri"/>
                <w:b/>
                <w:bCs/>
                <w:color w:val="000000"/>
                <w:sz w:val="16"/>
                <w:szCs w:val="16"/>
              </w:rPr>
              <w:br/>
              <w:t xml:space="preserve">• 1 </w:t>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de 95cm de alto de 1m de ancho x 0.5m de profundidad con logo impreso a color</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sábado 5 de septiembre 08:00 a.m. y desmontajes domingo 6 de septiembre después de las 21:00 </w:t>
            </w:r>
            <w:proofErr w:type="spellStart"/>
            <w:r>
              <w:rPr>
                <w:rFonts w:ascii="Calibri" w:hAnsi="Calibri" w:cs="Calibri"/>
                <w:b/>
                <w:bCs/>
                <w:color w:val="000000"/>
                <w:sz w:val="16"/>
                <w:szCs w:val="16"/>
              </w:rPr>
              <w:t>hrs</w:t>
            </w:r>
            <w:proofErr w:type="spellEnd"/>
            <w:r>
              <w:rPr>
                <w:rFonts w:ascii="Calibri" w:hAnsi="Calibri" w:cs="Calibri"/>
                <w:b/>
                <w:bCs/>
                <w:color w:val="000000"/>
                <w:sz w:val="16"/>
                <w:szCs w:val="16"/>
              </w:rPr>
              <w:t xml:space="preserve">.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t xml:space="preserve"> </w:t>
            </w:r>
          </w:p>
        </w:tc>
        <w:tc>
          <w:tcPr>
            <w:tcW w:w="484" w:type="pct"/>
            <w:shd w:val="clear" w:color="auto" w:fill="auto"/>
            <w:vAlign w:val="center"/>
          </w:tcPr>
          <w:p w14:paraId="6F33C20E" w14:textId="051CA859"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Stand</w:t>
            </w:r>
          </w:p>
        </w:tc>
        <w:tc>
          <w:tcPr>
            <w:tcW w:w="485" w:type="pct"/>
            <w:shd w:val="clear" w:color="auto" w:fill="auto"/>
            <w:vAlign w:val="center"/>
          </w:tcPr>
          <w:p w14:paraId="2FA878D7" w14:textId="3773200C"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49</w:t>
            </w:r>
          </w:p>
        </w:tc>
        <w:tc>
          <w:tcPr>
            <w:tcW w:w="807" w:type="pct"/>
            <w:shd w:val="clear" w:color="auto" w:fill="auto"/>
            <w:noWrap/>
            <w:vAlign w:val="bottom"/>
          </w:tcPr>
          <w:p w14:paraId="6D309D5B" w14:textId="56A12B4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$1,530.00</w:t>
            </w:r>
          </w:p>
        </w:tc>
        <w:tc>
          <w:tcPr>
            <w:tcW w:w="724" w:type="pct"/>
            <w:shd w:val="clear" w:color="auto" w:fill="auto"/>
            <w:noWrap/>
            <w:vAlign w:val="center"/>
          </w:tcPr>
          <w:p w14:paraId="7D11904F" w14:textId="0006F2A2"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$74,970.00</w:t>
            </w:r>
          </w:p>
        </w:tc>
      </w:tr>
      <w:tr w:rsidR="004C4E5E" w:rsidRPr="00261609" w14:paraId="4B45AA8C" w14:textId="77777777" w:rsidTr="000A5647">
        <w:tblPrEx>
          <w:tblCellMar>
            <w:left w:w="70" w:type="dxa"/>
            <w:right w:w="70" w:type="dxa"/>
          </w:tblCellMar>
        </w:tblPrEx>
        <w:trPr>
          <w:trHeight w:hRule="exact" w:val="255"/>
        </w:trPr>
        <w:tc>
          <w:tcPr>
            <w:tcW w:w="401" w:type="pct"/>
            <w:shd w:val="clear" w:color="auto" w:fill="auto"/>
          </w:tcPr>
          <w:p w14:paraId="6173C95F" w14:textId="2596D32C"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28</w:t>
            </w:r>
          </w:p>
        </w:tc>
        <w:tc>
          <w:tcPr>
            <w:tcW w:w="2099" w:type="pct"/>
            <w:shd w:val="clear" w:color="auto" w:fill="auto"/>
          </w:tcPr>
          <w:p w14:paraId="320138B9" w14:textId="262FF9CE"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Stand para </w:t>
            </w:r>
            <w:proofErr w:type="spellStart"/>
            <w:r>
              <w:rPr>
                <w:rFonts w:ascii="Calibri" w:hAnsi="Calibri" w:cs="Calibri"/>
                <w:b/>
                <w:bCs/>
                <w:color w:val="000000"/>
                <w:sz w:val="16"/>
                <w:szCs w:val="16"/>
              </w:rPr>
              <w:t>Pabellon</w:t>
            </w:r>
            <w:proofErr w:type="spellEnd"/>
            <w:r>
              <w:rPr>
                <w:rFonts w:ascii="Calibri" w:hAnsi="Calibri" w:cs="Calibri"/>
                <w:b/>
                <w:bCs/>
                <w:color w:val="000000"/>
                <w:sz w:val="16"/>
                <w:szCs w:val="16"/>
              </w:rPr>
              <w:t xml:space="preserve"> Industrial</w:t>
            </w:r>
            <w:r>
              <w:rPr>
                <w:rFonts w:ascii="Calibri" w:hAnsi="Calibri" w:cs="Calibri"/>
                <w:b/>
                <w:bCs/>
                <w:color w:val="000000"/>
                <w:sz w:val="16"/>
                <w:szCs w:val="16"/>
              </w:rPr>
              <w:br/>
            </w:r>
            <w:r>
              <w:rPr>
                <w:rFonts w:ascii="Calibri" w:hAnsi="Calibri" w:cs="Calibri"/>
                <w:b/>
                <w:bCs/>
                <w:color w:val="000000"/>
                <w:sz w:val="16"/>
                <w:szCs w:val="16"/>
              </w:rPr>
              <w:br/>
              <w:t xml:space="preserve">10 STAND INSTITUCIONAL COMPLETO 2X1.5m AZUL Incluye: </w:t>
            </w:r>
            <w:r>
              <w:rPr>
                <w:rFonts w:ascii="Calibri" w:hAnsi="Calibri" w:cs="Calibri"/>
                <w:b/>
                <w:bCs/>
                <w:color w:val="000000"/>
                <w:sz w:val="16"/>
                <w:szCs w:val="16"/>
              </w:rPr>
              <w:br/>
              <w:t xml:space="preserve">• Estructura de Aluminio de 2.5m de alto </w:t>
            </w:r>
            <w:r>
              <w:rPr>
                <w:rFonts w:ascii="Calibri" w:hAnsi="Calibri" w:cs="Calibri"/>
                <w:b/>
                <w:bCs/>
                <w:color w:val="000000"/>
                <w:sz w:val="16"/>
                <w:szCs w:val="16"/>
              </w:rPr>
              <w:br/>
              <w:t xml:space="preserve">• Mampara azul oscuro de 2.4m de alto x 1m de ancho  </w:t>
            </w:r>
            <w:r>
              <w:rPr>
                <w:rFonts w:ascii="Calibri" w:hAnsi="Calibri" w:cs="Calibri"/>
                <w:b/>
                <w:bCs/>
                <w:color w:val="000000"/>
                <w:sz w:val="16"/>
                <w:szCs w:val="16"/>
              </w:rPr>
              <w:br/>
              <w:t xml:space="preserve">• Contacto de 110 volts. Lámpara </w:t>
            </w:r>
            <w:r>
              <w:rPr>
                <w:rFonts w:ascii="Calibri" w:hAnsi="Calibri" w:cs="Calibri"/>
                <w:b/>
                <w:bCs/>
                <w:color w:val="000000"/>
                <w:sz w:val="16"/>
                <w:szCs w:val="16"/>
              </w:rPr>
              <w:br/>
              <w:t xml:space="preserve">• Marquesina con rótulo a color gran formato </w:t>
            </w:r>
            <w:r>
              <w:rPr>
                <w:rFonts w:ascii="Calibri" w:hAnsi="Calibri" w:cs="Calibri"/>
                <w:b/>
                <w:bCs/>
                <w:color w:val="000000"/>
                <w:sz w:val="16"/>
                <w:szCs w:val="16"/>
              </w:rPr>
              <w:br/>
              <w:t>• 2 sillas plegables negras</w:t>
            </w:r>
            <w:r>
              <w:rPr>
                <w:rFonts w:ascii="Calibri" w:hAnsi="Calibri" w:cs="Calibri"/>
                <w:b/>
                <w:bCs/>
                <w:color w:val="000000"/>
                <w:sz w:val="16"/>
                <w:szCs w:val="16"/>
              </w:rPr>
              <w:br/>
              <w:t xml:space="preserve">• 1 </w:t>
            </w:r>
            <w:proofErr w:type="spellStart"/>
            <w:r>
              <w:rPr>
                <w:rFonts w:ascii="Calibri" w:hAnsi="Calibri" w:cs="Calibri"/>
                <w:b/>
                <w:bCs/>
                <w:color w:val="000000"/>
                <w:sz w:val="16"/>
                <w:szCs w:val="16"/>
              </w:rPr>
              <w:t>counter</w:t>
            </w:r>
            <w:proofErr w:type="spellEnd"/>
            <w:r>
              <w:rPr>
                <w:rFonts w:ascii="Calibri" w:hAnsi="Calibri" w:cs="Calibri"/>
                <w:b/>
                <w:bCs/>
                <w:color w:val="000000"/>
                <w:sz w:val="16"/>
                <w:szCs w:val="16"/>
              </w:rPr>
              <w:t xml:space="preserve"> de 75cm de alto de 1m de ancho x 0.5m de profundidad con logo impreso a color</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viernes 4 de septiembre 08:00 a.m. y desmontajes sábado 6 de septiembre después de las 6:00 p.m.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r>
              <w:rPr>
                <w:rFonts w:ascii="Calibri" w:hAnsi="Calibri" w:cs="Calibri"/>
                <w:b/>
                <w:bCs/>
                <w:color w:val="000000"/>
                <w:sz w:val="16"/>
                <w:szCs w:val="16"/>
              </w:rPr>
              <w:br/>
            </w:r>
            <w:r>
              <w:rPr>
                <w:rFonts w:ascii="Calibri" w:hAnsi="Calibri" w:cs="Calibri"/>
                <w:b/>
                <w:bCs/>
                <w:color w:val="000000"/>
                <w:sz w:val="16"/>
                <w:szCs w:val="16"/>
              </w:rPr>
              <w:br/>
              <w:t xml:space="preserve"> </w:t>
            </w:r>
          </w:p>
        </w:tc>
        <w:tc>
          <w:tcPr>
            <w:tcW w:w="484" w:type="pct"/>
            <w:shd w:val="clear" w:color="auto" w:fill="auto"/>
            <w:vAlign w:val="center"/>
          </w:tcPr>
          <w:p w14:paraId="73E9EAAB" w14:textId="198F2B81"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Stand</w:t>
            </w:r>
          </w:p>
        </w:tc>
        <w:tc>
          <w:tcPr>
            <w:tcW w:w="485" w:type="pct"/>
            <w:shd w:val="clear" w:color="auto" w:fill="auto"/>
            <w:vAlign w:val="center"/>
          </w:tcPr>
          <w:p w14:paraId="6FDC9DAD" w14:textId="2484BB46"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10</w:t>
            </w:r>
          </w:p>
        </w:tc>
        <w:tc>
          <w:tcPr>
            <w:tcW w:w="807" w:type="pct"/>
            <w:shd w:val="clear" w:color="auto" w:fill="auto"/>
            <w:noWrap/>
            <w:vAlign w:val="bottom"/>
          </w:tcPr>
          <w:p w14:paraId="13C981C5" w14:textId="131123E1"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$1,280.00</w:t>
            </w:r>
          </w:p>
        </w:tc>
        <w:tc>
          <w:tcPr>
            <w:tcW w:w="724" w:type="pct"/>
            <w:shd w:val="clear" w:color="auto" w:fill="auto"/>
            <w:noWrap/>
            <w:vAlign w:val="center"/>
          </w:tcPr>
          <w:p w14:paraId="34841C7D" w14:textId="139A321A"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$12,800.00</w:t>
            </w:r>
          </w:p>
        </w:tc>
      </w:tr>
      <w:tr w:rsidR="004C4E5E" w:rsidRPr="00261609" w14:paraId="39435102" w14:textId="77777777" w:rsidTr="000A5647">
        <w:tblPrEx>
          <w:tblCellMar>
            <w:left w:w="70" w:type="dxa"/>
            <w:right w:w="70" w:type="dxa"/>
          </w:tblCellMar>
        </w:tblPrEx>
        <w:trPr>
          <w:trHeight w:hRule="exact" w:val="255"/>
        </w:trPr>
        <w:tc>
          <w:tcPr>
            <w:tcW w:w="401" w:type="pct"/>
            <w:shd w:val="clear" w:color="auto" w:fill="auto"/>
          </w:tcPr>
          <w:p w14:paraId="4AAC8D1B" w14:textId="1D80CE3D" w:rsidR="004C4E5E" w:rsidRPr="00261609" w:rsidRDefault="004C4E5E" w:rsidP="004C4E5E">
            <w:pPr>
              <w:jc w:val="center"/>
              <w:rPr>
                <w:rFonts w:ascii="Calibri" w:hAnsi="Calibri" w:cs="Calibri"/>
                <w:color w:val="000000"/>
                <w:sz w:val="18"/>
                <w:szCs w:val="18"/>
                <w:lang w:val="es-MX" w:eastAsia="es-MX"/>
              </w:rPr>
            </w:pPr>
            <w:r>
              <w:rPr>
                <w:rFonts w:ascii="Calibri" w:hAnsi="Calibri" w:cs="Calibri"/>
                <w:color w:val="000000"/>
                <w:sz w:val="18"/>
                <w:szCs w:val="18"/>
              </w:rPr>
              <w:t>29</w:t>
            </w:r>
          </w:p>
        </w:tc>
        <w:tc>
          <w:tcPr>
            <w:tcW w:w="2099" w:type="pct"/>
            <w:shd w:val="clear" w:color="auto" w:fill="auto"/>
          </w:tcPr>
          <w:p w14:paraId="58AE3340" w14:textId="7174B5E0" w:rsidR="004C4E5E" w:rsidRPr="00261609" w:rsidRDefault="004C4E5E" w:rsidP="004C4E5E">
            <w:pPr>
              <w:rPr>
                <w:rFonts w:ascii="Calibri" w:hAnsi="Calibri" w:cs="Calibri"/>
                <w:color w:val="000000"/>
                <w:sz w:val="16"/>
                <w:szCs w:val="16"/>
                <w:lang w:val="es-MX" w:eastAsia="es-MX"/>
              </w:rPr>
            </w:pPr>
            <w:r>
              <w:rPr>
                <w:rFonts w:ascii="Calibri" w:hAnsi="Calibri" w:cs="Calibri"/>
                <w:b/>
                <w:bCs/>
                <w:color w:val="000000"/>
                <w:sz w:val="16"/>
                <w:szCs w:val="16"/>
              </w:rPr>
              <w:t xml:space="preserve">Arrendamiento de COUNTER informativo para </w:t>
            </w:r>
            <w:proofErr w:type="spellStart"/>
            <w:r>
              <w:rPr>
                <w:rFonts w:ascii="Calibri" w:hAnsi="Calibri" w:cs="Calibri"/>
                <w:b/>
                <w:bCs/>
                <w:color w:val="000000"/>
                <w:sz w:val="16"/>
                <w:szCs w:val="16"/>
              </w:rPr>
              <w:t>Pabellon</w:t>
            </w:r>
            <w:proofErr w:type="spellEnd"/>
            <w:r>
              <w:rPr>
                <w:rFonts w:ascii="Calibri" w:hAnsi="Calibri" w:cs="Calibri"/>
                <w:b/>
                <w:bCs/>
                <w:color w:val="000000"/>
                <w:sz w:val="16"/>
                <w:szCs w:val="16"/>
              </w:rPr>
              <w:t xml:space="preserve"> Industrial</w:t>
            </w:r>
            <w:r>
              <w:rPr>
                <w:rFonts w:ascii="Calibri" w:hAnsi="Calibri" w:cs="Calibri"/>
                <w:b/>
                <w:bCs/>
                <w:color w:val="000000"/>
                <w:sz w:val="16"/>
                <w:szCs w:val="16"/>
              </w:rPr>
              <w:br/>
            </w:r>
            <w:r>
              <w:rPr>
                <w:rFonts w:ascii="Calibri" w:hAnsi="Calibri" w:cs="Calibri"/>
                <w:b/>
                <w:bCs/>
                <w:color w:val="000000"/>
                <w:sz w:val="16"/>
                <w:szCs w:val="16"/>
              </w:rPr>
              <w:br/>
              <w:t xml:space="preserve">1 COUNTER DE INFORMACIÓN Incluye: </w:t>
            </w:r>
            <w:r>
              <w:rPr>
                <w:rFonts w:ascii="Calibri" w:hAnsi="Calibri" w:cs="Calibri"/>
                <w:b/>
                <w:bCs/>
                <w:color w:val="000000"/>
                <w:sz w:val="16"/>
                <w:szCs w:val="16"/>
              </w:rPr>
              <w:br/>
              <w:t>• Estructura de Aluminio de 1 m de alto</w:t>
            </w:r>
            <w:r>
              <w:rPr>
                <w:rFonts w:ascii="Calibri" w:hAnsi="Calibri" w:cs="Calibri"/>
                <w:b/>
                <w:bCs/>
                <w:color w:val="000000"/>
                <w:sz w:val="16"/>
                <w:szCs w:val="16"/>
              </w:rPr>
              <w:br/>
              <w:t xml:space="preserve">• Paneles </w:t>
            </w:r>
            <w:proofErr w:type="spellStart"/>
            <w:r>
              <w:rPr>
                <w:rFonts w:ascii="Calibri" w:hAnsi="Calibri" w:cs="Calibri"/>
                <w:b/>
                <w:bCs/>
                <w:color w:val="000000"/>
                <w:sz w:val="16"/>
                <w:szCs w:val="16"/>
              </w:rPr>
              <w:t>plastics</w:t>
            </w:r>
            <w:proofErr w:type="spellEnd"/>
            <w:r>
              <w:rPr>
                <w:rFonts w:ascii="Calibri" w:hAnsi="Calibri" w:cs="Calibri"/>
                <w:b/>
                <w:bCs/>
                <w:color w:val="000000"/>
                <w:sz w:val="16"/>
                <w:szCs w:val="16"/>
              </w:rPr>
              <w:t xml:space="preserve"> con impresión de vinil</w:t>
            </w:r>
            <w:r>
              <w:rPr>
                <w:rFonts w:ascii="Calibri" w:hAnsi="Calibri" w:cs="Calibri"/>
                <w:b/>
                <w:bCs/>
                <w:color w:val="000000"/>
                <w:sz w:val="16"/>
                <w:szCs w:val="16"/>
              </w:rPr>
              <w:br/>
              <w:t>• 2 banco periqueros</w:t>
            </w:r>
            <w:r>
              <w:rPr>
                <w:rFonts w:ascii="Calibri" w:hAnsi="Calibri" w:cs="Calibri"/>
                <w:b/>
                <w:bCs/>
                <w:color w:val="000000"/>
                <w:sz w:val="16"/>
                <w:szCs w:val="16"/>
              </w:rPr>
              <w:br/>
            </w:r>
            <w:r>
              <w:rPr>
                <w:rFonts w:ascii="Calibri" w:hAnsi="Calibri" w:cs="Calibri"/>
                <w:b/>
                <w:bCs/>
                <w:color w:val="000000"/>
                <w:sz w:val="16"/>
                <w:szCs w:val="16"/>
              </w:rPr>
              <w:br/>
              <w:t xml:space="preserve">Incluir servicio de montaje el viernes 4 de septiembre 08:00 a.m. y desmontajes sábado 6 de septiembre después de las 6:00 p.m. </w:t>
            </w:r>
            <w:r>
              <w:rPr>
                <w:rFonts w:ascii="Calibri" w:hAnsi="Calibri" w:cs="Calibri"/>
                <w:b/>
                <w:bCs/>
                <w:color w:val="000000"/>
                <w:sz w:val="16"/>
                <w:szCs w:val="16"/>
              </w:rPr>
              <w:br/>
            </w:r>
            <w:r>
              <w:rPr>
                <w:rFonts w:ascii="Calibri" w:hAnsi="Calibri" w:cs="Calibri"/>
                <w:b/>
                <w:bCs/>
                <w:color w:val="000000"/>
                <w:sz w:val="16"/>
                <w:szCs w:val="16"/>
              </w:rPr>
              <w:br/>
              <w:t>Montaje deberá realizarse en los lugares conforme al Anexo “2.1” (Croquis/Mapa Instalaciones Feria Universitaria, Feria del Empleo y Pabellón Empresarial)</w:t>
            </w:r>
            <w:r>
              <w:rPr>
                <w:rFonts w:ascii="Calibri" w:hAnsi="Calibri" w:cs="Calibri"/>
                <w:b/>
                <w:bCs/>
                <w:color w:val="000000"/>
                <w:sz w:val="16"/>
                <w:szCs w:val="16"/>
              </w:rPr>
              <w:br/>
            </w:r>
            <w:r>
              <w:rPr>
                <w:rFonts w:ascii="Calibri" w:hAnsi="Calibri" w:cs="Calibri"/>
                <w:b/>
                <w:bCs/>
                <w:color w:val="000000"/>
                <w:sz w:val="16"/>
                <w:szCs w:val="16"/>
              </w:rPr>
              <w:br/>
              <w:t>J.A. 12 de agosto de 2026. Los bienes/servicios deberán ser prestados del 01 al 07 de septiembre de 2026, debiendo ser montados/instalados dentro de un horario de 08:00 am a 08:00 pm a partir del día 01 al 04 de septiembre de 2026 y ser desmontados a partir del lunes 07 de septiembre de 2026.</w:t>
            </w:r>
          </w:p>
        </w:tc>
        <w:tc>
          <w:tcPr>
            <w:tcW w:w="484" w:type="pct"/>
            <w:shd w:val="clear" w:color="auto" w:fill="auto"/>
            <w:vAlign w:val="center"/>
          </w:tcPr>
          <w:p w14:paraId="2DF1146A" w14:textId="257249AA"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Stand</w:t>
            </w:r>
          </w:p>
        </w:tc>
        <w:tc>
          <w:tcPr>
            <w:tcW w:w="485" w:type="pct"/>
            <w:shd w:val="clear" w:color="auto" w:fill="auto"/>
            <w:vAlign w:val="center"/>
          </w:tcPr>
          <w:p w14:paraId="14A8EB25" w14:textId="2C80B8D4" w:rsidR="004C4E5E" w:rsidRPr="00261609" w:rsidRDefault="004C4E5E" w:rsidP="004C4E5E">
            <w:pPr>
              <w:jc w:val="center"/>
              <w:rPr>
                <w:rFonts w:ascii="Calibri" w:hAnsi="Calibri" w:cs="Calibri"/>
                <w:color w:val="000000"/>
                <w:sz w:val="16"/>
                <w:szCs w:val="16"/>
                <w:lang w:val="es-MX" w:eastAsia="es-MX"/>
              </w:rPr>
            </w:pPr>
            <w:r>
              <w:rPr>
                <w:rFonts w:ascii="Calibri" w:hAnsi="Calibri" w:cs="Calibri"/>
                <w:color w:val="000000"/>
                <w:sz w:val="16"/>
                <w:szCs w:val="16"/>
              </w:rPr>
              <w:t>1</w:t>
            </w:r>
          </w:p>
        </w:tc>
        <w:tc>
          <w:tcPr>
            <w:tcW w:w="807" w:type="pct"/>
            <w:shd w:val="clear" w:color="auto" w:fill="auto"/>
            <w:noWrap/>
            <w:vAlign w:val="bottom"/>
          </w:tcPr>
          <w:p w14:paraId="6B5778B1" w14:textId="613F6E16"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$1,060.00</w:t>
            </w:r>
          </w:p>
        </w:tc>
        <w:tc>
          <w:tcPr>
            <w:tcW w:w="724" w:type="pct"/>
            <w:shd w:val="clear" w:color="auto" w:fill="auto"/>
            <w:noWrap/>
            <w:vAlign w:val="center"/>
          </w:tcPr>
          <w:p w14:paraId="15BE1BF5" w14:textId="596F305C" w:rsidR="004C4E5E" w:rsidRPr="00261609" w:rsidRDefault="004C4E5E" w:rsidP="004C4E5E">
            <w:pPr>
              <w:jc w:val="right"/>
              <w:rPr>
                <w:rFonts w:ascii="Calibri" w:hAnsi="Calibri" w:cs="Calibri"/>
                <w:color w:val="000000"/>
                <w:sz w:val="16"/>
                <w:szCs w:val="16"/>
                <w:lang w:val="es-MX" w:eastAsia="es-MX"/>
              </w:rPr>
            </w:pPr>
            <w:r>
              <w:rPr>
                <w:rFonts w:ascii="Calibri" w:hAnsi="Calibri" w:cs="Calibri"/>
                <w:sz w:val="16"/>
                <w:szCs w:val="16"/>
              </w:rPr>
              <w:t>$1,060.00</w:t>
            </w:r>
          </w:p>
        </w:tc>
      </w:tr>
    </w:tbl>
    <w:p w14:paraId="396F17D6" w14:textId="77777777" w:rsidR="00444612" w:rsidRPr="00F45A17" w:rsidRDefault="00444612" w:rsidP="00444612">
      <w:pPr>
        <w:jc w:val="both"/>
        <w:rPr>
          <w:rFonts w:asciiTheme="minorHAnsi" w:hAnsiTheme="minorHAnsi" w:cstheme="minorHAnsi"/>
          <w:sz w:val="16"/>
          <w:szCs w:val="16"/>
        </w:rPr>
      </w:pPr>
      <w:r w:rsidRPr="00F45A17">
        <w:rPr>
          <w:rFonts w:asciiTheme="minorHAnsi" w:hAnsiTheme="minorHAnsi" w:cstheme="minorHAnsi"/>
          <w:sz w:val="16"/>
          <w:szCs w:val="16"/>
        </w:rPr>
        <w:t>----------------------------------------------------------------------------------------------</w:t>
      </w:r>
      <w:r>
        <w:rPr>
          <w:rFonts w:asciiTheme="minorHAnsi" w:hAnsiTheme="minorHAnsi" w:cstheme="minorHAnsi"/>
          <w:sz w:val="16"/>
          <w:szCs w:val="16"/>
        </w:rPr>
        <w:t>---------------------</w:t>
      </w:r>
      <w:r w:rsidRPr="00F45A17">
        <w:rPr>
          <w:rFonts w:asciiTheme="minorHAnsi" w:hAnsiTheme="minorHAnsi" w:cstheme="minorHAnsi"/>
          <w:sz w:val="16"/>
          <w:szCs w:val="16"/>
        </w:rPr>
        <w:t>-----------------------------------------------------------------</w:t>
      </w:r>
    </w:p>
    <w:p w14:paraId="6FB6DB47" w14:textId="5D33D8EF" w:rsidR="00FE7711" w:rsidRPr="00F45A17" w:rsidRDefault="00FE7711"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131583" w:rsidRPr="00F45A17">
        <w:rPr>
          <w:rFonts w:asciiTheme="minorHAnsi" w:hAnsiTheme="minorHAnsi" w:cstheme="minorHAnsi"/>
          <w:sz w:val="16"/>
          <w:szCs w:val="16"/>
        </w:rPr>
        <w:t>---------------------------------------------------</w:t>
      </w:r>
      <w:r w:rsidR="00F45A17">
        <w:rPr>
          <w:rFonts w:asciiTheme="minorHAnsi" w:hAnsiTheme="minorHAnsi" w:cstheme="minorHAnsi"/>
          <w:sz w:val="16"/>
          <w:szCs w:val="16"/>
        </w:rPr>
        <w:t>---------------------</w:t>
      </w:r>
      <w:r w:rsidR="00131583" w:rsidRPr="00F45A17">
        <w:rPr>
          <w:rFonts w:asciiTheme="minorHAnsi" w:hAnsiTheme="minorHAnsi" w:cstheme="minorHAnsi"/>
          <w:sz w:val="16"/>
          <w:szCs w:val="16"/>
        </w:rPr>
        <w:t>-----------------------------------------------------------------</w:t>
      </w:r>
    </w:p>
    <w:bookmarkEnd w:id="0"/>
    <w:p w14:paraId="509B7D1B" w14:textId="3E996C2B" w:rsidR="00C320A9" w:rsidRPr="00A83A55" w:rsidRDefault="00C320A9" w:rsidP="00BD0AF9">
      <w:pPr>
        <w:jc w:val="both"/>
        <w:rPr>
          <w:rFonts w:asciiTheme="minorHAnsi" w:hAnsiTheme="minorHAnsi" w:cstheme="minorHAnsi"/>
          <w:sz w:val="18"/>
          <w:szCs w:val="18"/>
        </w:rPr>
      </w:pPr>
      <w:r w:rsidRPr="00A83A55">
        <w:rPr>
          <w:rFonts w:asciiTheme="minorHAnsi" w:hAnsiTheme="minorHAnsi" w:cstheme="minorHAnsi"/>
          <w:sz w:val="18"/>
          <w:szCs w:val="18"/>
        </w:rPr>
        <w:t>Por considerar que su</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propuesta</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s</w:t>
      </w:r>
      <w:r w:rsidR="00CC0BF9">
        <w:rPr>
          <w:rFonts w:asciiTheme="minorHAnsi" w:hAnsiTheme="minorHAnsi" w:cstheme="minorHAnsi"/>
          <w:sz w:val="18"/>
          <w:szCs w:val="18"/>
        </w:rPr>
        <w:t>on</w:t>
      </w:r>
      <w:r w:rsidRPr="00A83A55">
        <w:rPr>
          <w:rFonts w:asciiTheme="minorHAnsi" w:hAnsiTheme="minorHAnsi" w:cstheme="minorHAnsi"/>
          <w:sz w:val="18"/>
          <w:szCs w:val="18"/>
        </w:rPr>
        <w:t xml:space="preserve"> solvente</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además de corresponder por partidas, a los precios más bajos y convenientes de las propuestas solventes, para la Universidad, con fundamento en los artículos 39 y 45 de la Ley, así como en el numeral II, de las bases de esta </w:t>
      </w:r>
      <w:r w:rsidR="00A83A55" w:rsidRPr="00A83A55">
        <w:rPr>
          <w:rFonts w:asciiTheme="minorHAnsi" w:hAnsiTheme="minorHAnsi" w:cstheme="minorHAnsi"/>
          <w:sz w:val="18"/>
          <w:szCs w:val="18"/>
        </w:rPr>
        <w:t>Adjudica</w:t>
      </w:r>
      <w:r w:rsidRPr="00A83A55">
        <w:rPr>
          <w:rFonts w:asciiTheme="minorHAnsi" w:hAnsiTheme="minorHAnsi" w:cstheme="minorHAnsi"/>
          <w:sz w:val="18"/>
          <w:szCs w:val="18"/>
        </w:rPr>
        <w:t>ción.------------------------------------------------------------------------------------------------------------------------------------------------------------------------------------</w:t>
      </w:r>
      <w:r w:rsidR="00A83A55" w:rsidRPr="00A83A55">
        <w:rPr>
          <w:rFonts w:asciiTheme="minorHAnsi" w:hAnsiTheme="minorHAnsi" w:cstheme="minorHAnsi"/>
          <w:sz w:val="18"/>
          <w:szCs w:val="18"/>
        </w:rPr>
        <w:t>-------------------------------------------------------------------------</w:t>
      </w:r>
    </w:p>
    <w:p w14:paraId="05E9C81D" w14:textId="0E76E390" w:rsidR="00E2025F" w:rsidRPr="00E2025F" w:rsidRDefault="00FE12DF" w:rsidP="00BD0AF9">
      <w:pPr>
        <w:jc w:val="both"/>
        <w:rPr>
          <w:rFonts w:asciiTheme="minorHAnsi" w:hAnsiTheme="minorHAnsi" w:cstheme="minorHAnsi"/>
          <w:bCs/>
          <w:sz w:val="18"/>
          <w:szCs w:val="18"/>
        </w:rPr>
      </w:pPr>
      <w:r w:rsidRPr="00A83A55">
        <w:rPr>
          <w:rFonts w:asciiTheme="minorHAnsi" w:hAnsiTheme="minorHAnsi" w:cstheme="minorHAnsi"/>
          <w:bCs/>
          <w:sz w:val="18"/>
          <w:szCs w:val="18"/>
        </w:rPr>
        <w:t xml:space="preserve">La propuesta presentada y adjudicada cuenta con suficiencia presupuestal conforme a lo establecido en </w:t>
      </w:r>
      <w:r w:rsidR="00157BF5">
        <w:rPr>
          <w:rFonts w:asciiTheme="minorHAnsi" w:hAnsiTheme="minorHAnsi" w:cstheme="minorHAnsi"/>
          <w:bCs/>
          <w:sz w:val="18"/>
          <w:szCs w:val="18"/>
        </w:rPr>
        <w:t>el</w:t>
      </w:r>
      <w:r w:rsidRPr="00A83A55">
        <w:rPr>
          <w:rFonts w:asciiTheme="minorHAnsi" w:hAnsiTheme="minorHAnsi" w:cstheme="minorHAnsi"/>
          <w:bCs/>
          <w:sz w:val="18"/>
          <w:szCs w:val="18"/>
        </w:rPr>
        <w:t xml:space="preserve"> oficio </w:t>
      </w:r>
      <w:r w:rsidR="00274C73" w:rsidRPr="00343995">
        <w:rPr>
          <w:rFonts w:asciiTheme="minorHAnsi" w:hAnsiTheme="minorHAnsi" w:cstheme="minorHAnsi"/>
          <w:b/>
          <w:i/>
          <w:sz w:val="18"/>
          <w:szCs w:val="18"/>
          <w:lang w:val="es-MX"/>
        </w:rPr>
        <w:t>DGF-369/</w:t>
      </w:r>
      <w:proofErr w:type="gramStart"/>
      <w:r w:rsidR="00274C73" w:rsidRPr="00343995">
        <w:rPr>
          <w:rFonts w:asciiTheme="minorHAnsi" w:hAnsiTheme="minorHAnsi" w:cstheme="minorHAnsi"/>
          <w:b/>
          <w:i/>
          <w:sz w:val="18"/>
          <w:szCs w:val="18"/>
          <w:lang w:val="es-MX"/>
        </w:rPr>
        <w:t>2026</w:t>
      </w:r>
      <w:r w:rsidR="00E2025F" w:rsidRPr="00E2025F">
        <w:rPr>
          <w:rFonts w:asciiTheme="minorHAnsi" w:hAnsiTheme="minorHAnsi" w:cstheme="minorHAnsi"/>
          <w:bCs/>
          <w:sz w:val="18"/>
          <w:szCs w:val="18"/>
        </w:rPr>
        <w:t>.--------</w:t>
      </w:r>
      <w:r w:rsidR="003F2AE1">
        <w:rPr>
          <w:rFonts w:asciiTheme="minorHAnsi" w:hAnsiTheme="minorHAnsi" w:cstheme="minorHAnsi"/>
          <w:bCs/>
          <w:sz w:val="18"/>
          <w:szCs w:val="18"/>
        </w:rPr>
        <w:t>---------------------------------------------------------</w:t>
      </w:r>
      <w:r w:rsidR="00E2025F" w:rsidRPr="00E2025F">
        <w:rPr>
          <w:rFonts w:asciiTheme="minorHAnsi" w:hAnsiTheme="minorHAnsi" w:cstheme="minorHAnsi"/>
          <w:bCs/>
          <w:sz w:val="18"/>
          <w:szCs w:val="18"/>
        </w:rPr>
        <w:t>--------------------</w:t>
      </w:r>
      <w:r w:rsidR="00274C73">
        <w:rPr>
          <w:rFonts w:asciiTheme="minorHAnsi" w:hAnsiTheme="minorHAnsi" w:cstheme="minorHAnsi"/>
          <w:bCs/>
          <w:sz w:val="18"/>
          <w:szCs w:val="18"/>
        </w:rPr>
        <w:t>-------</w:t>
      </w:r>
      <w:r w:rsidR="00E2025F" w:rsidRPr="00E2025F">
        <w:rPr>
          <w:rFonts w:asciiTheme="minorHAnsi" w:hAnsiTheme="minorHAnsi" w:cstheme="minorHAnsi"/>
          <w:bCs/>
          <w:sz w:val="18"/>
          <w:szCs w:val="18"/>
        </w:rPr>
        <w:t>--------</w:t>
      </w:r>
      <w:r w:rsidR="00157BF5">
        <w:rPr>
          <w:rFonts w:asciiTheme="minorHAnsi" w:hAnsiTheme="minorHAnsi" w:cstheme="minorHAnsi"/>
          <w:bCs/>
          <w:sz w:val="18"/>
          <w:szCs w:val="18"/>
        </w:rPr>
        <w:t>-------------------------------------------</w:t>
      </w:r>
      <w:r w:rsidR="00E2025F" w:rsidRPr="00E2025F">
        <w:rPr>
          <w:rFonts w:asciiTheme="minorHAnsi" w:hAnsiTheme="minorHAnsi" w:cstheme="minorHAnsi"/>
          <w:bCs/>
          <w:sz w:val="18"/>
          <w:szCs w:val="18"/>
        </w:rPr>
        <w:t>---</w:t>
      </w:r>
      <w:proofErr w:type="gramEnd"/>
    </w:p>
    <w:p w14:paraId="59D1EC18" w14:textId="5C0D5FD2" w:rsidR="005E653A" w:rsidRDefault="00E2025F" w:rsidP="00BD0AF9">
      <w:pPr>
        <w:jc w:val="both"/>
        <w:rPr>
          <w:rFonts w:asciiTheme="minorHAnsi" w:hAnsiTheme="minorHAnsi" w:cstheme="minorHAnsi"/>
          <w:sz w:val="16"/>
          <w:szCs w:val="16"/>
        </w:rPr>
      </w:pPr>
      <w:r w:rsidRPr="00E2025F">
        <w:rPr>
          <w:rFonts w:asciiTheme="minorHAnsi" w:hAnsiTheme="minorHAnsi" w:cstheme="minorHAnsi"/>
          <w:bCs/>
          <w:sz w:val="18"/>
          <w:szCs w:val="18"/>
        </w:rPr>
        <w:t>---------------------------------------------------------------------------------------------------------------------------------------------------</w:t>
      </w:r>
      <w:r>
        <w:rPr>
          <w:rFonts w:asciiTheme="minorHAnsi" w:hAnsiTheme="minorHAnsi" w:cstheme="minorHAnsi"/>
          <w:bCs/>
          <w:sz w:val="18"/>
          <w:szCs w:val="18"/>
        </w:rPr>
        <w:t>-------------</w:t>
      </w:r>
      <w:r w:rsidR="005E653A" w:rsidRPr="005E653A">
        <w:rPr>
          <w:rFonts w:asciiTheme="minorHAnsi" w:hAnsiTheme="minorHAnsi" w:cstheme="minorHAnsi"/>
          <w:sz w:val="18"/>
          <w:szCs w:val="18"/>
        </w:rPr>
        <w:t>Con fundamento en el artículo 59 de la Ley, así como en el numeral III de las bases de la presente licitación, se declaran desiertas las siguientes partidas</w:t>
      </w:r>
      <w:r w:rsidR="005E653A">
        <w:rPr>
          <w:rFonts w:asciiTheme="minorHAnsi" w:hAnsiTheme="minorHAnsi" w:cstheme="minorHAnsi"/>
          <w:sz w:val="16"/>
          <w:szCs w:val="16"/>
        </w:rPr>
        <w:t>: -----------------------------------------------------------------------------------------------------------------------------------</w:t>
      </w:r>
    </w:p>
    <w:p w14:paraId="655B2AF6" w14:textId="77777777" w:rsidR="005E653A" w:rsidRDefault="005E653A" w:rsidP="00BD0AF9">
      <w:pPr>
        <w:jc w:val="both"/>
        <w:rPr>
          <w:rFonts w:asciiTheme="minorHAnsi" w:hAnsiTheme="minorHAnsi" w:cstheme="minorHAnsi"/>
          <w:sz w:val="18"/>
          <w:szCs w:val="18"/>
        </w:rPr>
      </w:pPr>
      <w:r>
        <w:rPr>
          <w:rFonts w:asciiTheme="minorHAnsi" w:hAnsiTheme="minorHAnsi" w:cstheme="minorHAnsi"/>
          <w:sz w:val="16"/>
          <w:szCs w:val="16"/>
        </w:rPr>
        <w:t>------------------------------------------------------------------------------------------------------------------------------------------------------------------------------------</w:t>
      </w:r>
    </w:p>
    <w:tbl>
      <w:tblPr>
        <w:tblW w:w="505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252"/>
        <w:gridCol w:w="4678"/>
      </w:tblGrid>
      <w:tr w:rsidR="00E2025F" w:rsidRPr="00E2025F" w14:paraId="724AC04F" w14:textId="77777777" w:rsidTr="00E05758">
        <w:trPr>
          <w:trHeight w:val="280"/>
        </w:trPr>
        <w:tc>
          <w:tcPr>
            <w:tcW w:w="2381" w:type="pct"/>
            <w:shd w:val="clear" w:color="auto" w:fill="D9D9D9"/>
            <w:noWrap/>
            <w:vAlign w:val="center"/>
          </w:tcPr>
          <w:p w14:paraId="7FD4B906"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Partidas Desiertas</w:t>
            </w:r>
          </w:p>
        </w:tc>
        <w:tc>
          <w:tcPr>
            <w:tcW w:w="2619" w:type="pct"/>
            <w:shd w:val="clear" w:color="auto" w:fill="D9D9D9"/>
            <w:noWrap/>
            <w:vAlign w:val="center"/>
          </w:tcPr>
          <w:p w14:paraId="1ECB24AD"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Motivo</w:t>
            </w:r>
          </w:p>
        </w:tc>
      </w:tr>
      <w:tr w:rsidR="00E2025F" w:rsidRPr="00E2025F" w14:paraId="3C6DC161" w14:textId="77777777" w:rsidTr="00E05758">
        <w:trPr>
          <w:trHeight w:val="53"/>
        </w:trPr>
        <w:tc>
          <w:tcPr>
            <w:tcW w:w="2381" w:type="pct"/>
            <w:shd w:val="clear" w:color="auto" w:fill="auto"/>
            <w:noWrap/>
            <w:vAlign w:val="center"/>
          </w:tcPr>
          <w:p w14:paraId="4BF87E7C" w14:textId="512A0D79" w:rsidR="00E2025F" w:rsidRPr="00274C73" w:rsidRDefault="00A563CB" w:rsidP="00A563CB">
            <w:pPr>
              <w:jc w:val="center"/>
              <w:rPr>
                <w:rFonts w:asciiTheme="minorHAnsi" w:hAnsiTheme="minorHAnsi" w:cstheme="minorHAnsi"/>
                <w:b/>
                <w:sz w:val="18"/>
                <w:szCs w:val="18"/>
                <w:highlight w:val="yellow"/>
              </w:rPr>
            </w:pPr>
            <w:r w:rsidRPr="00A563CB">
              <w:rPr>
                <w:rFonts w:asciiTheme="minorHAnsi" w:hAnsiTheme="minorHAnsi" w:cstheme="minorHAnsi"/>
                <w:b/>
                <w:sz w:val="18"/>
                <w:szCs w:val="18"/>
              </w:rPr>
              <w:t>1</w:t>
            </w:r>
          </w:p>
        </w:tc>
        <w:tc>
          <w:tcPr>
            <w:tcW w:w="2619" w:type="pct"/>
            <w:shd w:val="clear" w:color="auto" w:fill="auto"/>
            <w:noWrap/>
            <w:vAlign w:val="center"/>
          </w:tcPr>
          <w:p w14:paraId="171930B1" w14:textId="51C2D8D6"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 xml:space="preserve">Se declara desierta, en virtud de que la propuesta presentada, </w:t>
            </w:r>
            <w:r w:rsidR="00A563CB">
              <w:rPr>
                <w:rFonts w:asciiTheme="minorHAnsi" w:hAnsiTheme="minorHAnsi" w:cstheme="minorHAnsi"/>
                <w:b/>
                <w:sz w:val="18"/>
                <w:szCs w:val="18"/>
              </w:rPr>
              <w:t>no fue solvente</w:t>
            </w:r>
            <w:r w:rsidRPr="00E2025F">
              <w:rPr>
                <w:rFonts w:asciiTheme="minorHAnsi" w:hAnsiTheme="minorHAnsi" w:cstheme="minorHAnsi"/>
                <w:b/>
                <w:sz w:val="18"/>
                <w:szCs w:val="18"/>
              </w:rPr>
              <w:t>.</w:t>
            </w:r>
          </w:p>
        </w:tc>
      </w:tr>
    </w:tbl>
    <w:p w14:paraId="2DB81C99" w14:textId="5489C42C" w:rsidR="00A83A55" w:rsidRPr="00086EAB" w:rsidRDefault="005E653A"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A83A55" w:rsidRPr="00086EAB">
        <w:rPr>
          <w:rFonts w:asciiTheme="minorHAnsi" w:hAnsiTheme="minorHAnsi" w:cstheme="minorHAnsi"/>
          <w:bCs/>
          <w:sz w:val="18"/>
          <w:szCs w:val="18"/>
          <w:lang w:val="es-MX"/>
        </w:rPr>
        <w:t xml:space="preserve">Para las partidas adjudicadas, se formalizará esta adquisición mediante contrato de prestación de compra - venta a precio fijo en los términos de los artículos 65, 66 y 67 de la Ley, la fecha tentativa de firma de contrato, </w:t>
      </w:r>
      <w:r w:rsidR="00086EAB" w:rsidRPr="00086EAB">
        <w:rPr>
          <w:rFonts w:asciiTheme="minorHAnsi" w:hAnsiTheme="minorHAnsi" w:cstheme="minorHAnsi"/>
          <w:b/>
          <w:sz w:val="18"/>
          <w:szCs w:val="18"/>
          <w:lang w:val="es-MX"/>
        </w:rPr>
        <w:t>dentro de los diez días naturales a partir de la fecha del fallo</w:t>
      </w:r>
      <w:r w:rsidR="00086EAB" w:rsidRPr="00086EAB">
        <w:rPr>
          <w:rFonts w:asciiTheme="minorHAnsi" w:hAnsiTheme="minorHAnsi" w:cstheme="minorHAnsi"/>
          <w:bCs/>
          <w:sz w:val="18"/>
          <w:szCs w:val="18"/>
          <w:lang w:val="es-MX"/>
        </w:rPr>
        <w:t xml:space="preserve"> </w:t>
      </w:r>
      <w:r w:rsidR="00A83A55" w:rsidRPr="00086EAB">
        <w:rPr>
          <w:rFonts w:asciiTheme="minorHAnsi" w:hAnsiTheme="minorHAnsi" w:cstheme="minorHAnsi"/>
          <w:bCs/>
          <w:sz w:val="18"/>
          <w:szCs w:val="18"/>
          <w:lang w:val="es-MX"/>
        </w:rPr>
        <w:t xml:space="preserve">en el Departamento de Compras de la Dirección General de Finanzas, sita en edificio 222 P.B., Ciudad Universitaria, en horario de </w:t>
      </w:r>
      <w:r w:rsidR="00A83A55" w:rsidRPr="00086EAB">
        <w:rPr>
          <w:rFonts w:asciiTheme="minorHAnsi" w:hAnsiTheme="minorHAnsi" w:cstheme="minorHAnsi"/>
          <w:b/>
          <w:bCs/>
          <w:sz w:val="18"/>
          <w:szCs w:val="18"/>
          <w:lang w:val="es-MX"/>
        </w:rPr>
        <w:t xml:space="preserve">14:00 a 15:00 horas. </w:t>
      </w:r>
      <w:r w:rsidR="00A83A55" w:rsidRPr="00086EAB">
        <w:rPr>
          <w:rFonts w:asciiTheme="minorHAnsi" w:hAnsiTheme="minorHAnsi" w:cstheme="minorHAnsi"/>
          <w:sz w:val="18"/>
          <w:szCs w:val="18"/>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 ------------</w:t>
      </w:r>
      <w:r w:rsidR="00086EAB">
        <w:rPr>
          <w:rFonts w:asciiTheme="minorHAnsi" w:hAnsiTheme="minorHAnsi" w:cstheme="minorHAnsi"/>
          <w:sz w:val="18"/>
          <w:szCs w:val="18"/>
        </w:rPr>
        <w:t>---------------------------------------------------------------------------------------------------</w:t>
      </w:r>
      <w:r w:rsidR="00A83A55" w:rsidRPr="00086EAB">
        <w:rPr>
          <w:rFonts w:asciiTheme="minorHAnsi" w:hAnsiTheme="minorHAnsi" w:cstheme="minorHAnsi"/>
          <w:sz w:val="18"/>
          <w:szCs w:val="18"/>
        </w:rPr>
        <w:t>--</w:t>
      </w:r>
    </w:p>
    <w:p w14:paraId="0B2DF78C" w14:textId="576E75FB" w:rsidR="00A83A55" w:rsidRPr="00174337" w:rsidRDefault="00A83A55" w:rsidP="00BD0AF9">
      <w:pPr>
        <w:jc w:val="both"/>
        <w:rPr>
          <w:rFonts w:asciiTheme="minorHAnsi" w:hAnsiTheme="minorHAnsi" w:cstheme="minorHAnsi"/>
          <w:bCs/>
          <w:sz w:val="18"/>
          <w:szCs w:val="18"/>
          <w:lang w:val="es-MX"/>
        </w:rPr>
      </w:pPr>
      <w:r w:rsidRPr="00086EAB">
        <w:rPr>
          <w:rFonts w:asciiTheme="minorHAnsi" w:hAnsiTheme="minorHAnsi" w:cstheme="minorHAnsi"/>
          <w:sz w:val="18"/>
          <w:szCs w:val="18"/>
        </w:rPr>
        <w:t>----------------------------------------------------------------------------------------------------------</w:t>
      </w:r>
      <w:r w:rsidR="00086EAB">
        <w:rPr>
          <w:rFonts w:asciiTheme="minorHAnsi" w:hAnsiTheme="minorHAnsi" w:cstheme="minorHAnsi"/>
          <w:sz w:val="18"/>
          <w:szCs w:val="18"/>
        </w:rPr>
        <w:t>----------------------------</w:t>
      </w:r>
      <w:r w:rsidRPr="00086EAB">
        <w:rPr>
          <w:rFonts w:asciiTheme="minorHAnsi" w:hAnsiTheme="minorHAnsi" w:cstheme="minorHAnsi"/>
          <w:sz w:val="18"/>
          <w:szCs w:val="18"/>
        </w:rPr>
        <w:t>--------------------------</w:t>
      </w:r>
      <w:r w:rsidRPr="00A83A55">
        <w:rPr>
          <w:rFonts w:asciiTheme="minorHAnsi" w:hAnsiTheme="minorHAnsi" w:cstheme="minorHAnsi"/>
          <w:sz w:val="14"/>
          <w:szCs w:val="14"/>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2.1.25, </w:t>
      </w:r>
      <w:r w:rsidR="00174337" w:rsidRPr="00174337">
        <w:rPr>
          <w:rFonts w:asciiTheme="minorHAnsi" w:hAnsiTheme="minorHAnsi" w:cstheme="minorHAnsi"/>
          <w:sz w:val="14"/>
          <w:szCs w:val="14"/>
        </w:rPr>
        <w:t>de la miscelánea fiscal para el 2026 publicada el 28 de diciembre de 2025 en el Diario Oficial de la Federación</w:t>
      </w:r>
      <w:r w:rsidRPr="00A83A55">
        <w:rPr>
          <w:rFonts w:asciiTheme="minorHAnsi" w:hAnsiTheme="minorHAnsi" w:cstheme="minorHAnsi"/>
          <w:sz w:val="14"/>
          <w:szCs w:val="14"/>
        </w:rPr>
        <w:t xml:space="preserve">. Por lo que el concursante ganador deberá realizar la consulta de opinión ante el SAT en la página:: </w:t>
      </w:r>
      <w:hyperlink r:id="rId9" w:history="1">
        <w:r w:rsidRPr="00A83A55">
          <w:rPr>
            <w:rStyle w:val="SangradetextonormalCar"/>
            <w:rFonts w:asciiTheme="minorHAnsi" w:hAnsiTheme="minorHAnsi" w:cstheme="minorHAnsi"/>
            <w:sz w:val="14"/>
            <w:szCs w:val="14"/>
          </w:rPr>
          <w:t>http://www.sat.gob.mx</w:t>
        </w:r>
      </w:hyperlink>
      <w:r w:rsidRPr="00A83A55">
        <w:rPr>
          <w:rFonts w:asciiTheme="minorHAnsi" w:hAnsiTheme="minorHAnsi" w:cstheme="minorHAnsi"/>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0" w:history="1">
        <w:r w:rsidR="00174337" w:rsidRPr="00174337">
          <w:rPr>
            <w:rStyle w:val="SangradetextonormalCar"/>
            <w:rFonts w:asciiTheme="minorHAnsi" w:hAnsiTheme="minorHAnsi" w:cstheme="minorHAnsi"/>
            <w:sz w:val="14"/>
            <w:szCs w:val="14"/>
          </w:rPr>
          <w:t>virginia.mariscal@edu.uaa.mx</w:t>
        </w:r>
      </w:hyperlink>
      <w:r w:rsidR="00174337">
        <w:rPr>
          <w:rFonts w:asciiTheme="minorHAnsi" w:hAnsiTheme="minorHAnsi" w:cstheme="minorHAnsi"/>
          <w:sz w:val="14"/>
          <w:szCs w:val="14"/>
        </w:rPr>
        <w:t>,</w:t>
      </w:r>
      <w:r w:rsidRPr="00174337">
        <w:rPr>
          <w:rFonts w:asciiTheme="minorHAnsi" w:hAnsiTheme="minorHAnsi" w:cstheme="minorHAnsi"/>
          <w:sz w:val="14"/>
          <w:szCs w:val="14"/>
        </w:rPr>
        <w:t xml:space="preserve"> para que el SAT envié el “Acuse de respuesta” que emitirá en atención a su solicitud de opinión. </w:t>
      </w:r>
      <w:r w:rsidRPr="00174337">
        <w:rPr>
          <w:rFonts w:asciiTheme="minorHAnsi" w:hAnsiTheme="minorHAnsi" w:cstheme="minorHAnsi"/>
          <w:sz w:val="14"/>
          <w:szCs w:val="14"/>
        </w:rPr>
        <w:lastRenderedPageBreak/>
        <w:t xml:space="preserve">Conforme al numeral III, </w:t>
      </w:r>
      <w:r w:rsidR="00174337" w:rsidRPr="00174337">
        <w:rPr>
          <w:rFonts w:asciiTheme="minorHAnsi" w:hAnsiTheme="minorHAnsi" w:cstheme="minorHAnsi"/>
          <w:sz w:val="14"/>
          <w:szCs w:val="14"/>
        </w:rPr>
        <w:t>Requisitos y consideraciones</w:t>
      </w:r>
      <w:r w:rsidRPr="00174337">
        <w:rPr>
          <w:rFonts w:asciiTheme="minorHAnsi" w:hAnsiTheme="minorHAnsi" w:cstheme="minorHAnsi"/>
          <w:sz w:val="14"/>
          <w:szCs w:val="14"/>
        </w:rPr>
        <w:t>”</w:t>
      </w:r>
      <w:r w:rsidR="00174337">
        <w:rPr>
          <w:rFonts w:asciiTheme="minorHAnsi" w:hAnsiTheme="minorHAnsi" w:cstheme="minorHAnsi"/>
          <w:sz w:val="14"/>
          <w:szCs w:val="14"/>
        </w:rPr>
        <w:t xml:space="preserve">, </w:t>
      </w:r>
      <w:r w:rsidRPr="00174337">
        <w:rPr>
          <w:rFonts w:asciiTheme="minorHAnsi" w:hAnsiTheme="minorHAnsi" w:cstheme="minorHAnsi"/>
          <w:sz w:val="14"/>
          <w:szCs w:val="14"/>
        </w:rPr>
        <w:t>“</w:t>
      </w:r>
      <w:r w:rsidR="00097E9B" w:rsidRPr="00097E9B">
        <w:rPr>
          <w:rFonts w:asciiTheme="minorHAnsi" w:hAnsiTheme="minorHAnsi" w:cstheme="minorHAnsi"/>
          <w:sz w:val="14"/>
          <w:szCs w:val="14"/>
        </w:rPr>
        <w:t>Adjudicación y Contrato</w:t>
      </w:r>
      <w:r w:rsidRPr="00174337">
        <w:rPr>
          <w:rFonts w:asciiTheme="minorHAnsi" w:hAnsiTheme="minorHAnsi" w:cstheme="minorHAnsi"/>
          <w:sz w:val="14"/>
          <w:szCs w:val="14"/>
        </w:rPr>
        <w:t>”</w:t>
      </w:r>
      <w:r w:rsidR="00097E9B">
        <w:rPr>
          <w:rFonts w:asciiTheme="minorHAnsi" w:hAnsiTheme="minorHAnsi" w:cstheme="minorHAnsi"/>
          <w:sz w:val="14"/>
          <w:szCs w:val="14"/>
        </w:rPr>
        <w:t xml:space="preserve">, </w:t>
      </w:r>
      <w:r w:rsidR="00097E9B" w:rsidRPr="00097E9B">
        <w:rPr>
          <w:rFonts w:asciiTheme="minorHAnsi" w:hAnsiTheme="minorHAnsi" w:cstheme="minorHAnsi"/>
          <w:sz w:val="14"/>
          <w:szCs w:val="14"/>
        </w:rPr>
        <w:t>“</w:t>
      </w:r>
      <w:r w:rsidR="00097E9B" w:rsidRPr="00097E9B">
        <w:rPr>
          <w:rFonts w:asciiTheme="minorHAnsi" w:hAnsiTheme="minorHAnsi" w:cstheme="minorHAnsi"/>
          <w:sz w:val="14"/>
          <w:szCs w:val="14"/>
          <w:lang w:val="es-MX"/>
        </w:rPr>
        <w:t>Garantía de cumplimiento de contrato”</w:t>
      </w:r>
      <w:r w:rsidRPr="00174337">
        <w:rPr>
          <w:rFonts w:asciiTheme="minorHAnsi" w:hAnsiTheme="minorHAnsi" w:cstheme="minorHAnsi"/>
          <w:sz w:val="14"/>
          <w:szCs w:val="14"/>
        </w:rPr>
        <w:t xml:space="preserve"> de la convocatoria</w:t>
      </w:r>
      <w:r w:rsidRPr="00A83A55">
        <w:rPr>
          <w:rFonts w:asciiTheme="minorHAnsi" w:hAnsiTheme="minorHAnsi" w:cstheme="minorHAnsi"/>
          <w:sz w:val="14"/>
          <w:szCs w:val="14"/>
        </w:rPr>
        <w:t xml:space="preserve"> de la </w:t>
      </w:r>
      <w:proofErr w:type="spellStart"/>
      <w:r w:rsidR="00097E9B">
        <w:rPr>
          <w:rFonts w:asciiTheme="minorHAnsi" w:hAnsiTheme="minorHAnsi" w:cstheme="minorHAnsi"/>
          <w:sz w:val="14"/>
          <w:szCs w:val="14"/>
        </w:rPr>
        <w:t>Adjudicaión</w:t>
      </w:r>
      <w:proofErr w:type="spellEnd"/>
      <w:r w:rsidRPr="00A83A55">
        <w:rPr>
          <w:rFonts w:asciiTheme="minorHAnsi" w:hAnsiTheme="minorHAnsi" w:cstheme="minorHAnsi"/>
          <w:sz w:val="14"/>
          <w:szCs w:val="14"/>
        </w:rPr>
        <w:t xml:space="preserve"> al rubro señalada, y previo a la formalización del contrato, se deberá constituir por el </w:t>
      </w:r>
      <w:r w:rsidR="00097E9B">
        <w:rPr>
          <w:rFonts w:asciiTheme="minorHAnsi" w:hAnsiTheme="minorHAnsi" w:cstheme="minorHAnsi"/>
          <w:sz w:val="14"/>
          <w:szCs w:val="14"/>
        </w:rPr>
        <w:t>participante</w:t>
      </w:r>
      <w:r w:rsidRPr="00A83A55">
        <w:rPr>
          <w:rFonts w:asciiTheme="minorHAnsi" w:hAnsiTheme="minorHAnsi" w:cstheme="minorHAnsi"/>
          <w:sz w:val="14"/>
          <w:szCs w:val="14"/>
        </w:rPr>
        <w:t xml:space="preserv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w:t>
      </w:r>
      <w:r w:rsidR="00097E9B">
        <w:rPr>
          <w:rFonts w:asciiTheme="minorHAnsi" w:hAnsiTheme="minorHAnsi" w:cstheme="minorHAnsi"/>
          <w:sz w:val="14"/>
          <w:szCs w:val="14"/>
        </w:rPr>
        <w:t>.</w:t>
      </w:r>
      <w:r w:rsidRPr="00174337">
        <w:rPr>
          <w:rFonts w:asciiTheme="minorHAnsi" w:hAnsiTheme="minorHAnsi" w:cstheme="minorHAnsi"/>
          <w:sz w:val="18"/>
          <w:szCs w:val="18"/>
        </w:rPr>
        <w:t>---------------------------------------------------------------------------------------------------------------------------------------------------</w:t>
      </w:r>
      <w:r w:rsidR="00174337">
        <w:rPr>
          <w:rFonts w:asciiTheme="minorHAnsi" w:hAnsiTheme="minorHAnsi" w:cstheme="minorHAnsi"/>
          <w:sz w:val="18"/>
          <w:szCs w:val="18"/>
        </w:rPr>
        <w:t>------------------------</w:t>
      </w:r>
      <w:r w:rsidR="00097E9B">
        <w:rPr>
          <w:rFonts w:asciiTheme="minorHAnsi" w:hAnsiTheme="minorHAnsi" w:cstheme="minorHAnsi"/>
          <w:sz w:val="18"/>
          <w:szCs w:val="18"/>
        </w:rPr>
        <w:t>--------------------------------------------------</w:t>
      </w:r>
      <w:r w:rsidR="00174337">
        <w:rPr>
          <w:rFonts w:asciiTheme="minorHAnsi" w:hAnsiTheme="minorHAnsi" w:cstheme="minorHAnsi"/>
          <w:sz w:val="18"/>
          <w:szCs w:val="18"/>
        </w:rPr>
        <w:t>------</w:t>
      </w:r>
      <w:r w:rsidRPr="004C4E94">
        <w:rPr>
          <w:rFonts w:asciiTheme="minorHAnsi" w:hAnsiTheme="minorHAnsi" w:cstheme="minorHAnsi"/>
          <w:color w:val="000000"/>
          <w:sz w:val="14"/>
          <w:szCs w:val="14"/>
        </w:rPr>
        <w:t xml:space="preserve">Para efectos de la notificación, a partir de esta fecha se pone a disposición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copia de esta Acta en: el Departamento de Compras de la Dirección General de Finanzas de la Universidad, edificio 222 P.B., domicilio de la convocante, por un término no menor de cinco días hábiles, siendo de la exclusiva responsabilidad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acudir a enterarse de su contenido y obtener copia de la misma, así como en la página de transparencia de la Universidad. Este procedimiento sustituye a la notificación </w:t>
      </w:r>
      <w:proofErr w:type="gramStart"/>
      <w:r w:rsidRPr="004C4E94">
        <w:rPr>
          <w:rFonts w:asciiTheme="minorHAnsi" w:hAnsiTheme="minorHAnsi" w:cstheme="minorHAnsi"/>
          <w:color w:val="000000"/>
          <w:sz w:val="14"/>
          <w:szCs w:val="14"/>
        </w:rPr>
        <w:t>personal</w:t>
      </w:r>
      <w:r w:rsidRPr="00174337">
        <w:rPr>
          <w:rFonts w:asciiTheme="minorHAnsi" w:hAnsiTheme="minorHAnsi" w:cstheme="minorHAnsi"/>
          <w:color w:val="000000"/>
          <w:sz w:val="18"/>
          <w:szCs w:val="18"/>
        </w:rPr>
        <w:t>.</w:t>
      </w:r>
      <w:r w:rsidRPr="00174337">
        <w:rPr>
          <w:rFonts w:asciiTheme="minorHAnsi" w:hAnsiTheme="minorHAnsi" w:cstheme="minorHAnsi"/>
          <w:sz w:val="18"/>
          <w:szCs w:val="18"/>
        </w:rPr>
        <w:t>-------</w:t>
      </w:r>
      <w:r w:rsidR="00097E9B">
        <w:rPr>
          <w:rFonts w:asciiTheme="minorHAnsi" w:hAnsiTheme="minorHAnsi" w:cstheme="minorHAnsi"/>
          <w:sz w:val="18"/>
          <w:szCs w:val="18"/>
        </w:rPr>
        <w:t>-------------------------------------------------------------------------------</w:t>
      </w:r>
      <w:r w:rsidRPr="00174337">
        <w:rPr>
          <w:rFonts w:asciiTheme="minorHAnsi" w:hAnsiTheme="minorHAnsi" w:cstheme="minorHAnsi"/>
          <w:sz w:val="18"/>
          <w:szCs w:val="18"/>
        </w:rPr>
        <w:t>-</w:t>
      </w:r>
      <w:proofErr w:type="gramEnd"/>
      <w:r w:rsidRPr="00174337">
        <w:rPr>
          <w:rFonts w:asciiTheme="minorHAnsi" w:hAnsiTheme="minorHAnsi" w:cstheme="minorHAnsi"/>
          <w:sz w:val="18"/>
          <w:szCs w:val="18"/>
        </w:rPr>
        <w:t xml:space="preserve"> </w:t>
      </w:r>
    </w:p>
    <w:p w14:paraId="630CDFB6" w14:textId="77777777" w:rsidR="00A83A55" w:rsidRPr="00174337" w:rsidRDefault="00A83A55" w:rsidP="00BD0AF9">
      <w:pPr>
        <w:jc w:val="both"/>
        <w:rPr>
          <w:rFonts w:asciiTheme="minorHAnsi" w:hAnsiTheme="minorHAnsi" w:cstheme="minorHAnsi"/>
          <w:sz w:val="18"/>
          <w:szCs w:val="18"/>
        </w:rPr>
      </w:pPr>
      <w:r w:rsidRPr="00174337">
        <w:rPr>
          <w:rFonts w:asciiTheme="minorHAnsi" w:hAnsiTheme="minorHAnsi" w:cstheme="minorHAnsi"/>
          <w:sz w:val="18"/>
          <w:szCs w:val="18"/>
        </w:rPr>
        <w:t>----------------------------------------------------------------------------------------------------------------------------------------------------------------</w:t>
      </w:r>
    </w:p>
    <w:p w14:paraId="4FE7DB1A" w14:textId="5B0CDA1F" w:rsidR="00C165D6" w:rsidRPr="00174337" w:rsidRDefault="00C165D6" w:rsidP="00BD0AF9">
      <w:pPr>
        <w:jc w:val="both"/>
        <w:rPr>
          <w:rFonts w:asciiTheme="minorHAnsi" w:hAnsiTheme="minorHAnsi" w:cstheme="minorHAnsi"/>
          <w:sz w:val="18"/>
          <w:szCs w:val="18"/>
        </w:rPr>
      </w:pPr>
      <w:r w:rsidRPr="00174337">
        <w:rPr>
          <w:rFonts w:asciiTheme="minorHAnsi" w:hAnsiTheme="minorHAnsi" w:cstheme="minorHAnsi"/>
          <w:sz w:val="18"/>
          <w:szCs w:val="18"/>
        </w:rPr>
        <w:t>------------------------------------------------------------------------------------------------------------------------</w:t>
      </w:r>
      <w:r w:rsidR="007E7EBB" w:rsidRPr="00174337">
        <w:rPr>
          <w:rFonts w:asciiTheme="minorHAnsi" w:hAnsiTheme="minorHAnsi" w:cstheme="minorHAnsi"/>
          <w:sz w:val="18"/>
          <w:szCs w:val="18"/>
        </w:rPr>
        <w:t>-------------</w:t>
      </w:r>
      <w:r w:rsidRPr="00174337">
        <w:rPr>
          <w:rFonts w:asciiTheme="minorHAnsi" w:hAnsiTheme="minorHAnsi" w:cstheme="minorHAnsi"/>
          <w:sz w:val="18"/>
          <w:szCs w:val="18"/>
        </w:rPr>
        <w:t>--</w:t>
      </w:r>
      <w:r w:rsidR="003069B5" w:rsidRPr="00174337">
        <w:rPr>
          <w:rFonts w:asciiTheme="minorHAnsi" w:hAnsiTheme="minorHAnsi" w:cstheme="minorHAnsi"/>
          <w:sz w:val="18"/>
          <w:szCs w:val="18"/>
        </w:rPr>
        <w:t>--</w:t>
      </w:r>
      <w:r w:rsidRPr="00174337">
        <w:rPr>
          <w:rFonts w:asciiTheme="minorHAnsi" w:hAnsiTheme="minorHAnsi" w:cstheme="minorHAnsi"/>
          <w:sz w:val="18"/>
          <w:szCs w:val="18"/>
        </w:rPr>
        <w:t>-----</w:t>
      </w:r>
      <w:r w:rsidR="004F2BEE" w:rsidRPr="00174337">
        <w:rPr>
          <w:rFonts w:asciiTheme="minorHAnsi" w:hAnsiTheme="minorHAnsi" w:cstheme="minorHAnsi"/>
          <w:sz w:val="18"/>
          <w:szCs w:val="18"/>
        </w:rPr>
        <w:t>-</w:t>
      </w:r>
      <w:r w:rsidRPr="00174337">
        <w:rPr>
          <w:rFonts w:asciiTheme="minorHAnsi" w:hAnsiTheme="minorHAnsi" w:cstheme="minorHAnsi"/>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83A55" w14:paraId="1B31188E" w14:textId="77777777" w:rsidTr="001B3A00">
        <w:trPr>
          <w:trHeight w:val="166"/>
          <w:jc w:val="center"/>
        </w:trPr>
        <w:tc>
          <w:tcPr>
            <w:tcW w:w="8828" w:type="dxa"/>
            <w:gridSpan w:val="2"/>
            <w:shd w:val="clear" w:color="auto" w:fill="D9D9D9" w:themeFill="background1" w:themeFillShade="D9"/>
            <w:vAlign w:val="center"/>
          </w:tcPr>
          <w:p w14:paraId="40C330BA" w14:textId="68B6A231"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b/>
                <w:sz w:val="18"/>
                <w:szCs w:val="18"/>
              </w:rPr>
              <w:t>Universidad Autónoma de Aguascalientes</w:t>
            </w:r>
          </w:p>
        </w:tc>
      </w:tr>
      <w:tr w:rsidR="009A03BE" w:rsidRPr="00A83A55" w14:paraId="2EAEB632" w14:textId="77777777" w:rsidTr="00AE3929">
        <w:trPr>
          <w:jc w:val="center"/>
        </w:trPr>
        <w:tc>
          <w:tcPr>
            <w:tcW w:w="4414" w:type="dxa"/>
          </w:tcPr>
          <w:p w14:paraId="447D36A7" w14:textId="77777777" w:rsidR="009A03BE" w:rsidRPr="00A83A55" w:rsidRDefault="009A03BE" w:rsidP="00BD0AF9">
            <w:pPr>
              <w:rPr>
                <w:rFonts w:asciiTheme="minorHAnsi" w:hAnsiTheme="minorHAnsi" w:cstheme="minorHAnsi"/>
                <w:b/>
                <w:sz w:val="18"/>
                <w:szCs w:val="18"/>
              </w:rPr>
            </w:pPr>
          </w:p>
          <w:p w14:paraId="744DF324" w14:textId="77777777" w:rsidR="00291534" w:rsidRPr="00A83A55" w:rsidRDefault="00291534" w:rsidP="00BD0AF9">
            <w:pPr>
              <w:widowControl w:val="0"/>
              <w:jc w:val="both"/>
              <w:rPr>
                <w:rFonts w:asciiTheme="minorHAnsi" w:hAnsiTheme="minorHAnsi" w:cstheme="minorHAnsi"/>
                <w:b/>
                <w:sz w:val="18"/>
                <w:szCs w:val="18"/>
              </w:rPr>
            </w:pPr>
            <w:r w:rsidRPr="00A83A55">
              <w:rPr>
                <w:rFonts w:asciiTheme="minorHAnsi" w:hAnsiTheme="minorHAnsi" w:cstheme="minorHAnsi"/>
                <w:b/>
                <w:sz w:val="18"/>
                <w:szCs w:val="18"/>
              </w:rPr>
              <w:t xml:space="preserve">Mtra. en Admón. Anargelia García Silva </w:t>
            </w:r>
          </w:p>
          <w:p w14:paraId="121D8606" w14:textId="2B54C832" w:rsidR="000C3939" w:rsidRPr="00A83A55" w:rsidRDefault="00490FAA" w:rsidP="00BD0AF9">
            <w:pPr>
              <w:widowControl w:val="0"/>
              <w:jc w:val="both"/>
              <w:rPr>
                <w:rFonts w:asciiTheme="minorHAnsi" w:hAnsiTheme="minorHAnsi" w:cstheme="minorHAnsi"/>
                <w:sz w:val="18"/>
                <w:szCs w:val="18"/>
              </w:rPr>
            </w:pPr>
            <w:r w:rsidRPr="00A83A55">
              <w:rPr>
                <w:rFonts w:asciiTheme="minorHAnsi" w:hAnsiTheme="minorHAnsi" w:cstheme="minorHAnsi"/>
                <w:sz w:val="18"/>
                <w:szCs w:val="18"/>
              </w:rPr>
              <w:t>Director</w:t>
            </w:r>
            <w:r w:rsidR="00291534" w:rsidRPr="00A83A55">
              <w:rPr>
                <w:rFonts w:asciiTheme="minorHAnsi" w:hAnsiTheme="minorHAnsi" w:cstheme="minorHAnsi"/>
                <w:sz w:val="18"/>
                <w:szCs w:val="18"/>
              </w:rPr>
              <w:t>a</w:t>
            </w:r>
            <w:r w:rsidRPr="00A83A55">
              <w:rPr>
                <w:rFonts w:asciiTheme="minorHAnsi" w:hAnsiTheme="minorHAnsi" w:cstheme="minorHAnsi"/>
                <w:sz w:val="18"/>
                <w:szCs w:val="18"/>
              </w:rPr>
              <w:t xml:space="preserve"> General de Finanzas</w:t>
            </w:r>
          </w:p>
        </w:tc>
        <w:tc>
          <w:tcPr>
            <w:tcW w:w="4414" w:type="dxa"/>
          </w:tcPr>
          <w:p w14:paraId="72421134" w14:textId="1C429FDA" w:rsidR="009A03BE" w:rsidRPr="00A83A55" w:rsidRDefault="009A03BE" w:rsidP="00BD0AF9">
            <w:pPr>
              <w:jc w:val="center"/>
              <w:rPr>
                <w:rFonts w:asciiTheme="minorHAnsi" w:hAnsiTheme="minorHAnsi" w:cstheme="minorHAnsi"/>
                <w:sz w:val="18"/>
                <w:szCs w:val="18"/>
              </w:rPr>
            </w:pPr>
          </w:p>
          <w:p w14:paraId="42FB33A7" w14:textId="77777777" w:rsidR="00AA1206" w:rsidRPr="00A83A55" w:rsidRDefault="00AA1206" w:rsidP="00BD0AF9">
            <w:pPr>
              <w:jc w:val="center"/>
              <w:rPr>
                <w:rFonts w:asciiTheme="minorHAnsi" w:hAnsiTheme="minorHAnsi" w:cstheme="minorHAnsi"/>
                <w:sz w:val="18"/>
                <w:szCs w:val="18"/>
              </w:rPr>
            </w:pPr>
          </w:p>
          <w:p w14:paraId="6B9ADA1F" w14:textId="77777777"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r w:rsidR="008E5B17" w:rsidRPr="00A83A55" w14:paraId="5464BB31" w14:textId="77777777" w:rsidTr="00AE3929">
        <w:trPr>
          <w:jc w:val="center"/>
        </w:trPr>
        <w:tc>
          <w:tcPr>
            <w:tcW w:w="4414" w:type="dxa"/>
          </w:tcPr>
          <w:p w14:paraId="7864897E" w14:textId="77777777" w:rsidR="00102BD1" w:rsidRPr="00A83A55" w:rsidRDefault="00102BD1" w:rsidP="00BD0AF9">
            <w:pPr>
              <w:rPr>
                <w:rFonts w:asciiTheme="minorHAnsi" w:hAnsiTheme="minorHAnsi" w:cstheme="minorHAnsi"/>
                <w:b/>
                <w:sz w:val="18"/>
                <w:szCs w:val="18"/>
              </w:rPr>
            </w:pPr>
          </w:p>
          <w:p w14:paraId="57A377E6" w14:textId="77777777" w:rsidR="00291534" w:rsidRPr="00A83A55" w:rsidRDefault="00291534" w:rsidP="00BD0AF9">
            <w:pPr>
              <w:rPr>
                <w:rFonts w:asciiTheme="minorHAnsi" w:hAnsiTheme="minorHAnsi" w:cstheme="minorHAnsi"/>
                <w:b/>
                <w:sz w:val="18"/>
                <w:szCs w:val="18"/>
              </w:rPr>
            </w:pPr>
            <w:r w:rsidRPr="00A83A55">
              <w:rPr>
                <w:rFonts w:asciiTheme="minorHAnsi" w:hAnsiTheme="minorHAnsi" w:cstheme="minorHAnsi"/>
                <w:b/>
                <w:sz w:val="18"/>
                <w:szCs w:val="18"/>
              </w:rPr>
              <w:t xml:space="preserve">Lic. en Der. Virginia de los Ángeles Mariscal Bernal </w:t>
            </w:r>
          </w:p>
          <w:p w14:paraId="4C9FA6B7" w14:textId="5061EBE4" w:rsidR="008E5B17" w:rsidRPr="00A83A55" w:rsidRDefault="00490FAA" w:rsidP="00BD0AF9">
            <w:pPr>
              <w:rPr>
                <w:rFonts w:asciiTheme="minorHAnsi" w:hAnsiTheme="minorHAnsi" w:cstheme="minorHAnsi"/>
                <w:b/>
                <w:sz w:val="18"/>
                <w:szCs w:val="18"/>
              </w:rPr>
            </w:pPr>
            <w:r w:rsidRPr="00A83A55">
              <w:rPr>
                <w:rFonts w:asciiTheme="minorHAnsi" w:hAnsiTheme="minorHAnsi" w:cstheme="minorHAnsi"/>
                <w:sz w:val="18"/>
                <w:szCs w:val="18"/>
              </w:rPr>
              <w:t xml:space="preserve">Jefa del Departamento de Compras y Secretario Técnico del Comité de Compras </w:t>
            </w:r>
          </w:p>
        </w:tc>
        <w:tc>
          <w:tcPr>
            <w:tcW w:w="4414" w:type="dxa"/>
          </w:tcPr>
          <w:p w14:paraId="6261F727" w14:textId="77777777" w:rsidR="008E5B17" w:rsidRPr="00A83A55" w:rsidRDefault="008E5B17" w:rsidP="00BD0AF9">
            <w:pPr>
              <w:jc w:val="center"/>
              <w:rPr>
                <w:rFonts w:asciiTheme="minorHAnsi" w:hAnsiTheme="minorHAnsi" w:cstheme="minorHAnsi"/>
                <w:sz w:val="18"/>
                <w:szCs w:val="18"/>
              </w:rPr>
            </w:pPr>
          </w:p>
          <w:p w14:paraId="4E046BC2" w14:textId="77777777" w:rsidR="008E5B17" w:rsidRPr="00A83A55" w:rsidRDefault="008E5B17" w:rsidP="00BD0AF9">
            <w:pPr>
              <w:jc w:val="center"/>
              <w:rPr>
                <w:rFonts w:asciiTheme="minorHAnsi" w:hAnsiTheme="minorHAnsi" w:cstheme="minorHAnsi"/>
                <w:sz w:val="18"/>
                <w:szCs w:val="18"/>
              </w:rPr>
            </w:pPr>
          </w:p>
          <w:p w14:paraId="23CB96CB" w14:textId="1A429341" w:rsidR="008E5B17" w:rsidRPr="00A83A55" w:rsidRDefault="008E5B17"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bl>
    <w:p w14:paraId="51953D94" w14:textId="413D5C70" w:rsidR="001E0896" w:rsidRPr="00A83A55" w:rsidRDefault="00342CC6"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0603B6" w:rsidRPr="00A83A55">
        <w:rPr>
          <w:rFonts w:asciiTheme="minorHAnsi" w:hAnsiTheme="minorHAnsi" w:cstheme="minorHAnsi"/>
          <w:sz w:val="18"/>
          <w:szCs w:val="18"/>
        </w:rPr>
        <w:t>-------------------------------------------------------------------------------------------------------</w:t>
      </w:r>
      <w:r w:rsidRPr="00A83A55">
        <w:rPr>
          <w:rFonts w:asciiTheme="minorHAnsi" w:hAnsiTheme="minorHAnsi" w:cstheme="minorHAnsi"/>
          <w:sz w:val="18"/>
          <w:szCs w:val="18"/>
        </w:rPr>
        <w:t>--</w:t>
      </w:r>
    </w:p>
    <w:p w14:paraId="65684835" w14:textId="1A8AFCCB" w:rsidR="00597802" w:rsidRPr="00A83A55" w:rsidRDefault="00A5722A" w:rsidP="00BD0AF9">
      <w:pPr>
        <w:jc w:val="center"/>
        <w:rPr>
          <w:rFonts w:asciiTheme="minorHAnsi" w:hAnsiTheme="minorHAnsi" w:cstheme="minorHAnsi"/>
          <w:sz w:val="18"/>
          <w:szCs w:val="18"/>
        </w:rPr>
      </w:pPr>
      <w:r w:rsidRPr="00A83A55">
        <w:rPr>
          <w:rFonts w:asciiTheme="minorHAnsi" w:hAnsiTheme="minorHAnsi" w:cstheme="minorHAnsi"/>
          <w:sz w:val="18"/>
          <w:szCs w:val="18"/>
        </w:rPr>
        <w:t>======================================FIN DE TEXTO==================================</w:t>
      </w:r>
    </w:p>
    <w:sectPr w:rsidR="00597802" w:rsidRPr="00A83A55" w:rsidSect="009A2B44">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AAE2" w14:textId="77777777" w:rsidR="00E05758" w:rsidRDefault="00E05758" w:rsidP="004F08CF">
      <w:r>
        <w:separator/>
      </w:r>
    </w:p>
  </w:endnote>
  <w:endnote w:type="continuationSeparator" w:id="0">
    <w:p w14:paraId="5AAB7158" w14:textId="77777777" w:rsidR="00E05758" w:rsidRDefault="00E05758"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altName w:val="Candara"/>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57F7" w14:textId="524F95E3" w:rsidR="00E05758" w:rsidRPr="003B7915" w:rsidRDefault="00E05758" w:rsidP="00EE1873">
    <w:pPr>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AD E/00</w:t>
    </w:r>
    <w:r w:rsidR="003B2FE1">
      <w:rPr>
        <w:rFonts w:ascii="Tahoma" w:hAnsi="Tahoma" w:cs="Tahoma"/>
        <w:snapToGrid w:val="0"/>
        <w:sz w:val="12"/>
        <w:szCs w:val="12"/>
      </w:rPr>
      <w:t>8</w:t>
    </w:r>
    <w:r>
      <w:rPr>
        <w:rFonts w:ascii="Tahoma" w:hAnsi="Tahoma" w:cs="Tahoma"/>
        <w:snapToGrid w:val="0"/>
        <w:sz w:val="12"/>
        <w:szCs w:val="12"/>
      </w:rPr>
      <w:t>-2026</w:t>
    </w:r>
  </w:p>
  <w:p w14:paraId="300C9066" w14:textId="67D9B81F" w:rsidR="00E05758" w:rsidRPr="003B7915" w:rsidRDefault="00E05758" w:rsidP="001E0896">
    <w:pPr>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p>
  <w:p w14:paraId="6D0C6195" w14:textId="77777777" w:rsidR="00E05758" w:rsidRPr="003B7915" w:rsidRDefault="00E057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C451" w14:textId="77777777" w:rsidR="00E05758" w:rsidRDefault="00E05758" w:rsidP="004F08CF">
      <w:r>
        <w:separator/>
      </w:r>
    </w:p>
  </w:footnote>
  <w:footnote w:type="continuationSeparator" w:id="0">
    <w:p w14:paraId="38DA6582" w14:textId="77777777" w:rsidR="00E05758" w:rsidRDefault="00E05758"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1EDD" w14:textId="06A2085B" w:rsidR="00E05758" w:rsidRPr="00400A61" w:rsidRDefault="00E05758"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E05758" w:rsidRPr="003B7915" w14:paraId="68B796FB" w14:textId="77777777" w:rsidTr="00D01779">
      <w:trPr>
        <w:jc w:val="right"/>
      </w:trPr>
      <w:tc>
        <w:tcPr>
          <w:tcW w:w="5260" w:type="dxa"/>
          <w:shd w:val="clear" w:color="auto" w:fill="auto"/>
        </w:tcPr>
        <w:p w14:paraId="499EB5F7" w14:textId="77777777" w:rsidR="00E05758" w:rsidRPr="003B7915" w:rsidRDefault="00E05758"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E05758" w:rsidRPr="003B7915" w14:paraId="29A72E0C" w14:textId="77777777" w:rsidTr="00D01779">
      <w:trPr>
        <w:jc w:val="right"/>
      </w:trPr>
      <w:tc>
        <w:tcPr>
          <w:tcW w:w="5260" w:type="dxa"/>
          <w:shd w:val="clear" w:color="auto" w:fill="auto"/>
        </w:tcPr>
        <w:p w14:paraId="66280DD2" w14:textId="77777777" w:rsidR="00E05758" w:rsidRPr="003B7915" w:rsidRDefault="00E05758" w:rsidP="00D01779">
          <w:pPr>
            <w:jc w:val="center"/>
            <w:rPr>
              <w:rFonts w:ascii="Arial" w:hAnsi="Arial" w:cs="Arial"/>
              <w:b/>
            </w:rPr>
          </w:pPr>
          <w:r w:rsidRPr="003B7915">
            <w:rPr>
              <w:rFonts w:ascii="Arial" w:hAnsi="Arial" w:cs="Arial"/>
              <w:b/>
            </w:rPr>
            <w:t>DIRECCIÓN GENERAL DE FINANZAS</w:t>
          </w:r>
        </w:p>
      </w:tc>
    </w:tr>
    <w:tr w:rsidR="00E05758" w:rsidRPr="003B7915" w14:paraId="0BFF67D6" w14:textId="77777777" w:rsidTr="00D01779">
      <w:trPr>
        <w:jc w:val="right"/>
      </w:trPr>
      <w:tc>
        <w:tcPr>
          <w:tcW w:w="5260" w:type="dxa"/>
          <w:shd w:val="clear" w:color="auto" w:fill="auto"/>
        </w:tcPr>
        <w:p w14:paraId="0D9E4666" w14:textId="77777777" w:rsidR="00E05758" w:rsidRPr="003B7915" w:rsidRDefault="00E05758" w:rsidP="00D01779">
          <w:pPr>
            <w:rPr>
              <w:rFonts w:ascii="Arial" w:hAnsi="Arial" w:cs="Arial"/>
              <w:b/>
              <w:sz w:val="18"/>
              <w:szCs w:val="18"/>
            </w:rPr>
          </w:pPr>
          <w:r w:rsidRPr="003B7915">
            <w:rPr>
              <w:rFonts w:ascii="Arial" w:hAnsi="Arial" w:cs="Arial"/>
              <w:b/>
              <w:sz w:val="18"/>
              <w:szCs w:val="18"/>
            </w:rPr>
            <w:t xml:space="preserve">NOTIFICACIÓN DE FALLO </w:t>
          </w:r>
        </w:p>
      </w:tc>
    </w:tr>
    <w:tr w:rsidR="00E05758" w:rsidRPr="003B7915" w14:paraId="1618B673" w14:textId="77777777" w:rsidTr="00D01779">
      <w:trPr>
        <w:jc w:val="right"/>
      </w:trPr>
      <w:tc>
        <w:tcPr>
          <w:tcW w:w="5260" w:type="dxa"/>
          <w:shd w:val="clear" w:color="auto" w:fill="auto"/>
        </w:tcPr>
        <w:p w14:paraId="54C148F5" w14:textId="3A9693B6" w:rsidR="00E05758" w:rsidRPr="008801F1" w:rsidRDefault="00E05758" w:rsidP="00C1723E">
          <w:pPr>
            <w:jc w:val="both"/>
            <w:rPr>
              <w:rFonts w:ascii="Arial" w:hAnsi="Arial" w:cs="Arial"/>
              <w:b/>
              <w:sz w:val="18"/>
              <w:szCs w:val="18"/>
            </w:rPr>
          </w:pPr>
          <w:r>
            <w:rPr>
              <w:rFonts w:ascii="Arial" w:hAnsi="Arial" w:cs="Arial"/>
              <w:b/>
              <w:sz w:val="18"/>
              <w:szCs w:val="18"/>
            </w:rPr>
            <w:t xml:space="preserve">AD </w:t>
          </w:r>
          <w:r w:rsidRPr="008801F1">
            <w:rPr>
              <w:rFonts w:ascii="Arial" w:hAnsi="Arial" w:cs="Arial"/>
              <w:b/>
              <w:sz w:val="18"/>
              <w:szCs w:val="18"/>
            </w:rPr>
            <w:t>E/</w:t>
          </w:r>
          <w:r>
            <w:rPr>
              <w:rFonts w:ascii="Arial" w:hAnsi="Arial" w:cs="Arial"/>
              <w:b/>
              <w:sz w:val="18"/>
              <w:szCs w:val="18"/>
            </w:rPr>
            <w:t>00</w:t>
          </w:r>
          <w:r w:rsidR="00762F1D">
            <w:rPr>
              <w:rFonts w:ascii="Arial" w:hAnsi="Arial" w:cs="Arial"/>
              <w:b/>
              <w:sz w:val="18"/>
              <w:szCs w:val="18"/>
            </w:rPr>
            <w:t>8</w:t>
          </w:r>
          <w:r>
            <w:rPr>
              <w:rFonts w:ascii="Arial" w:hAnsi="Arial" w:cs="Arial"/>
              <w:b/>
              <w:sz w:val="18"/>
              <w:szCs w:val="18"/>
            </w:rPr>
            <w:t>-2026</w:t>
          </w:r>
        </w:p>
      </w:tc>
    </w:tr>
    <w:tr w:rsidR="00E05758" w:rsidRPr="003B7915" w14:paraId="480FE9F7" w14:textId="77777777" w:rsidTr="00D01779">
      <w:trPr>
        <w:jc w:val="right"/>
      </w:trPr>
      <w:tc>
        <w:tcPr>
          <w:tcW w:w="5260" w:type="dxa"/>
          <w:shd w:val="clear" w:color="auto" w:fill="auto"/>
        </w:tcPr>
        <w:p w14:paraId="4D1C0C47" w14:textId="62263A70" w:rsidR="00E05758" w:rsidRPr="00FB46FD" w:rsidRDefault="00762F1D" w:rsidP="00F73144">
          <w:pPr>
            <w:jc w:val="both"/>
            <w:rPr>
              <w:rFonts w:ascii="Arial" w:hAnsi="Arial" w:cs="Arial"/>
              <w:b/>
              <w:sz w:val="18"/>
              <w:szCs w:val="18"/>
            </w:rPr>
          </w:pPr>
          <w:r w:rsidRPr="00762F1D">
            <w:rPr>
              <w:rFonts w:ascii="Arial" w:hAnsi="Arial" w:cs="Arial"/>
              <w:b/>
              <w:sz w:val="18"/>
              <w:szCs w:val="18"/>
            </w:rPr>
            <w:t>ARRENDAMIENTO DE ESCENARIOS, MOBILIARIO Y PIROTECNIA PARA LA FERIA UNIVERSITARIA, SOLICITADO POR LA DGDYV DE LA UNIVERSIDAD AUTÓNOMA DE AGUASCALIENTES</w:t>
          </w:r>
          <w:r>
            <w:rPr>
              <w:rFonts w:ascii="Arial" w:hAnsi="Arial" w:cs="Arial"/>
              <w:b/>
              <w:sz w:val="18"/>
              <w:szCs w:val="18"/>
            </w:rPr>
            <w:t>.</w:t>
          </w:r>
        </w:p>
      </w:tc>
    </w:tr>
  </w:tbl>
  <w:p w14:paraId="258F9155" w14:textId="77777777" w:rsidR="00E05758" w:rsidRDefault="00E05758"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18511C"/>
    <w:multiLevelType w:val="hybridMultilevel"/>
    <w:tmpl w:val="267EFE38"/>
    <w:lvl w:ilvl="0" w:tplc="177AED52">
      <w:start w:val="12"/>
      <w:numFmt w:val="bullet"/>
      <w:lvlText w:val=""/>
      <w:lvlJc w:val="left"/>
      <w:pPr>
        <w:ind w:left="390" w:hanging="360"/>
      </w:pPr>
      <w:rPr>
        <w:rFonts w:ascii="Symbol" w:eastAsia="Times New Roman" w:hAnsi="Symbol" w:cstheme="minorHAns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4" w15:restartNumberingAfterBreak="0">
    <w:nsid w:val="0099296D"/>
    <w:multiLevelType w:val="hybridMultilevel"/>
    <w:tmpl w:val="10A2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965A8"/>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FF402D"/>
    <w:multiLevelType w:val="hybridMultilevel"/>
    <w:tmpl w:val="9678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05E66"/>
    <w:multiLevelType w:val="hybridMultilevel"/>
    <w:tmpl w:val="57EEB014"/>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5550A6"/>
    <w:multiLevelType w:val="hybridMultilevel"/>
    <w:tmpl w:val="63C04C0E"/>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F4F4627"/>
    <w:multiLevelType w:val="multilevel"/>
    <w:tmpl w:val="1F4F46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0284B41"/>
    <w:multiLevelType w:val="hybridMultilevel"/>
    <w:tmpl w:val="87FEC1CA"/>
    <w:lvl w:ilvl="0" w:tplc="6C48637C">
      <w:start w:val="1"/>
      <w:numFmt w:val="bullet"/>
      <w:lvlText w:val="•"/>
      <w:lvlJc w:val="center"/>
      <w:pPr>
        <w:ind w:left="705" w:hanging="417"/>
      </w:pPr>
      <w:rPr>
        <w:rFonts w:ascii="Arial" w:eastAsia="Times New Roman" w:hAnsi="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251BE2"/>
    <w:multiLevelType w:val="hybridMultilevel"/>
    <w:tmpl w:val="D0EC78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EF694A"/>
    <w:multiLevelType w:val="hybridMultilevel"/>
    <w:tmpl w:val="0A9087EC"/>
    <w:lvl w:ilvl="0" w:tplc="CEF87FA2">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23215"/>
    <w:multiLevelType w:val="hybridMultilevel"/>
    <w:tmpl w:val="0210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57648"/>
    <w:multiLevelType w:val="hybridMultilevel"/>
    <w:tmpl w:val="3BCEA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C863C6"/>
    <w:multiLevelType w:val="hybridMultilevel"/>
    <w:tmpl w:val="C85C2B18"/>
    <w:lvl w:ilvl="0" w:tplc="080A0001">
      <w:start w:val="1"/>
      <w:numFmt w:val="bullet"/>
      <w:lvlText w:val=""/>
      <w:lvlJc w:val="left"/>
      <w:pPr>
        <w:ind w:left="1036" w:hanging="360"/>
      </w:pPr>
      <w:rPr>
        <w:rFonts w:ascii="Symbol" w:hAnsi="Symbol" w:hint="default"/>
      </w:rPr>
    </w:lvl>
    <w:lvl w:ilvl="1" w:tplc="080A0003" w:tentative="1">
      <w:start w:val="1"/>
      <w:numFmt w:val="bullet"/>
      <w:lvlText w:val="o"/>
      <w:lvlJc w:val="left"/>
      <w:pPr>
        <w:ind w:left="1756" w:hanging="360"/>
      </w:pPr>
      <w:rPr>
        <w:rFonts w:ascii="Courier New" w:hAnsi="Courier New" w:cs="Courier New" w:hint="default"/>
      </w:rPr>
    </w:lvl>
    <w:lvl w:ilvl="2" w:tplc="080A0005" w:tentative="1">
      <w:start w:val="1"/>
      <w:numFmt w:val="bullet"/>
      <w:lvlText w:val=""/>
      <w:lvlJc w:val="left"/>
      <w:pPr>
        <w:ind w:left="2476" w:hanging="360"/>
      </w:pPr>
      <w:rPr>
        <w:rFonts w:ascii="Wingdings" w:hAnsi="Wingdings" w:hint="default"/>
      </w:rPr>
    </w:lvl>
    <w:lvl w:ilvl="3" w:tplc="080A0001" w:tentative="1">
      <w:start w:val="1"/>
      <w:numFmt w:val="bullet"/>
      <w:lvlText w:val=""/>
      <w:lvlJc w:val="left"/>
      <w:pPr>
        <w:ind w:left="3196" w:hanging="360"/>
      </w:pPr>
      <w:rPr>
        <w:rFonts w:ascii="Symbol" w:hAnsi="Symbol" w:hint="default"/>
      </w:rPr>
    </w:lvl>
    <w:lvl w:ilvl="4" w:tplc="080A0003" w:tentative="1">
      <w:start w:val="1"/>
      <w:numFmt w:val="bullet"/>
      <w:lvlText w:val="o"/>
      <w:lvlJc w:val="left"/>
      <w:pPr>
        <w:ind w:left="3916" w:hanging="360"/>
      </w:pPr>
      <w:rPr>
        <w:rFonts w:ascii="Courier New" w:hAnsi="Courier New" w:cs="Courier New" w:hint="default"/>
      </w:rPr>
    </w:lvl>
    <w:lvl w:ilvl="5" w:tplc="080A0005" w:tentative="1">
      <w:start w:val="1"/>
      <w:numFmt w:val="bullet"/>
      <w:lvlText w:val=""/>
      <w:lvlJc w:val="left"/>
      <w:pPr>
        <w:ind w:left="4636" w:hanging="360"/>
      </w:pPr>
      <w:rPr>
        <w:rFonts w:ascii="Wingdings" w:hAnsi="Wingdings" w:hint="default"/>
      </w:rPr>
    </w:lvl>
    <w:lvl w:ilvl="6" w:tplc="080A0001" w:tentative="1">
      <w:start w:val="1"/>
      <w:numFmt w:val="bullet"/>
      <w:lvlText w:val=""/>
      <w:lvlJc w:val="left"/>
      <w:pPr>
        <w:ind w:left="5356" w:hanging="360"/>
      </w:pPr>
      <w:rPr>
        <w:rFonts w:ascii="Symbol" w:hAnsi="Symbol" w:hint="default"/>
      </w:rPr>
    </w:lvl>
    <w:lvl w:ilvl="7" w:tplc="080A0003" w:tentative="1">
      <w:start w:val="1"/>
      <w:numFmt w:val="bullet"/>
      <w:lvlText w:val="o"/>
      <w:lvlJc w:val="left"/>
      <w:pPr>
        <w:ind w:left="6076" w:hanging="360"/>
      </w:pPr>
      <w:rPr>
        <w:rFonts w:ascii="Courier New" w:hAnsi="Courier New" w:cs="Courier New" w:hint="default"/>
      </w:rPr>
    </w:lvl>
    <w:lvl w:ilvl="8" w:tplc="080A0005" w:tentative="1">
      <w:start w:val="1"/>
      <w:numFmt w:val="bullet"/>
      <w:lvlText w:val=""/>
      <w:lvlJc w:val="left"/>
      <w:pPr>
        <w:ind w:left="6796" w:hanging="360"/>
      </w:pPr>
      <w:rPr>
        <w:rFonts w:ascii="Wingdings" w:hAnsi="Wingdings" w:hint="default"/>
      </w:rPr>
    </w:lvl>
  </w:abstractNum>
  <w:abstractNum w:abstractNumId="18" w15:restartNumberingAfterBreak="0">
    <w:nsid w:val="3EBE3B21"/>
    <w:multiLevelType w:val="hybridMultilevel"/>
    <w:tmpl w:val="EF1452D4"/>
    <w:lvl w:ilvl="0" w:tplc="18166328">
      <w:start w:val="1"/>
      <w:numFmt w:val="decimal"/>
      <w:lvlText w:val="%1."/>
      <w:lvlJc w:val="left"/>
      <w:pPr>
        <w:ind w:left="1920" w:hanging="360"/>
      </w:pPr>
      <w:rPr>
        <w:b/>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9" w15:restartNumberingAfterBreak="0">
    <w:nsid w:val="43F12E0A"/>
    <w:multiLevelType w:val="hybridMultilevel"/>
    <w:tmpl w:val="BEF40F3C"/>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0" w15:restartNumberingAfterBreak="0">
    <w:nsid w:val="47BA607B"/>
    <w:multiLevelType w:val="hybridMultilevel"/>
    <w:tmpl w:val="B374E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93F3643"/>
    <w:multiLevelType w:val="hybridMultilevel"/>
    <w:tmpl w:val="DBCCDF9C"/>
    <w:lvl w:ilvl="0" w:tplc="C93204A8">
      <w:start w:val="1"/>
      <w:numFmt w:val="decimal"/>
      <w:lvlText w:val="%1."/>
      <w:lvlJc w:val="left"/>
      <w:pPr>
        <w:ind w:left="720" w:hanging="360"/>
      </w:pPr>
      <w:rPr>
        <w:rFonts w:asciiTheme="minorHAnsi" w:eastAsia="Times New Roman" w:hAnsiTheme="minorHAnsi"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A7F38"/>
    <w:multiLevelType w:val="hybridMultilevel"/>
    <w:tmpl w:val="6BAC2144"/>
    <w:lvl w:ilvl="0" w:tplc="7FB834C8">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26203"/>
    <w:multiLevelType w:val="multilevel"/>
    <w:tmpl w:val="50826203"/>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6339E"/>
    <w:multiLevelType w:val="hybridMultilevel"/>
    <w:tmpl w:val="11DA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59711FC"/>
    <w:multiLevelType w:val="hybridMultilevel"/>
    <w:tmpl w:val="C88E9E12"/>
    <w:lvl w:ilvl="0" w:tplc="70A0497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15:restartNumberingAfterBreak="0">
    <w:nsid w:val="68961E61"/>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73AC8"/>
    <w:multiLevelType w:val="hybridMultilevel"/>
    <w:tmpl w:val="3FE0E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EE75EE1"/>
    <w:multiLevelType w:val="hybridMultilevel"/>
    <w:tmpl w:val="5A0CDC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0"/>
  </w:num>
  <w:num w:numId="4">
    <w:abstractNumId w:val="1"/>
  </w:num>
  <w:num w:numId="5">
    <w:abstractNumId w:val="5"/>
  </w:num>
  <w:num w:numId="6">
    <w:abstractNumId w:val="21"/>
  </w:num>
  <w:num w:numId="7">
    <w:abstractNumId w:val="9"/>
  </w:num>
  <w:num w:numId="8">
    <w:abstractNumId w:val="10"/>
  </w:num>
  <w:num w:numId="9">
    <w:abstractNumId w:val="12"/>
  </w:num>
  <w:num w:numId="10">
    <w:abstractNumId w:val="4"/>
  </w:num>
  <w:num w:numId="11">
    <w:abstractNumId w:val="28"/>
  </w:num>
  <w:num w:numId="12">
    <w:abstractNumId w:val="18"/>
  </w:num>
  <w:num w:numId="13">
    <w:abstractNumId w:val="15"/>
  </w:num>
  <w:num w:numId="14">
    <w:abstractNumId w:val="29"/>
  </w:num>
  <w:num w:numId="15">
    <w:abstractNumId w:val="6"/>
  </w:num>
  <w:num w:numId="16">
    <w:abstractNumId w:val="24"/>
  </w:num>
  <w:num w:numId="17">
    <w:abstractNumId w:val="7"/>
  </w:num>
  <w:num w:numId="18">
    <w:abstractNumId w:val="31"/>
  </w:num>
  <w:num w:numId="19">
    <w:abstractNumId w:val="19"/>
  </w:num>
  <w:num w:numId="20">
    <w:abstractNumId w:val="25"/>
  </w:num>
  <w:num w:numId="21">
    <w:abstractNumId w:val="23"/>
  </w:num>
  <w:num w:numId="22">
    <w:abstractNumId w:val="11"/>
  </w:num>
  <w:num w:numId="23">
    <w:abstractNumId w:val="8"/>
  </w:num>
  <w:num w:numId="24">
    <w:abstractNumId w:val="27"/>
  </w:num>
  <w:num w:numId="25">
    <w:abstractNumId w:val="14"/>
  </w:num>
  <w:num w:numId="26">
    <w:abstractNumId w:val="22"/>
  </w:num>
  <w:num w:numId="27">
    <w:abstractNumId w:val="3"/>
  </w:num>
  <w:num w:numId="28">
    <w:abstractNumId w:val="16"/>
  </w:num>
  <w:num w:numId="29">
    <w:abstractNumId w:val="13"/>
  </w:num>
  <w:num w:numId="30">
    <w:abstractNumId w:val="20"/>
  </w:num>
  <w:num w:numId="31">
    <w:abstractNumId w:val="30"/>
  </w:num>
  <w:num w:numId="3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54F"/>
    <w:rsid w:val="0000264B"/>
    <w:rsid w:val="00002FB2"/>
    <w:rsid w:val="00003137"/>
    <w:rsid w:val="00004363"/>
    <w:rsid w:val="00004AB4"/>
    <w:rsid w:val="00005C93"/>
    <w:rsid w:val="00006B41"/>
    <w:rsid w:val="00010C7B"/>
    <w:rsid w:val="00011205"/>
    <w:rsid w:val="0001173F"/>
    <w:rsid w:val="00012D11"/>
    <w:rsid w:val="000137AD"/>
    <w:rsid w:val="00014083"/>
    <w:rsid w:val="00015A04"/>
    <w:rsid w:val="00015F40"/>
    <w:rsid w:val="00016A36"/>
    <w:rsid w:val="00016D1B"/>
    <w:rsid w:val="00016F74"/>
    <w:rsid w:val="0001708B"/>
    <w:rsid w:val="0001778D"/>
    <w:rsid w:val="000204BA"/>
    <w:rsid w:val="000223BE"/>
    <w:rsid w:val="0002242E"/>
    <w:rsid w:val="00022A4F"/>
    <w:rsid w:val="00022BF1"/>
    <w:rsid w:val="00022CEA"/>
    <w:rsid w:val="00022F13"/>
    <w:rsid w:val="000233DF"/>
    <w:rsid w:val="00023A1A"/>
    <w:rsid w:val="0002431A"/>
    <w:rsid w:val="00025053"/>
    <w:rsid w:val="00025318"/>
    <w:rsid w:val="000254CB"/>
    <w:rsid w:val="00026441"/>
    <w:rsid w:val="0003028E"/>
    <w:rsid w:val="00030692"/>
    <w:rsid w:val="00030D4F"/>
    <w:rsid w:val="00031DA8"/>
    <w:rsid w:val="00031E41"/>
    <w:rsid w:val="00031E58"/>
    <w:rsid w:val="00031EDE"/>
    <w:rsid w:val="000329A0"/>
    <w:rsid w:val="00032E14"/>
    <w:rsid w:val="00032F03"/>
    <w:rsid w:val="000333BA"/>
    <w:rsid w:val="00034094"/>
    <w:rsid w:val="000342BD"/>
    <w:rsid w:val="00034746"/>
    <w:rsid w:val="0003478D"/>
    <w:rsid w:val="000350C0"/>
    <w:rsid w:val="000357F5"/>
    <w:rsid w:val="00036C7E"/>
    <w:rsid w:val="00037123"/>
    <w:rsid w:val="0004023D"/>
    <w:rsid w:val="00040C00"/>
    <w:rsid w:val="00041425"/>
    <w:rsid w:val="000416BB"/>
    <w:rsid w:val="00041C0A"/>
    <w:rsid w:val="00042AA5"/>
    <w:rsid w:val="00042CD8"/>
    <w:rsid w:val="00044349"/>
    <w:rsid w:val="00044596"/>
    <w:rsid w:val="000449AE"/>
    <w:rsid w:val="00045421"/>
    <w:rsid w:val="000457F3"/>
    <w:rsid w:val="00047029"/>
    <w:rsid w:val="00047859"/>
    <w:rsid w:val="00047AEB"/>
    <w:rsid w:val="000505A8"/>
    <w:rsid w:val="000505ED"/>
    <w:rsid w:val="000507C5"/>
    <w:rsid w:val="00052018"/>
    <w:rsid w:val="00052079"/>
    <w:rsid w:val="0005226B"/>
    <w:rsid w:val="0005235B"/>
    <w:rsid w:val="00052BC7"/>
    <w:rsid w:val="00053354"/>
    <w:rsid w:val="0005355C"/>
    <w:rsid w:val="00053E66"/>
    <w:rsid w:val="00054365"/>
    <w:rsid w:val="00055900"/>
    <w:rsid w:val="000559FB"/>
    <w:rsid w:val="00055DA3"/>
    <w:rsid w:val="000560AC"/>
    <w:rsid w:val="00056ADC"/>
    <w:rsid w:val="00056BEC"/>
    <w:rsid w:val="000579B6"/>
    <w:rsid w:val="00057F71"/>
    <w:rsid w:val="000603B6"/>
    <w:rsid w:val="00061FB0"/>
    <w:rsid w:val="00062850"/>
    <w:rsid w:val="000628A2"/>
    <w:rsid w:val="00062DD8"/>
    <w:rsid w:val="00063691"/>
    <w:rsid w:val="000639DF"/>
    <w:rsid w:val="00064A4E"/>
    <w:rsid w:val="00064CC4"/>
    <w:rsid w:val="000653D4"/>
    <w:rsid w:val="00065556"/>
    <w:rsid w:val="00065EEA"/>
    <w:rsid w:val="000662A8"/>
    <w:rsid w:val="00066D7F"/>
    <w:rsid w:val="00066FA1"/>
    <w:rsid w:val="000670EF"/>
    <w:rsid w:val="000674CB"/>
    <w:rsid w:val="0006781E"/>
    <w:rsid w:val="00067E56"/>
    <w:rsid w:val="00070531"/>
    <w:rsid w:val="00070982"/>
    <w:rsid w:val="00070B1D"/>
    <w:rsid w:val="00070D5C"/>
    <w:rsid w:val="00070EEC"/>
    <w:rsid w:val="00070F94"/>
    <w:rsid w:val="0007138E"/>
    <w:rsid w:val="00071B47"/>
    <w:rsid w:val="00073F98"/>
    <w:rsid w:val="000743F2"/>
    <w:rsid w:val="0007475B"/>
    <w:rsid w:val="00074B92"/>
    <w:rsid w:val="00075001"/>
    <w:rsid w:val="000755F5"/>
    <w:rsid w:val="000758FC"/>
    <w:rsid w:val="00075B35"/>
    <w:rsid w:val="000774D4"/>
    <w:rsid w:val="0008031A"/>
    <w:rsid w:val="00081531"/>
    <w:rsid w:val="00081811"/>
    <w:rsid w:val="0008196D"/>
    <w:rsid w:val="00081C03"/>
    <w:rsid w:val="00082239"/>
    <w:rsid w:val="00082F7D"/>
    <w:rsid w:val="0008305D"/>
    <w:rsid w:val="00083226"/>
    <w:rsid w:val="00083B97"/>
    <w:rsid w:val="00083BF4"/>
    <w:rsid w:val="00084553"/>
    <w:rsid w:val="00084DB4"/>
    <w:rsid w:val="00085025"/>
    <w:rsid w:val="000853EA"/>
    <w:rsid w:val="00085B91"/>
    <w:rsid w:val="00085C18"/>
    <w:rsid w:val="00086EAB"/>
    <w:rsid w:val="0008708A"/>
    <w:rsid w:val="00087370"/>
    <w:rsid w:val="00087835"/>
    <w:rsid w:val="00087B15"/>
    <w:rsid w:val="00087DAA"/>
    <w:rsid w:val="00087E8E"/>
    <w:rsid w:val="000905BF"/>
    <w:rsid w:val="0009092E"/>
    <w:rsid w:val="00090CE0"/>
    <w:rsid w:val="00092D41"/>
    <w:rsid w:val="00093463"/>
    <w:rsid w:val="00093ACA"/>
    <w:rsid w:val="00094986"/>
    <w:rsid w:val="0009552E"/>
    <w:rsid w:val="00096354"/>
    <w:rsid w:val="00096DA7"/>
    <w:rsid w:val="000976D3"/>
    <w:rsid w:val="00097B4E"/>
    <w:rsid w:val="00097E9B"/>
    <w:rsid w:val="000A180B"/>
    <w:rsid w:val="000A1D6A"/>
    <w:rsid w:val="000A1F39"/>
    <w:rsid w:val="000A2473"/>
    <w:rsid w:val="000A3006"/>
    <w:rsid w:val="000A3179"/>
    <w:rsid w:val="000A38C0"/>
    <w:rsid w:val="000A505D"/>
    <w:rsid w:val="000A706F"/>
    <w:rsid w:val="000A71C0"/>
    <w:rsid w:val="000B077D"/>
    <w:rsid w:val="000B1C65"/>
    <w:rsid w:val="000B3332"/>
    <w:rsid w:val="000B34D6"/>
    <w:rsid w:val="000B3ADC"/>
    <w:rsid w:val="000B4AB3"/>
    <w:rsid w:val="000B4FB2"/>
    <w:rsid w:val="000B5782"/>
    <w:rsid w:val="000B5EEB"/>
    <w:rsid w:val="000B6008"/>
    <w:rsid w:val="000B72D8"/>
    <w:rsid w:val="000B7F5A"/>
    <w:rsid w:val="000C00E5"/>
    <w:rsid w:val="000C071F"/>
    <w:rsid w:val="000C0A30"/>
    <w:rsid w:val="000C0E65"/>
    <w:rsid w:val="000C1CCF"/>
    <w:rsid w:val="000C2B09"/>
    <w:rsid w:val="000C329D"/>
    <w:rsid w:val="000C36B9"/>
    <w:rsid w:val="000C3733"/>
    <w:rsid w:val="000C3939"/>
    <w:rsid w:val="000C3B40"/>
    <w:rsid w:val="000C422E"/>
    <w:rsid w:val="000C436E"/>
    <w:rsid w:val="000C4374"/>
    <w:rsid w:val="000C4757"/>
    <w:rsid w:val="000C49F5"/>
    <w:rsid w:val="000C4E80"/>
    <w:rsid w:val="000C6175"/>
    <w:rsid w:val="000C672F"/>
    <w:rsid w:val="000C686A"/>
    <w:rsid w:val="000C687F"/>
    <w:rsid w:val="000C74A4"/>
    <w:rsid w:val="000C7ACD"/>
    <w:rsid w:val="000C7B96"/>
    <w:rsid w:val="000C7C33"/>
    <w:rsid w:val="000D058F"/>
    <w:rsid w:val="000D0BC1"/>
    <w:rsid w:val="000D14F6"/>
    <w:rsid w:val="000D1C87"/>
    <w:rsid w:val="000D20A6"/>
    <w:rsid w:val="000D289D"/>
    <w:rsid w:val="000D2D7D"/>
    <w:rsid w:val="000D2EB4"/>
    <w:rsid w:val="000D3A83"/>
    <w:rsid w:val="000D42E1"/>
    <w:rsid w:val="000D4526"/>
    <w:rsid w:val="000D70FD"/>
    <w:rsid w:val="000D7B2F"/>
    <w:rsid w:val="000D7D9C"/>
    <w:rsid w:val="000E0058"/>
    <w:rsid w:val="000E070C"/>
    <w:rsid w:val="000E0968"/>
    <w:rsid w:val="000E119F"/>
    <w:rsid w:val="000E1346"/>
    <w:rsid w:val="000E1581"/>
    <w:rsid w:val="000E176A"/>
    <w:rsid w:val="000E232C"/>
    <w:rsid w:val="000E3532"/>
    <w:rsid w:val="000E47A4"/>
    <w:rsid w:val="000E4B04"/>
    <w:rsid w:val="000E4D61"/>
    <w:rsid w:val="000E50A4"/>
    <w:rsid w:val="000E6382"/>
    <w:rsid w:val="000E64B0"/>
    <w:rsid w:val="000E7668"/>
    <w:rsid w:val="000E7DB3"/>
    <w:rsid w:val="000F0F0A"/>
    <w:rsid w:val="000F127C"/>
    <w:rsid w:val="000F13CE"/>
    <w:rsid w:val="000F25C1"/>
    <w:rsid w:val="000F2673"/>
    <w:rsid w:val="000F2855"/>
    <w:rsid w:val="000F3A25"/>
    <w:rsid w:val="000F3F7F"/>
    <w:rsid w:val="000F444E"/>
    <w:rsid w:val="000F4744"/>
    <w:rsid w:val="000F5339"/>
    <w:rsid w:val="000F5C16"/>
    <w:rsid w:val="000F6337"/>
    <w:rsid w:val="000F697A"/>
    <w:rsid w:val="000F6CFD"/>
    <w:rsid w:val="000F7072"/>
    <w:rsid w:val="000F7F00"/>
    <w:rsid w:val="00100FF1"/>
    <w:rsid w:val="00101F02"/>
    <w:rsid w:val="00102837"/>
    <w:rsid w:val="00102BD1"/>
    <w:rsid w:val="00102FE5"/>
    <w:rsid w:val="0010555F"/>
    <w:rsid w:val="00106169"/>
    <w:rsid w:val="00106ADB"/>
    <w:rsid w:val="0010703C"/>
    <w:rsid w:val="00107720"/>
    <w:rsid w:val="00107DE4"/>
    <w:rsid w:val="001105C6"/>
    <w:rsid w:val="00110EE9"/>
    <w:rsid w:val="00111268"/>
    <w:rsid w:val="0011298D"/>
    <w:rsid w:val="00113E7A"/>
    <w:rsid w:val="00117538"/>
    <w:rsid w:val="00117646"/>
    <w:rsid w:val="00117965"/>
    <w:rsid w:val="00120479"/>
    <w:rsid w:val="001205A5"/>
    <w:rsid w:val="00120B63"/>
    <w:rsid w:val="00120C0A"/>
    <w:rsid w:val="00122147"/>
    <w:rsid w:val="001238CC"/>
    <w:rsid w:val="001245D2"/>
    <w:rsid w:val="00124EDC"/>
    <w:rsid w:val="00124F95"/>
    <w:rsid w:val="00125112"/>
    <w:rsid w:val="00126BD3"/>
    <w:rsid w:val="00126C6B"/>
    <w:rsid w:val="00126E16"/>
    <w:rsid w:val="0012700B"/>
    <w:rsid w:val="00127706"/>
    <w:rsid w:val="001278D1"/>
    <w:rsid w:val="00127AD0"/>
    <w:rsid w:val="00130CD4"/>
    <w:rsid w:val="00131583"/>
    <w:rsid w:val="001320E6"/>
    <w:rsid w:val="0013303B"/>
    <w:rsid w:val="00133AC3"/>
    <w:rsid w:val="001343A4"/>
    <w:rsid w:val="001353C7"/>
    <w:rsid w:val="001354BF"/>
    <w:rsid w:val="0013561B"/>
    <w:rsid w:val="00135C03"/>
    <w:rsid w:val="0013653D"/>
    <w:rsid w:val="00136FF9"/>
    <w:rsid w:val="00137607"/>
    <w:rsid w:val="00137A9C"/>
    <w:rsid w:val="00137F6D"/>
    <w:rsid w:val="0014105B"/>
    <w:rsid w:val="001412C1"/>
    <w:rsid w:val="00141A72"/>
    <w:rsid w:val="00143304"/>
    <w:rsid w:val="00143CD9"/>
    <w:rsid w:val="00143D45"/>
    <w:rsid w:val="001452F6"/>
    <w:rsid w:val="00145660"/>
    <w:rsid w:val="00145922"/>
    <w:rsid w:val="00145B6D"/>
    <w:rsid w:val="00146320"/>
    <w:rsid w:val="0014694D"/>
    <w:rsid w:val="00146B89"/>
    <w:rsid w:val="00147244"/>
    <w:rsid w:val="00147C94"/>
    <w:rsid w:val="001506C7"/>
    <w:rsid w:val="0015096F"/>
    <w:rsid w:val="00150C70"/>
    <w:rsid w:val="001519D1"/>
    <w:rsid w:val="00151EC7"/>
    <w:rsid w:val="00151F44"/>
    <w:rsid w:val="0015229C"/>
    <w:rsid w:val="001524E0"/>
    <w:rsid w:val="00152DD7"/>
    <w:rsid w:val="00154824"/>
    <w:rsid w:val="00154E2D"/>
    <w:rsid w:val="0015529F"/>
    <w:rsid w:val="001553B9"/>
    <w:rsid w:val="00155B4A"/>
    <w:rsid w:val="00155FEF"/>
    <w:rsid w:val="00157083"/>
    <w:rsid w:val="0015721D"/>
    <w:rsid w:val="0015787F"/>
    <w:rsid w:val="00157A3E"/>
    <w:rsid w:val="00157BF5"/>
    <w:rsid w:val="00162E1D"/>
    <w:rsid w:val="0016317E"/>
    <w:rsid w:val="00163320"/>
    <w:rsid w:val="0016343B"/>
    <w:rsid w:val="00163682"/>
    <w:rsid w:val="0016396D"/>
    <w:rsid w:val="00163D65"/>
    <w:rsid w:val="001641E0"/>
    <w:rsid w:val="00164AF9"/>
    <w:rsid w:val="00164D54"/>
    <w:rsid w:val="00165929"/>
    <w:rsid w:val="001663B4"/>
    <w:rsid w:val="00166A9B"/>
    <w:rsid w:val="00167512"/>
    <w:rsid w:val="0016769D"/>
    <w:rsid w:val="00167C12"/>
    <w:rsid w:val="00170BE1"/>
    <w:rsid w:val="0017100B"/>
    <w:rsid w:val="00171BA6"/>
    <w:rsid w:val="00171EA3"/>
    <w:rsid w:val="001723D8"/>
    <w:rsid w:val="00174337"/>
    <w:rsid w:val="00175C1F"/>
    <w:rsid w:val="0017688B"/>
    <w:rsid w:val="001775BC"/>
    <w:rsid w:val="00177B94"/>
    <w:rsid w:val="00180B31"/>
    <w:rsid w:val="00180DF1"/>
    <w:rsid w:val="00181136"/>
    <w:rsid w:val="00181A29"/>
    <w:rsid w:val="00184D0D"/>
    <w:rsid w:val="001858D2"/>
    <w:rsid w:val="00185C1B"/>
    <w:rsid w:val="001868A6"/>
    <w:rsid w:val="0018771B"/>
    <w:rsid w:val="00187B81"/>
    <w:rsid w:val="001902C6"/>
    <w:rsid w:val="001917C9"/>
    <w:rsid w:val="00191811"/>
    <w:rsid w:val="00191E21"/>
    <w:rsid w:val="001923A5"/>
    <w:rsid w:val="001923BE"/>
    <w:rsid w:val="00192869"/>
    <w:rsid w:val="0019416B"/>
    <w:rsid w:val="00194827"/>
    <w:rsid w:val="0019489E"/>
    <w:rsid w:val="00194E95"/>
    <w:rsid w:val="00196016"/>
    <w:rsid w:val="00196562"/>
    <w:rsid w:val="001A2319"/>
    <w:rsid w:val="001A3302"/>
    <w:rsid w:val="001A35FA"/>
    <w:rsid w:val="001A3721"/>
    <w:rsid w:val="001A3C30"/>
    <w:rsid w:val="001A425D"/>
    <w:rsid w:val="001A49E0"/>
    <w:rsid w:val="001A4B60"/>
    <w:rsid w:val="001A5074"/>
    <w:rsid w:val="001A55F4"/>
    <w:rsid w:val="001A5687"/>
    <w:rsid w:val="001A61DB"/>
    <w:rsid w:val="001A66AD"/>
    <w:rsid w:val="001A672C"/>
    <w:rsid w:val="001A6951"/>
    <w:rsid w:val="001A6D69"/>
    <w:rsid w:val="001A75B6"/>
    <w:rsid w:val="001A7ED1"/>
    <w:rsid w:val="001B0874"/>
    <w:rsid w:val="001B12E5"/>
    <w:rsid w:val="001B13E8"/>
    <w:rsid w:val="001B2B2C"/>
    <w:rsid w:val="001B2BA5"/>
    <w:rsid w:val="001B39C7"/>
    <w:rsid w:val="001B3A00"/>
    <w:rsid w:val="001B4E64"/>
    <w:rsid w:val="001B54B5"/>
    <w:rsid w:val="001B587C"/>
    <w:rsid w:val="001B6362"/>
    <w:rsid w:val="001B6BC5"/>
    <w:rsid w:val="001B6D4C"/>
    <w:rsid w:val="001B6F06"/>
    <w:rsid w:val="001B7DE3"/>
    <w:rsid w:val="001C006B"/>
    <w:rsid w:val="001C0815"/>
    <w:rsid w:val="001C13C8"/>
    <w:rsid w:val="001C17AD"/>
    <w:rsid w:val="001C2433"/>
    <w:rsid w:val="001C2560"/>
    <w:rsid w:val="001C25DF"/>
    <w:rsid w:val="001C27FD"/>
    <w:rsid w:val="001C280A"/>
    <w:rsid w:val="001C3B60"/>
    <w:rsid w:val="001C4470"/>
    <w:rsid w:val="001C4BD1"/>
    <w:rsid w:val="001C57AA"/>
    <w:rsid w:val="001C6FBA"/>
    <w:rsid w:val="001C77DD"/>
    <w:rsid w:val="001C7A79"/>
    <w:rsid w:val="001C7BE0"/>
    <w:rsid w:val="001C7E3F"/>
    <w:rsid w:val="001D1345"/>
    <w:rsid w:val="001D14E7"/>
    <w:rsid w:val="001D3187"/>
    <w:rsid w:val="001D32F9"/>
    <w:rsid w:val="001D3E98"/>
    <w:rsid w:val="001D413A"/>
    <w:rsid w:val="001D4AB8"/>
    <w:rsid w:val="001D564B"/>
    <w:rsid w:val="001D65FE"/>
    <w:rsid w:val="001D69C2"/>
    <w:rsid w:val="001D6C97"/>
    <w:rsid w:val="001D70E1"/>
    <w:rsid w:val="001D76F3"/>
    <w:rsid w:val="001E0896"/>
    <w:rsid w:val="001E0A28"/>
    <w:rsid w:val="001E1187"/>
    <w:rsid w:val="001E1610"/>
    <w:rsid w:val="001E1CC0"/>
    <w:rsid w:val="001E2092"/>
    <w:rsid w:val="001E2170"/>
    <w:rsid w:val="001E2A01"/>
    <w:rsid w:val="001E2B03"/>
    <w:rsid w:val="001E2BFF"/>
    <w:rsid w:val="001E33D7"/>
    <w:rsid w:val="001E3A4A"/>
    <w:rsid w:val="001E41DB"/>
    <w:rsid w:val="001E446F"/>
    <w:rsid w:val="001E4D7C"/>
    <w:rsid w:val="001E5450"/>
    <w:rsid w:val="001E5D18"/>
    <w:rsid w:val="001E62F8"/>
    <w:rsid w:val="001E789B"/>
    <w:rsid w:val="001E7910"/>
    <w:rsid w:val="001E7BE2"/>
    <w:rsid w:val="001F02BD"/>
    <w:rsid w:val="001F0489"/>
    <w:rsid w:val="001F113C"/>
    <w:rsid w:val="001F189C"/>
    <w:rsid w:val="001F2857"/>
    <w:rsid w:val="001F2B34"/>
    <w:rsid w:val="001F489B"/>
    <w:rsid w:val="001F6258"/>
    <w:rsid w:val="001F69FB"/>
    <w:rsid w:val="001F6C55"/>
    <w:rsid w:val="001F7620"/>
    <w:rsid w:val="00201CBD"/>
    <w:rsid w:val="0020231B"/>
    <w:rsid w:val="00202E2D"/>
    <w:rsid w:val="00203581"/>
    <w:rsid w:val="0020459F"/>
    <w:rsid w:val="0020654F"/>
    <w:rsid w:val="0020668D"/>
    <w:rsid w:val="002067B3"/>
    <w:rsid w:val="00210503"/>
    <w:rsid w:val="002105C9"/>
    <w:rsid w:val="00210F29"/>
    <w:rsid w:val="0021135C"/>
    <w:rsid w:val="00211515"/>
    <w:rsid w:val="00211B1D"/>
    <w:rsid w:val="0021214D"/>
    <w:rsid w:val="00212386"/>
    <w:rsid w:val="002129F8"/>
    <w:rsid w:val="00212F54"/>
    <w:rsid w:val="002130CB"/>
    <w:rsid w:val="00213CE1"/>
    <w:rsid w:val="002145F1"/>
    <w:rsid w:val="0021463C"/>
    <w:rsid w:val="00214867"/>
    <w:rsid w:val="002151AF"/>
    <w:rsid w:val="00216474"/>
    <w:rsid w:val="00216E5E"/>
    <w:rsid w:val="00220390"/>
    <w:rsid w:val="00220E62"/>
    <w:rsid w:val="00221081"/>
    <w:rsid w:val="0022144B"/>
    <w:rsid w:val="00221952"/>
    <w:rsid w:val="00221CF7"/>
    <w:rsid w:val="00221D0F"/>
    <w:rsid w:val="0022263C"/>
    <w:rsid w:val="002228C9"/>
    <w:rsid w:val="00223445"/>
    <w:rsid w:val="00223577"/>
    <w:rsid w:val="00223C24"/>
    <w:rsid w:val="00223DF1"/>
    <w:rsid w:val="002244E7"/>
    <w:rsid w:val="00224B7B"/>
    <w:rsid w:val="00225414"/>
    <w:rsid w:val="002258B8"/>
    <w:rsid w:val="00225E02"/>
    <w:rsid w:val="0022654D"/>
    <w:rsid w:val="0022714E"/>
    <w:rsid w:val="0022726C"/>
    <w:rsid w:val="002278DC"/>
    <w:rsid w:val="00227A6B"/>
    <w:rsid w:val="00227B1B"/>
    <w:rsid w:val="00230059"/>
    <w:rsid w:val="002309B9"/>
    <w:rsid w:val="002309BD"/>
    <w:rsid w:val="002312F2"/>
    <w:rsid w:val="002318B6"/>
    <w:rsid w:val="002319B9"/>
    <w:rsid w:val="00232DCF"/>
    <w:rsid w:val="002334EC"/>
    <w:rsid w:val="00233A63"/>
    <w:rsid w:val="00233BBB"/>
    <w:rsid w:val="00233E5A"/>
    <w:rsid w:val="00233EC9"/>
    <w:rsid w:val="0023432D"/>
    <w:rsid w:val="0023448E"/>
    <w:rsid w:val="00234A0F"/>
    <w:rsid w:val="00234E95"/>
    <w:rsid w:val="0023514B"/>
    <w:rsid w:val="00235EDF"/>
    <w:rsid w:val="00236683"/>
    <w:rsid w:val="00236860"/>
    <w:rsid w:val="0024023A"/>
    <w:rsid w:val="002412F6"/>
    <w:rsid w:val="002414ED"/>
    <w:rsid w:val="00241B9A"/>
    <w:rsid w:val="00242094"/>
    <w:rsid w:val="0024486C"/>
    <w:rsid w:val="00244C80"/>
    <w:rsid w:val="00245951"/>
    <w:rsid w:val="00245983"/>
    <w:rsid w:val="002474D4"/>
    <w:rsid w:val="002478DD"/>
    <w:rsid w:val="00247E68"/>
    <w:rsid w:val="002503D1"/>
    <w:rsid w:val="00250A64"/>
    <w:rsid w:val="00251442"/>
    <w:rsid w:val="002516A3"/>
    <w:rsid w:val="00251C8A"/>
    <w:rsid w:val="00252CA3"/>
    <w:rsid w:val="00253395"/>
    <w:rsid w:val="002539FA"/>
    <w:rsid w:val="00253AFD"/>
    <w:rsid w:val="00253BA5"/>
    <w:rsid w:val="00254E0F"/>
    <w:rsid w:val="0025529A"/>
    <w:rsid w:val="00255F55"/>
    <w:rsid w:val="002568E4"/>
    <w:rsid w:val="00256CCF"/>
    <w:rsid w:val="00256FB0"/>
    <w:rsid w:val="002572C3"/>
    <w:rsid w:val="002573EC"/>
    <w:rsid w:val="0026149E"/>
    <w:rsid w:val="00261609"/>
    <w:rsid w:val="00261684"/>
    <w:rsid w:val="00261AB3"/>
    <w:rsid w:val="00261C1C"/>
    <w:rsid w:val="00262F94"/>
    <w:rsid w:val="00263891"/>
    <w:rsid w:val="00263ADF"/>
    <w:rsid w:val="00265430"/>
    <w:rsid w:val="002662C6"/>
    <w:rsid w:val="0026691B"/>
    <w:rsid w:val="00266A59"/>
    <w:rsid w:val="00267219"/>
    <w:rsid w:val="0026770B"/>
    <w:rsid w:val="00267BC6"/>
    <w:rsid w:val="00267D37"/>
    <w:rsid w:val="002719E1"/>
    <w:rsid w:val="00271E23"/>
    <w:rsid w:val="00271E62"/>
    <w:rsid w:val="0027213F"/>
    <w:rsid w:val="00272CE6"/>
    <w:rsid w:val="00273105"/>
    <w:rsid w:val="002742B2"/>
    <w:rsid w:val="00274531"/>
    <w:rsid w:val="0027471F"/>
    <w:rsid w:val="00274C73"/>
    <w:rsid w:val="00274D88"/>
    <w:rsid w:val="00274FD0"/>
    <w:rsid w:val="00275AA4"/>
    <w:rsid w:val="00276384"/>
    <w:rsid w:val="00276879"/>
    <w:rsid w:val="0027699A"/>
    <w:rsid w:val="00276F21"/>
    <w:rsid w:val="00277035"/>
    <w:rsid w:val="002771B4"/>
    <w:rsid w:val="00277CA8"/>
    <w:rsid w:val="00277E59"/>
    <w:rsid w:val="002810CA"/>
    <w:rsid w:val="00281FDE"/>
    <w:rsid w:val="002820DC"/>
    <w:rsid w:val="00282DBE"/>
    <w:rsid w:val="002830C5"/>
    <w:rsid w:val="00283CF1"/>
    <w:rsid w:val="00284EFF"/>
    <w:rsid w:val="00285641"/>
    <w:rsid w:val="002861CA"/>
    <w:rsid w:val="00286C93"/>
    <w:rsid w:val="00287BB9"/>
    <w:rsid w:val="002903BE"/>
    <w:rsid w:val="00290839"/>
    <w:rsid w:val="0029147C"/>
    <w:rsid w:val="00291534"/>
    <w:rsid w:val="0029204F"/>
    <w:rsid w:val="00292A2F"/>
    <w:rsid w:val="00294AB9"/>
    <w:rsid w:val="00294B06"/>
    <w:rsid w:val="00294D35"/>
    <w:rsid w:val="00294E21"/>
    <w:rsid w:val="0029519D"/>
    <w:rsid w:val="0029585F"/>
    <w:rsid w:val="0029595D"/>
    <w:rsid w:val="00296486"/>
    <w:rsid w:val="00296A85"/>
    <w:rsid w:val="00296E37"/>
    <w:rsid w:val="0029748F"/>
    <w:rsid w:val="00297911"/>
    <w:rsid w:val="002A0105"/>
    <w:rsid w:val="002A0328"/>
    <w:rsid w:val="002A046A"/>
    <w:rsid w:val="002A1106"/>
    <w:rsid w:val="002A1AE8"/>
    <w:rsid w:val="002A201D"/>
    <w:rsid w:val="002A39BF"/>
    <w:rsid w:val="002A4126"/>
    <w:rsid w:val="002A4FC7"/>
    <w:rsid w:val="002A52CB"/>
    <w:rsid w:val="002A5713"/>
    <w:rsid w:val="002A5ABE"/>
    <w:rsid w:val="002A5E77"/>
    <w:rsid w:val="002A6419"/>
    <w:rsid w:val="002A6477"/>
    <w:rsid w:val="002A66EB"/>
    <w:rsid w:val="002A6F5E"/>
    <w:rsid w:val="002A7C94"/>
    <w:rsid w:val="002B052B"/>
    <w:rsid w:val="002B05A5"/>
    <w:rsid w:val="002B0CED"/>
    <w:rsid w:val="002B1A42"/>
    <w:rsid w:val="002B1D38"/>
    <w:rsid w:val="002B1D59"/>
    <w:rsid w:val="002B22DB"/>
    <w:rsid w:val="002B4846"/>
    <w:rsid w:val="002B4BC0"/>
    <w:rsid w:val="002B5E70"/>
    <w:rsid w:val="002B605C"/>
    <w:rsid w:val="002B647A"/>
    <w:rsid w:val="002B6806"/>
    <w:rsid w:val="002B6EA3"/>
    <w:rsid w:val="002B6F25"/>
    <w:rsid w:val="002B7859"/>
    <w:rsid w:val="002B7CF5"/>
    <w:rsid w:val="002C0A3A"/>
    <w:rsid w:val="002C0FFB"/>
    <w:rsid w:val="002C1E8B"/>
    <w:rsid w:val="002C2375"/>
    <w:rsid w:val="002C2B85"/>
    <w:rsid w:val="002C339B"/>
    <w:rsid w:val="002C42A5"/>
    <w:rsid w:val="002C5208"/>
    <w:rsid w:val="002C57D1"/>
    <w:rsid w:val="002C596D"/>
    <w:rsid w:val="002C5B9E"/>
    <w:rsid w:val="002D1C68"/>
    <w:rsid w:val="002D28DF"/>
    <w:rsid w:val="002D29CD"/>
    <w:rsid w:val="002D2DC0"/>
    <w:rsid w:val="002D33BC"/>
    <w:rsid w:val="002D3763"/>
    <w:rsid w:val="002D5064"/>
    <w:rsid w:val="002D628E"/>
    <w:rsid w:val="002D68AE"/>
    <w:rsid w:val="002D6B5A"/>
    <w:rsid w:val="002D7100"/>
    <w:rsid w:val="002D7872"/>
    <w:rsid w:val="002D7C27"/>
    <w:rsid w:val="002D7D04"/>
    <w:rsid w:val="002E01BE"/>
    <w:rsid w:val="002E08FA"/>
    <w:rsid w:val="002E0FF5"/>
    <w:rsid w:val="002E212C"/>
    <w:rsid w:val="002E2CAB"/>
    <w:rsid w:val="002E2E3E"/>
    <w:rsid w:val="002E309F"/>
    <w:rsid w:val="002E3190"/>
    <w:rsid w:val="002E38E4"/>
    <w:rsid w:val="002E428C"/>
    <w:rsid w:val="002E43AB"/>
    <w:rsid w:val="002E4D2E"/>
    <w:rsid w:val="002E5D24"/>
    <w:rsid w:val="002E5D26"/>
    <w:rsid w:val="002E6088"/>
    <w:rsid w:val="002E6744"/>
    <w:rsid w:val="002E68B6"/>
    <w:rsid w:val="002E73C9"/>
    <w:rsid w:val="002E76D7"/>
    <w:rsid w:val="002E77D7"/>
    <w:rsid w:val="002F0961"/>
    <w:rsid w:val="002F12D6"/>
    <w:rsid w:val="002F12FD"/>
    <w:rsid w:val="002F2B14"/>
    <w:rsid w:val="002F39BC"/>
    <w:rsid w:val="002F4645"/>
    <w:rsid w:val="002F4868"/>
    <w:rsid w:val="002F4A01"/>
    <w:rsid w:val="002F4FA8"/>
    <w:rsid w:val="002F51C7"/>
    <w:rsid w:val="002F5A61"/>
    <w:rsid w:val="002F5DF5"/>
    <w:rsid w:val="002F65C5"/>
    <w:rsid w:val="002F6B98"/>
    <w:rsid w:val="002F74F4"/>
    <w:rsid w:val="002F7CC3"/>
    <w:rsid w:val="003003AD"/>
    <w:rsid w:val="003003B8"/>
    <w:rsid w:val="00301632"/>
    <w:rsid w:val="003017ED"/>
    <w:rsid w:val="0030193D"/>
    <w:rsid w:val="003027E6"/>
    <w:rsid w:val="00303125"/>
    <w:rsid w:val="0030354F"/>
    <w:rsid w:val="003039F6"/>
    <w:rsid w:val="00303CF9"/>
    <w:rsid w:val="00303DFC"/>
    <w:rsid w:val="00304C70"/>
    <w:rsid w:val="00305105"/>
    <w:rsid w:val="00305183"/>
    <w:rsid w:val="0030524E"/>
    <w:rsid w:val="003056A5"/>
    <w:rsid w:val="00305EDA"/>
    <w:rsid w:val="003060CE"/>
    <w:rsid w:val="003065A1"/>
    <w:rsid w:val="003069B5"/>
    <w:rsid w:val="00307025"/>
    <w:rsid w:val="003071FE"/>
    <w:rsid w:val="00307224"/>
    <w:rsid w:val="00310702"/>
    <w:rsid w:val="00311367"/>
    <w:rsid w:val="0031165E"/>
    <w:rsid w:val="00311B77"/>
    <w:rsid w:val="00311EA2"/>
    <w:rsid w:val="00312813"/>
    <w:rsid w:val="0031533C"/>
    <w:rsid w:val="003170F7"/>
    <w:rsid w:val="00317353"/>
    <w:rsid w:val="003175CB"/>
    <w:rsid w:val="003178CA"/>
    <w:rsid w:val="003201BE"/>
    <w:rsid w:val="00320266"/>
    <w:rsid w:val="00320BE3"/>
    <w:rsid w:val="00320D68"/>
    <w:rsid w:val="00321059"/>
    <w:rsid w:val="003229C6"/>
    <w:rsid w:val="003229FF"/>
    <w:rsid w:val="00322D4A"/>
    <w:rsid w:val="003234C0"/>
    <w:rsid w:val="00323A31"/>
    <w:rsid w:val="00323CB7"/>
    <w:rsid w:val="00324334"/>
    <w:rsid w:val="00326525"/>
    <w:rsid w:val="003266F6"/>
    <w:rsid w:val="00326890"/>
    <w:rsid w:val="00327535"/>
    <w:rsid w:val="003275F5"/>
    <w:rsid w:val="00327972"/>
    <w:rsid w:val="003312AD"/>
    <w:rsid w:val="00331355"/>
    <w:rsid w:val="00331464"/>
    <w:rsid w:val="003315D0"/>
    <w:rsid w:val="003320B3"/>
    <w:rsid w:val="00332880"/>
    <w:rsid w:val="00332BC5"/>
    <w:rsid w:val="00332BF0"/>
    <w:rsid w:val="003330B5"/>
    <w:rsid w:val="0033353C"/>
    <w:rsid w:val="00333A8D"/>
    <w:rsid w:val="00333BD9"/>
    <w:rsid w:val="003343E8"/>
    <w:rsid w:val="00334595"/>
    <w:rsid w:val="00334B11"/>
    <w:rsid w:val="00335412"/>
    <w:rsid w:val="00335489"/>
    <w:rsid w:val="00336800"/>
    <w:rsid w:val="00337112"/>
    <w:rsid w:val="0034056E"/>
    <w:rsid w:val="00340A9D"/>
    <w:rsid w:val="00340DFA"/>
    <w:rsid w:val="003411BF"/>
    <w:rsid w:val="00341C86"/>
    <w:rsid w:val="00341D4B"/>
    <w:rsid w:val="0034229C"/>
    <w:rsid w:val="003425D1"/>
    <w:rsid w:val="00342CC6"/>
    <w:rsid w:val="003436EF"/>
    <w:rsid w:val="00343C40"/>
    <w:rsid w:val="00343E5C"/>
    <w:rsid w:val="0034462E"/>
    <w:rsid w:val="00345389"/>
    <w:rsid w:val="00345BA5"/>
    <w:rsid w:val="00346871"/>
    <w:rsid w:val="00350638"/>
    <w:rsid w:val="003509C5"/>
    <w:rsid w:val="0035231C"/>
    <w:rsid w:val="0035536A"/>
    <w:rsid w:val="0035784D"/>
    <w:rsid w:val="00357CAD"/>
    <w:rsid w:val="0036014E"/>
    <w:rsid w:val="00360616"/>
    <w:rsid w:val="00360AC1"/>
    <w:rsid w:val="00361897"/>
    <w:rsid w:val="003634E2"/>
    <w:rsid w:val="00363622"/>
    <w:rsid w:val="00363A44"/>
    <w:rsid w:val="00364054"/>
    <w:rsid w:val="003640F1"/>
    <w:rsid w:val="0036464A"/>
    <w:rsid w:val="00365016"/>
    <w:rsid w:val="00366488"/>
    <w:rsid w:val="00366624"/>
    <w:rsid w:val="00366F5E"/>
    <w:rsid w:val="00367CAE"/>
    <w:rsid w:val="003701E8"/>
    <w:rsid w:val="00371CAA"/>
    <w:rsid w:val="00371E03"/>
    <w:rsid w:val="00372157"/>
    <w:rsid w:val="00372D7D"/>
    <w:rsid w:val="0037323D"/>
    <w:rsid w:val="00373489"/>
    <w:rsid w:val="003736BA"/>
    <w:rsid w:val="00374111"/>
    <w:rsid w:val="00374116"/>
    <w:rsid w:val="003741F5"/>
    <w:rsid w:val="00374359"/>
    <w:rsid w:val="00374B4C"/>
    <w:rsid w:val="00374F08"/>
    <w:rsid w:val="00375895"/>
    <w:rsid w:val="00376443"/>
    <w:rsid w:val="00376DCA"/>
    <w:rsid w:val="00376EC4"/>
    <w:rsid w:val="003801DA"/>
    <w:rsid w:val="00380486"/>
    <w:rsid w:val="00380523"/>
    <w:rsid w:val="00381449"/>
    <w:rsid w:val="003825E6"/>
    <w:rsid w:val="00384484"/>
    <w:rsid w:val="003844D0"/>
    <w:rsid w:val="0038481B"/>
    <w:rsid w:val="00384CBC"/>
    <w:rsid w:val="00386599"/>
    <w:rsid w:val="00386A4A"/>
    <w:rsid w:val="00386A81"/>
    <w:rsid w:val="00386EB6"/>
    <w:rsid w:val="003901DD"/>
    <w:rsid w:val="00390604"/>
    <w:rsid w:val="00390A4D"/>
    <w:rsid w:val="00390F07"/>
    <w:rsid w:val="00391126"/>
    <w:rsid w:val="003913A3"/>
    <w:rsid w:val="00392720"/>
    <w:rsid w:val="0039289B"/>
    <w:rsid w:val="0039405F"/>
    <w:rsid w:val="00394303"/>
    <w:rsid w:val="003945FC"/>
    <w:rsid w:val="00395037"/>
    <w:rsid w:val="00395409"/>
    <w:rsid w:val="00395706"/>
    <w:rsid w:val="00396E84"/>
    <w:rsid w:val="0039753D"/>
    <w:rsid w:val="00397BF2"/>
    <w:rsid w:val="003A07E1"/>
    <w:rsid w:val="003A0BE8"/>
    <w:rsid w:val="003A0D05"/>
    <w:rsid w:val="003A22E6"/>
    <w:rsid w:val="003A2850"/>
    <w:rsid w:val="003A34A7"/>
    <w:rsid w:val="003A417D"/>
    <w:rsid w:val="003A6A26"/>
    <w:rsid w:val="003A6A7D"/>
    <w:rsid w:val="003A6D19"/>
    <w:rsid w:val="003A6D60"/>
    <w:rsid w:val="003A7266"/>
    <w:rsid w:val="003A76B7"/>
    <w:rsid w:val="003A7A6E"/>
    <w:rsid w:val="003B000F"/>
    <w:rsid w:val="003B0E8F"/>
    <w:rsid w:val="003B13BF"/>
    <w:rsid w:val="003B1484"/>
    <w:rsid w:val="003B2BD8"/>
    <w:rsid w:val="003B2FE1"/>
    <w:rsid w:val="003B31DF"/>
    <w:rsid w:val="003B36E6"/>
    <w:rsid w:val="003B39B6"/>
    <w:rsid w:val="003B3BF6"/>
    <w:rsid w:val="003B4FC5"/>
    <w:rsid w:val="003B50DC"/>
    <w:rsid w:val="003B5150"/>
    <w:rsid w:val="003B5798"/>
    <w:rsid w:val="003B6132"/>
    <w:rsid w:val="003B61A0"/>
    <w:rsid w:val="003B6459"/>
    <w:rsid w:val="003B6F57"/>
    <w:rsid w:val="003B72B6"/>
    <w:rsid w:val="003B7300"/>
    <w:rsid w:val="003B7915"/>
    <w:rsid w:val="003B791C"/>
    <w:rsid w:val="003B7A27"/>
    <w:rsid w:val="003B7F86"/>
    <w:rsid w:val="003C0149"/>
    <w:rsid w:val="003C018B"/>
    <w:rsid w:val="003C054D"/>
    <w:rsid w:val="003C0D34"/>
    <w:rsid w:val="003C16C5"/>
    <w:rsid w:val="003C2219"/>
    <w:rsid w:val="003C4837"/>
    <w:rsid w:val="003C504D"/>
    <w:rsid w:val="003C5EA2"/>
    <w:rsid w:val="003C6062"/>
    <w:rsid w:val="003C62D9"/>
    <w:rsid w:val="003C6917"/>
    <w:rsid w:val="003C7DFD"/>
    <w:rsid w:val="003C7F64"/>
    <w:rsid w:val="003D0080"/>
    <w:rsid w:val="003D075B"/>
    <w:rsid w:val="003D1165"/>
    <w:rsid w:val="003D1B55"/>
    <w:rsid w:val="003D2736"/>
    <w:rsid w:val="003D3950"/>
    <w:rsid w:val="003D3F5F"/>
    <w:rsid w:val="003D4649"/>
    <w:rsid w:val="003D560F"/>
    <w:rsid w:val="003D636F"/>
    <w:rsid w:val="003D664D"/>
    <w:rsid w:val="003D6705"/>
    <w:rsid w:val="003D6FC1"/>
    <w:rsid w:val="003D708F"/>
    <w:rsid w:val="003D7E97"/>
    <w:rsid w:val="003E04BB"/>
    <w:rsid w:val="003E0589"/>
    <w:rsid w:val="003E0FE8"/>
    <w:rsid w:val="003E148E"/>
    <w:rsid w:val="003E20F5"/>
    <w:rsid w:val="003E2138"/>
    <w:rsid w:val="003E2541"/>
    <w:rsid w:val="003E264F"/>
    <w:rsid w:val="003E2AC5"/>
    <w:rsid w:val="003E3265"/>
    <w:rsid w:val="003E34F4"/>
    <w:rsid w:val="003E40A5"/>
    <w:rsid w:val="003E484D"/>
    <w:rsid w:val="003E4993"/>
    <w:rsid w:val="003E5A30"/>
    <w:rsid w:val="003E5EB6"/>
    <w:rsid w:val="003E6361"/>
    <w:rsid w:val="003E64B8"/>
    <w:rsid w:val="003E76B8"/>
    <w:rsid w:val="003F1C06"/>
    <w:rsid w:val="003F25D3"/>
    <w:rsid w:val="003F291F"/>
    <w:rsid w:val="003F2A86"/>
    <w:rsid w:val="003F2AE1"/>
    <w:rsid w:val="003F397A"/>
    <w:rsid w:val="003F464D"/>
    <w:rsid w:val="003F4D3C"/>
    <w:rsid w:val="003F4DAC"/>
    <w:rsid w:val="003F5870"/>
    <w:rsid w:val="003F6D11"/>
    <w:rsid w:val="003F7138"/>
    <w:rsid w:val="0040040E"/>
    <w:rsid w:val="00400452"/>
    <w:rsid w:val="004008E7"/>
    <w:rsid w:val="00400A61"/>
    <w:rsid w:val="004020F0"/>
    <w:rsid w:val="00402CAF"/>
    <w:rsid w:val="00402EF7"/>
    <w:rsid w:val="004038B9"/>
    <w:rsid w:val="00404141"/>
    <w:rsid w:val="00404667"/>
    <w:rsid w:val="00404FE8"/>
    <w:rsid w:val="00405449"/>
    <w:rsid w:val="00405781"/>
    <w:rsid w:val="00405786"/>
    <w:rsid w:val="0040613A"/>
    <w:rsid w:val="004068FC"/>
    <w:rsid w:val="00406C73"/>
    <w:rsid w:val="00406FF0"/>
    <w:rsid w:val="004078C4"/>
    <w:rsid w:val="00407D51"/>
    <w:rsid w:val="004101A7"/>
    <w:rsid w:val="00410429"/>
    <w:rsid w:val="00411924"/>
    <w:rsid w:val="004124FA"/>
    <w:rsid w:val="00412ED2"/>
    <w:rsid w:val="004131B5"/>
    <w:rsid w:val="0041336C"/>
    <w:rsid w:val="00413D35"/>
    <w:rsid w:val="0041497F"/>
    <w:rsid w:val="00414C57"/>
    <w:rsid w:val="00414CCF"/>
    <w:rsid w:val="00415695"/>
    <w:rsid w:val="004158FF"/>
    <w:rsid w:val="00415E27"/>
    <w:rsid w:val="00415EC1"/>
    <w:rsid w:val="00416138"/>
    <w:rsid w:val="004163CC"/>
    <w:rsid w:val="0041662B"/>
    <w:rsid w:val="00416A46"/>
    <w:rsid w:val="004174F3"/>
    <w:rsid w:val="004179E6"/>
    <w:rsid w:val="0042210B"/>
    <w:rsid w:val="00423370"/>
    <w:rsid w:val="00423AC9"/>
    <w:rsid w:val="00424943"/>
    <w:rsid w:val="0042584E"/>
    <w:rsid w:val="004278A4"/>
    <w:rsid w:val="00427DB6"/>
    <w:rsid w:val="00427F30"/>
    <w:rsid w:val="00431C86"/>
    <w:rsid w:val="00432C66"/>
    <w:rsid w:val="004336F9"/>
    <w:rsid w:val="004358FF"/>
    <w:rsid w:val="00436877"/>
    <w:rsid w:val="00440E73"/>
    <w:rsid w:val="004410F4"/>
    <w:rsid w:val="00441734"/>
    <w:rsid w:val="0044202E"/>
    <w:rsid w:val="004427E5"/>
    <w:rsid w:val="00442DD6"/>
    <w:rsid w:val="00442DE2"/>
    <w:rsid w:val="004431EA"/>
    <w:rsid w:val="0044366F"/>
    <w:rsid w:val="00443AAF"/>
    <w:rsid w:val="00444612"/>
    <w:rsid w:val="0044489D"/>
    <w:rsid w:val="004453E1"/>
    <w:rsid w:val="0044575A"/>
    <w:rsid w:val="00445E10"/>
    <w:rsid w:val="0044641D"/>
    <w:rsid w:val="004478AE"/>
    <w:rsid w:val="00447C27"/>
    <w:rsid w:val="00450C28"/>
    <w:rsid w:val="00451900"/>
    <w:rsid w:val="00451F94"/>
    <w:rsid w:val="00452456"/>
    <w:rsid w:val="00452D84"/>
    <w:rsid w:val="0045306C"/>
    <w:rsid w:val="00453651"/>
    <w:rsid w:val="00453755"/>
    <w:rsid w:val="004541A2"/>
    <w:rsid w:val="004576CA"/>
    <w:rsid w:val="004608E7"/>
    <w:rsid w:val="0046258B"/>
    <w:rsid w:val="00462C1C"/>
    <w:rsid w:val="0046362E"/>
    <w:rsid w:val="00463872"/>
    <w:rsid w:val="00463C5E"/>
    <w:rsid w:val="004640F8"/>
    <w:rsid w:val="004644F1"/>
    <w:rsid w:val="004645FE"/>
    <w:rsid w:val="00465824"/>
    <w:rsid w:val="00466601"/>
    <w:rsid w:val="00466B3E"/>
    <w:rsid w:val="00467241"/>
    <w:rsid w:val="00470F17"/>
    <w:rsid w:val="00470FC7"/>
    <w:rsid w:val="00471192"/>
    <w:rsid w:val="00471334"/>
    <w:rsid w:val="0047169D"/>
    <w:rsid w:val="00471E2D"/>
    <w:rsid w:val="0047204D"/>
    <w:rsid w:val="004721B8"/>
    <w:rsid w:val="00472299"/>
    <w:rsid w:val="004731D3"/>
    <w:rsid w:val="00474DD9"/>
    <w:rsid w:val="00474E62"/>
    <w:rsid w:val="00475A35"/>
    <w:rsid w:val="004771E2"/>
    <w:rsid w:val="00477893"/>
    <w:rsid w:val="00477AEE"/>
    <w:rsid w:val="00480277"/>
    <w:rsid w:val="00480EB1"/>
    <w:rsid w:val="00483812"/>
    <w:rsid w:val="00483A2A"/>
    <w:rsid w:val="004844A7"/>
    <w:rsid w:val="00484B23"/>
    <w:rsid w:val="00485687"/>
    <w:rsid w:val="004860A1"/>
    <w:rsid w:val="004862F0"/>
    <w:rsid w:val="00487A56"/>
    <w:rsid w:val="00487CB0"/>
    <w:rsid w:val="00487FC1"/>
    <w:rsid w:val="004904EA"/>
    <w:rsid w:val="00490996"/>
    <w:rsid w:val="00490DB5"/>
    <w:rsid w:val="00490FAA"/>
    <w:rsid w:val="00491BE7"/>
    <w:rsid w:val="00492523"/>
    <w:rsid w:val="00492A6B"/>
    <w:rsid w:val="00492D3E"/>
    <w:rsid w:val="00493B99"/>
    <w:rsid w:val="00493C07"/>
    <w:rsid w:val="00493E0D"/>
    <w:rsid w:val="00493E43"/>
    <w:rsid w:val="004947BA"/>
    <w:rsid w:val="00494CD7"/>
    <w:rsid w:val="00495443"/>
    <w:rsid w:val="0049575F"/>
    <w:rsid w:val="00495FD2"/>
    <w:rsid w:val="0049689C"/>
    <w:rsid w:val="00497173"/>
    <w:rsid w:val="004975D8"/>
    <w:rsid w:val="004A0125"/>
    <w:rsid w:val="004A05BC"/>
    <w:rsid w:val="004A09DB"/>
    <w:rsid w:val="004A106B"/>
    <w:rsid w:val="004A2403"/>
    <w:rsid w:val="004A2B48"/>
    <w:rsid w:val="004A3DE9"/>
    <w:rsid w:val="004A44BC"/>
    <w:rsid w:val="004A5203"/>
    <w:rsid w:val="004A695E"/>
    <w:rsid w:val="004A731B"/>
    <w:rsid w:val="004A76C2"/>
    <w:rsid w:val="004A79B8"/>
    <w:rsid w:val="004A7BDD"/>
    <w:rsid w:val="004B2426"/>
    <w:rsid w:val="004B25B1"/>
    <w:rsid w:val="004B28FC"/>
    <w:rsid w:val="004B296F"/>
    <w:rsid w:val="004B2B9A"/>
    <w:rsid w:val="004B3023"/>
    <w:rsid w:val="004B4578"/>
    <w:rsid w:val="004B45FE"/>
    <w:rsid w:val="004B5C45"/>
    <w:rsid w:val="004B5D3D"/>
    <w:rsid w:val="004B7435"/>
    <w:rsid w:val="004C06B4"/>
    <w:rsid w:val="004C075F"/>
    <w:rsid w:val="004C0FC6"/>
    <w:rsid w:val="004C11D4"/>
    <w:rsid w:val="004C1D12"/>
    <w:rsid w:val="004C1D84"/>
    <w:rsid w:val="004C20A0"/>
    <w:rsid w:val="004C20F1"/>
    <w:rsid w:val="004C21C3"/>
    <w:rsid w:val="004C225D"/>
    <w:rsid w:val="004C29FF"/>
    <w:rsid w:val="004C2CC9"/>
    <w:rsid w:val="004C2D6E"/>
    <w:rsid w:val="004C38EC"/>
    <w:rsid w:val="004C3CD6"/>
    <w:rsid w:val="004C424C"/>
    <w:rsid w:val="004C4E5E"/>
    <w:rsid w:val="004C4E94"/>
    <w:rsid w:val="004C503B"/>
    <w:rsid w:val="004C56E4"/>
    <w:rsid w:val="004C69F1"/>
    <w:rsid w:val="004D0771"/>
    <w:rsid w:val="004D1A8F"/>
    <w:rsid w:val="004D23F0"/>
    <w:rsid w:val="004D28CA"/>
    <w:rsid w:val="004D2A0A"/>
    <w:rsid w:val="004D387A"/>
    <w:rsid w:val="004D4697"/>
    <w:rsid w:val="004D4D01"/>
    <w:rsid w:val="004D5BBB"/>
    <w:rsid w:val="004D63D1"/>
    <w:rsid w:val="004E126F"/>
    <w:rsid w:val="004E2845"/>
    <w:rsid w:val="004E33B3"/>
    <w:rsid w:val="004E3752"/>
    <w:rsid w:val="004E40B9"/>
    <w:rsid w:val="004E545B"/>
    <w:rsid w:val="004E54E5"/>
    <w:rsid w:val="004E5638"/>
    <w:rsid w:val="004E5A42"/>
    <w:rsid w:val="004E6611"/>
    <w:rsid w:val="004E7749"/>
    <w:rsid w:val="004F06D7"/>
    <w:rsid w:val="004F0790"/>
    <w:rsid w:val="004F08CF"/>
    <w:rsid w:val="004F117F"/>
    <w:rsid w:val="004F2BEE"/>
    <w:rsid w:val="004F3CF0"/>
    <w:rsid w:val="004F54B9"/>
    <w:rsid w:val="004F5FB9"/>
    <w:rsid w:val="004F6529"/>
    <w:rsid w:val="004F7024"/>
    <w:rsid w:val="004F73F1"/>
    <w:rsid w:val="004F7632"/>
    <w:rsid w:val="004F765A"/>
    <w:rsid w:val="004F7E1A"/>
    <w:rsid w:val="00500806"/>
    <w:rsid w:val="00501DBC"/>
    <w:rsid w:val="00502308"/>
    <w:rsid w:val="005025CF"/>
    <w:rsid w:val="00502960"/>
    <w:rsid w:val="00502DEF"/>
    <w:rsid w:val="00503101"/>
    <w:rsid w:val="005036B9"/>
    <w:rsid w:val="00504A64"/>
    <w:rsid w:val="00505207"/>
    <w:rsid w:val="00505D8F"/>
    <w:rsid w:val="005073C5"/>
    <w:rsid w:val="00507506"/>
    <w:rsid w:val="0051052F"/>
    <w:rsid w:val="0051095F"/>
    <w:rsid w:val="00511277"/>
    <w:rsid w:val="00512A82"/>
    <w:rsid w:val="00512E3B"/>
    <w:rsid w:val="00512E48"/>
    <w:rsid w:val="00513749"/>
    <w:rsid w:val="0051387B"/>
    <w:rsid w:val="00514184"/>
    <w:rsid w:val="00514A58"/>
    <w:rsid w:val="00514AAC"/>
    <w:rsid w:val="00516569"/>
    <w:rsid w:val="005168C2"/>
    <w:rsid w:val="00516C45"/>
    <w:rsid w:val="005205CA"/>
    <w:rsid w:val="005209E0"/>
    <w:rsid w:val="00521B75"/>
    <w:rsid w:val="0052242F"/>
    <w:rsid w:val="005229EE"/>
    <w:rsid w:val="00522D63"/>
    <w:rsid w:val="0052350F"/>
    <w:rsid w:val="00523F0E"/>
    <w:rsid w:val="00524283"/>
    <w:rsid w:val="00524B1F"/>
    <w:rsid w:val="00524BA1"/>
    <w:rsid w:val="005252BF"/>
    <w:rsid w:val="00525625"/>
    <w:rsid w:val="00525700"/>
    <w:rsid w:val="005267BA"/>
    <w:rsid w:val="005267F7"/>
    <w:rsid w:val="0052750A"/>
    <w:rsid w:val="0053061E"/>
    <w:rsid w:val="005309CF"/>
    <w:rsid w:val="00531DDA"/>
    <w:rsid w:val="00532D68"/>
    <w:rsid w:val="00533BEC"/>
    <w:rsid w:val="00534455"/>
    <w:rsid w:val="00534D82"/>
    <w:rsid w:val="00535548"/>
    <w:rsid w:val="00536C6D"/>
    <w:rsid w:val="005371E0"/>
    <w:rsid w:val="005376C9"/>
    <w:rsid w:val="00537A34"/>
    <w:rsid w:val="005405D9"/>
    <w:rsid w:val="00540CAD"/>
    <w:rsid w:val="00541D99"/>
    <w:rsid w:val="005422C4"/>
    <w:rsid w:val="00543914"/>
    <w:rsid w:val="00544D21"/>
    <w:rsid w:val="005454A0"/>
    <w:rsid w:val="005455B0"/>
    <w:rsid w:val="00547E9A"/>
    <w:rsid w:val="0055072D"/>
    <w:rsid w:val="005512F3"/>
    <w:rsid w:val="00551757"/>
    <w:rsid w:val="00551774"/>
    <w:rsid w:val="00551A69"/>
    <w:rsid w:val="00552BCD"/>
    <w:rsid w:val="00552C79"/>
    <w:rsid w:val="00554E99"/>
    <w:rsid w:val="0055581F"/>
    <w:rsid w:val="00555B27"/>
    <w:rsid w:val="005561DA"/>
    <w:rsid w:val="005564EB"/>
    <w:rsid w:val="005568B3"/>
    <w:rsid w:val="005569FF"/>
    <w:rsid w:val="00557690"/>
    <w:rsid w:val="00557A26"/>
    <w:rsid w:val="00560B64"/>
    <w:rsid w:val="005611F7"/>
    <w:rsid w:val="00561250"/>
    <w:rsid w:val="00562641"/>
    <w:rsid w:val="00562881"/>
    <w:rsid w:val="00562A1B"/>
    <w:rsid w:val="00562D14"/>
    <w:rsid w:val="00562E7F"/>
    <w:rsid w:val="00562EFF"/>
    <w:rsid w:val="00564C93"/>
    <w:rsid w:val="0056528E"/>
    <w:rsid w:val="00567283"/>
    <w:rsid w:val="00567891"/>
    <w:rsid w:val="00567975"/>
    <w:rsid w:val="00573906"/>
    <w:rsid w:val="00573D68"/>
    <w:rsid w:val="00574025"/>
    <w:rsid w:val="00574774"/>
    <w:rsid w:val="0057494C"/>
    <w:rsid w:val="00574B44"/>
    <w:rsid w:val="00574B65"/>
    <w:rsid w:val="00575092"/>
    <w:rsid w:val="00575317"/>
    <w:rsid w:val="005763AF"/>
    <w:rsid w:val="005763C4"/>
    <w:rsid w:val="0057674E"/>
    <w:rsid w:val="00576E4A"/>
    <w:rsid w:val="005775D7"/>
    <w:rsid w:val="00577BD8"/>
    <w:rsid w:val="00577D02"/>
    <w:rsid w:val="00580229"/>
    <w:rsid w:val="005805E0"/>
    <w:rsid w:val="00581360"/>
    <w:rsid w:val="00581D2A"/>
    <w:rsid w:val="00582331"/>
    <w:rsid w:val="00582C30"/>
    <w:rsid w:val="00587100"/>
    <w:rsid w:val="00587C81"/>
    <w:rsid w:val="0059012D"/>
    <w:rsid w:val="00590576"/>
    <w:rsid w:val="005905F3"/>
    <w:rsid w:val="0059083B"/>
    <w:rsid w:val="005908EE"/>
    <w:rsid w:val="00590EEE"/>
    <w:rsid w:val="00591864"/>
    <w:rsid w:val="00591FAF"/>
    <w:rsid w:val="00591FB9"/>
    <w:rsid w:val="00592067"/>
    <w:rsid w:val="00593071"/>
    <w:rsid w:val="0059321F"/>
    <w:rsid w:val="0059510A"/>
    <w:rsid w:val="005959BC"/>
    <w:rsid w:val="00595C42"/>
    <w:rsid w:val="00595F91"/>
    <w:rsid w:val="00596024"/>
    <w:rsid w:val="00596175"/>
    <w:rsid w:val="00596BB1"/>
    <w:rsid w:val="00597802"/>
    <w:rsid w:val="005A0243"/>
    <w:rsid w:val="005A089B"/>
    <w:rsid w:val="005A0B9D"/>
    <w:rsid w:val="005A0E41"/>
    <w:rsid w:val="005A0F31"/>
    <w:rsid w:val="005A1DEE"/>
    <w:rsid w:val="005A249D"/>
    <w:rsid w:val="005A25FB"/>
    <w:rsid w:val="005A29F0"/>
    <w:rsid w:val="005A2C22"/>
    <w:rsid w:val="005A3607"/>
    <w:rsid w:val="005A3DEF"/>
    <w:rsid w:val="005A4282"/>
    <w:rsid w:val="005A43EA"/>
    <w:rsid w:val="005A493E"/>
    <w:rsid w:val="005A50B8"/>
    <w:rsid w:val="005A5103"/>
    <w:rsid w:val="005A54F9"/>
    <w:rsid w:val="005A666D"/>
    <w:rsid w:val="005A6880"/>
    <w:rsid w:val="005A6E4D"/>
    <w:rsid w:val="005A754C"/>
    <w:rsid w:val="005B0ABA"/>
    <w:rsid w:val="005B0DFF"/>
    <w:rsid w:val="005B2B84"/>
    <w:rsid w:val="005B4172"/>
    <w:rsid w:val="005B582F"/>
    <w:rsid w:val="005B5B5F"/>
    <w:rsid w:val="005B6963"/>
    <w:rsid w:val="005B6DAA"/>
    <w:rsid w:val="005B7F8A"/>
    <w:rsid w:val="005C1EB3"/>
    <w:rsid w:val="005C303E"/>
    <w:rsid w:val="005C32ED"/>
    <w:rsid w:val="005C3B70"/>
    <w:rsid w:val="005C3E08"/>
    <w:rsid w:val="005C4674"/>
    <w:rsid w:val="005C5043"/>
    <w:rsid w:val="005C683D"/>
    <w:rsid w:val="005C752E"/>
    <w:rsid w:val="005C77DA"/>
    <w:rsid w:val="005D0890"/>
    <w:rsid w:val="005D0B2D"/>
    <w:rsid w:val="005D0B42"/>
    <w:rsid w:val="005D0F0C"/>
    <w:rsid w:val="005D282D"/>
    <w:rsid w:val="005D2A5B"/>
    <w:rsid w:val="005D3737"/>
    <w:rsid w:val="005D3A63"/>
    <w:rsid w:val="005D3B87"/>
    <w:rsid w:val="005D4656"/>
    <w:rsid w:val="005D46BF"/>
    <w:rsid w:val="005D5241"/>
    <w:rsid w:val="005D745C"/>
    <w:rsid w:val="005D7724"/>
    <w:rsid w:val="005D7C45"/>
    <w:rsid w:val="005D7D2B"/>
    <w:rsid w:val="005E09A8"/>
    <w:rsid w:val="005E17AC"/>
    <w:rsid w:val="005E1C59"/>
    <w:rsid w:val="005E1EA9"/>
    <w:rsid w:val="005E24BB"/>
    <w:rsid w:val="005E27B6"/>
    <w:rsid w:val="005E340B"/>
    <w:rsid w:val="005E465A"/>
    <w:rsid w:val="005E468D"/>
    <w:rsid w:val="005E474F"/>
    <w:rsid w:val="005E5080"/>
    <w:rsid w:val="005E5237"/>
    <w:rsid w:val="005E55C1"/>
    <w:rsid w:val="005E5811"/>
    <w:rsid w:val="005E5B45"/>
    <w:rsid w:val="005E5BA5"/>
    <w:rsid w:val="005E6048"/>
    <w:rsid w:val="005E63D6"/>
    <w:rsid w:val="005E653A"/>
    <w:rsid w:val="005E66D2"/>
    <w:rsid w:val="005E76D4"/>
    <w:rsid w:val="005E7D2E"/>
    <w:rsid w:val="005F01C5"/>
    <w:rsid w:val="005F1134"/>
    <w:rsid w:val="005F12AA"/>
    <w:rsid w:val="005F13AB"/>
    <w:rsid w:val="005F147A"/>
    <w:rsid w:val="005F163F"/>
    <w:rsid w:val="005F1EA9"/>
    <w:rsid w:val="005F1EF9"/>
    <w:rsid w:val="005F22B8"/>
    <w:rsid w:val="005F2CF0"/>
    <w:rsid w:val="005F2F71"/>
    <w:rsid w:val="005F356D"/>
    <w:rsid w:val="005F3740"/>
    <w:rsid w:val="005F3F10"/>
    <w:rsid w:val="005F4B51"/>
    <w:rsid w:val="005F4C78"/>
    <w:rsid w:val="005F5152"/>
    <w:rsid w:val="005F5736"/>
    <w:rsid w:val="005F5831"/>
    <w:rsid w:val="005F5F34"/>
    <w:rsid w:val="005F6C68"/>
    <w:rsid w:val="005F6E1D"/>
    <w:rsid w:val="005F72DB"/>
    <w:rsid w:val="005F7739"/>
    <w:rsid w:val="005F7B2A"/>
    <w:rsid w:val="005F7DF7"/>
    <w:rsid w:val="00600B17"/>
    <w:rsid w:val="00601069"/>
    <w:rsid w:val="00601902"/>
    <w:rsid w:val="00602716"/>
    <w:rsid w:val="00602DB9"/>
    <w:rsid w:val="0060314A"/>
    <w:rsid w:val="00603A60"/>
    <w:rsid w:val="006047CB"/>
    <w:rsid w:val="00604D09"/>
    <w:rsid w:val="00604D5F"/>
    <w:rsid w:val="0060563F"/>
    <w:rsid w:val="00605BE8"/>
    <w:rsid w:val="00607397"/>
    <w:rsid w:val="00607920"/>
    <w:rsid w:val="00607B53"/>
    <w:rsid w:val="00610391"/>
    <w:rsid w:val="006105B6"/>
    <w:rsid w:val="00610883"/>
    <w:rsid w:val="00610CB9"/>
    <w:rsid w:val="00611205"/>
    <w:rsid w:val="006113E1"/>
    <w:rsid w:val="00613202"/>
    <w:rsid w:val="00613B7D"/>
    <w:rsid w:val="00614814"/>
    <w:rsid w:val="00614C38"/>
    <w:rsid w:val="00614E9E"/>
    <w:rsid w:val="00615923"/>
    <w:rsid w:val="00616F18"/>
    <w:rsid w:val="0062018C"/>
    <w:rsid w:val="00620981"/>
    <w:rsid w:val="00620E5D"/>
    <w:rsid w:val="00620E75"/>
    <w:rsid w:val="00621054"/>
    <w:rsid w:val="00621D3D"/>
    <w:rsid w:val="00624183"/>
    <w:rsid w:val="00625204"/>
    <w:rsid w:val="00625DB5"/>
    <w:rsid w:val="00626917"/>
    <w:rsid w:val="00626A32"/>
    <w:rsid w:val="00627042"/>
    <w:rsid w:val="00627810"/>
    <w:rsid w:val="006307FB"/>
    <w:rsid w:val="006308CC"/>
    <w:rsid w:val="00631E02"/>
    <w:rsid w:val="00631ED4"/>
    <w:rsid w:val="006321BB"/>
    <w:rsid w:val="00632318"/>
    <w:rsid w:val="00632565"/>
    <w:rsid w:val="0063368B"/>
    <w:rsid w:val="00633BB1"/>
    <w:rsid w:val="00634CA9"/>
    <w:rsid w:val="0063505F"/>
    <w:rsid w:val="0063511C"/>
    <w:rsid w:val="00635199"/>
    <w:rsid w:val="006357DB"/>
    <w:rsid w:val="00635938"/>
    <w:rsid w:val="006365D7"/>
    <w:rsid w:val="00636629"/>
    <w:rsid w:val="00636857"/>
    <w:rsid w:val="006372DA"/>
    <w:rsid w:val="00637545"/>
    <w:rsid w:val="00637CB4"/>
    <w:rsid w:val="00640301"/>
    <w:rsid w:val="006404B5"/>
    <w:rsid w:val="00640BD3"/>
    <w:rsid w:val="00641131"/>
    <w:rsid w:val="006411C9"/>
    <w:rsid w:val="00641614"/>
    <w:rsid w:val="0064164B"/>
    <w:rsid w:val="006416B7"/>
    <w:rsid w:val="00641861"/>
    <w:rsid w:val="006421ED"/>
    <w:rsid w:val="0064222F"/>
    <w:rsid w:val="0064227B"/>
    <w:rsid w:val="006430FA"/>
    <w:rsid w:val="00643A61"/>
    <w:rsid w:val="006440C6"/>
    <w:rsid w:val="00644186"/>
    <w:rsid w:val="006452EB"/>
    <w:rsid w:val="00645D4C"/>
    <w:rsid w:val="00646121"/>
    <w:rsid w:val="006476B9"/>
    <w:rsid w:val="00647837"/>
    <w:rsid w:val="00647F98"/>
    <w:rsid w:val="00650935"/>
    <w:rsid w:val="00651BA4"/>
    <w:rsid w:val="00653507"/>
    <w:rsid w:val="0065368D"/>
    <w:rsid w:val="00653A39"/>
    <w:rsid w:val="00653CF4"/>
    <w:rsid w:val="00654199"/>
    <w:rsid w:val="00654309"/>
    <w:rsid w:val="0065460B"/>
    <w:rsid w:val="00655003"/>
    <w:rsid w:val="00655097"/>
    <w:rsid w:val="006550F0"/>
    <w:rsid w:val="006570CA"/>
    <w:rsid w:val="0065761B"/>
    <w:rsid w:val="00657969"/>
    <w:rsid w:val="00660658"/>
    <w:rsid w:val="006606F9"/>
    <w:rsid w:val="00660849"/>
    <w:rsid w:val="006609BE"/>
    <w:rsid w:val="00660BE8"/>
    <w:rsid w:val="00660E18"/>
    <w:rsid w:val="00660E46"/>
    <w:rsid w:val="00662313"/>
    <w:rsid w:val="00662B42"/>
    <w:rsid w:val="00662EA9"/>
    <w:rsid w:val="00663381"/>
    <w:rsid w:val="0066369E"/>
    <w:rsid w:val="00663732"/>
    <w:rsid w:val="00664056"/>
    <w:rsid w:val="00664153"/>
    <w:rsid w:val="00664458"/>
    <w:rsid w:val="00665033"/>
    <w:rsid w:val="0066652D"/>
    <w:rsid w:val="00666DAE"/>
    <w:rsid w:val="0066736D"/>
    <w:rsid w:val="00667852"/>
    <w:rsid w:val="00667B09"/>
    <w:rsid w:val="00667C32"/>
    <w:rsid w:val="00667D50"/>
    <w:rsid w:val="00667F5B"/>
    <w:rsid w:val="00670866"/>
    <w:rsid w:val="006709EC"/>
    <w:rsid w:val="00670F25"/>
    <w:rsid w:val="00671C89"/>
    <w:rsid w:val="00672578"/>
    <w:rsid w:val="00672B92"/>
    <w:rsid w:val="00672F1A"/>
    <w:rsid w:val="006730C9"/>
    <w:rsid w:val="0067334C"/>
    <w:rsid w:val="00673553"/>
    <w:rsid w:val="006749BB"/>
    <w:rsid w:val="006749E7"/>
    <w:rsid w:val="00674B6E"/>
    <w:rsid w:val="00675318"/>
    <w:rsid w:val="0067538A"/>
    <w:rsid w:val="006757CA"/>
    <w:rsid w:val="00675EE8"/>
    <w:rsid w:val="00676355"/>
    <w:rsid w:val="006768D8"/>
    <w:rsid w:val="0067692E"/>
    <w:rsid w:val="00676B82"/>
    <w:rsid w:val="00676CD6"/>
    <w:rsid w:val="00676D39"/>
    <w:rsid w:val="0067757F"/>
    <w:rsid w:val="0067776E"/>
    <w:rsid w:val="0067791F"/>
    <w:rsid w:val="00677E3E"/>
    <w:rsid w:val="006801B1"/>
    <w:rsid w:val="006808C0"/>
    <w:rsid w:val="00680F01"/>
    <w:rsid w:val="006818DB"/>
    <w:rsid w:val="00681F75"/>
    <w:rsid w:val="00682211"/>
    <w:rsid w:val="006823A8"/>
    <w:rsid w:val="00682B55"/>
    <w:rsid w:val="00684062"/>
    <w:rsid w:val="006841B3"/>
    <w:rsid w:val="00684D0E"/>
    <w:rsid w:val="006864AD"/>
    <w:rsid w:val="00686CF5"/>
    <w:rsid w:val="0068781A"/>
    <w:rsid w:val="00687CE0"/>
    <w:rsid w:val="006905AA"/>
    <w:rsid w:val="006905B5"/>
    <w:rsid w:val="006909B0"/>
    <w:rsid w:val="006909FE"/>
    <w:rsid w:val="00692E3E"/>
    <w:rsid w:val="0069319C"/>
    <w:rsid w:val="00693A10"/>
    <w:rsid w:val="00693EB9"/>
    <w:rsid w:val="006941B1"/>
    <w:rsid w:val="00694A64"/>
    <w:rsid w:val="00694BF1"/>
    <w:rsid w:val="006952B7"/>
    <w:rsid w:val="006958E4"/>
    <w:rsid w:val="00695AA2"/>
    <w:rsid w:val="00695B47"/>
    <w:rsid w:val="00697FA2"/>
    <w:rsid w:val="006A0576"/>
    <w:rsid w:val="006A0618"/>
    <w:rsid w:val="006A07CF"/>
    <w:rsid w:val="006A0DDE"/>
    <w:rsid w:val="006A194F"/>
    <w:rsid w:val="006A28CD"/>
    <w:rsid w:val="006A2B6B"/>
    <w:rsid w:val="006A322C"/>
    <w:rsid w:val="006A3788"/>
    <w:rsid w:val="006A3ADA"/>
    <w:rsid w:val="006A3E25"/>
    <w:rsid w:val="006A4800"/>
    <w:rsid w:val="006A56B2"/>
    <w:rsid w:val="006A7E2C"/>
    <w:rsid w:val="006B054B"/>
    <w:rsid w:val="006B0F9B"/>
    <w:rsid w:val="006B1E56"/>
    <w:rsid w:val="006B2392"/>
    <w:rsid w:val="006B26A5"/>
    <w:rsid w:val="006B2811"/>
    <w:rsid w:val="006B285F"/>
    <w:rsid w:val="006B3F6B"/>
    <w:rsid w:val="006B41E2"/>
    <w:rsid w:val="006B4467"/>
    <w:rsid w:val="006B44FF"/>
    <w:rsid w:val="006B46B5"/>
    <w:rsid w:val="006B4701"/>
    <w:rsid w:val="006B4A7E"/>
    <w:rsid w:val="006B51FE"/>
    <w:rsid w:val="006B64CB"/>
    <w:rsid w:val="006B6932"/>
    <w:rsid w:val="006B6E69"/>
    <w:rsid w:val="006B769B"/>
    <w:rsid w:val="006B7A44"/>
    <w:rsid w:val="006C047C"/>
    <w:rsid w:val="006C0A66"/>
    <w:rsid w:val="006C13DD"/>
    <w:rsid w:val="006C197B"/>
    <w:rsid w:val="006C1B3A"/>
    <w:rsid w:val="006C1C0E"/>
    <w:rsid w:val="006C29CF"/>
    <w:rsid w:val="006C2CAF"/>
    <w:rsid w:val="006C3100"/>
    <w:rsid w:val="006C5ACA"/>
    <w:rsid w:val="006C61C2"/>
    <w:rsid w:val="006C6383"/>
    <w:rsid w:val="006C6575"/>
    <w:rsid w:val="006C67B8"/>
    <w:rsid w:val="006C6B3D"/>
    <w:rsid w:val="006C6C08"/>
    <w:rsid w:val="006C793B"/>
    <w:rsid w:val="006D2719"/>
    <w:rsid w:val="006D3016"/>
    <w:rsid w:val="006D3452"/>
    <w:rsid w:val="006D3C88"/>
    <w:rsid w:val="006D40AC"/>
    <w:rsid w:val="006D414D"/>
    <w:rsid w:val="006D4208"/>
    <w:rsid w:val="006D44AC"/>
    <w:rsid w:val="006D4633"/>
    <w:rsid w:val="006D51A4"/>
    <w:rsid w:val="006D5640"/>
    <w:rsid w:val="006D5DFE"/>
    <w:rsid w:val="006D6677"/>
    <w:rsid w:val="006D783B"/>
    <w:rsid w:val="006E0380"/>
    <w:rsid w:val="006E08AD"/>
    <w:rsid w:val="006E1005"/>
    <w:rsid w:val="006E115C"/>
    <w:rsid w:val="006E151D"/>
    <w:rsid w:val="006E1829"/>
    <w:rsid w:val="006E1CAB"/>
    <w:rsid w:val="006E2E85"/>
    <w:rsid w:val="006E2F05"/>
    <w:rsid w:val="006E330E"/>
    <w:rsid w:val="006E3468"/>
    <w:rsid w:val="006E35D4"/>
    <w:rsid w:val="006E386B"/>
    <w:rsid w:val="006E4755"/>
    <w:rsid w:val="006E4D7D"/>
    <w:rsid w:val="006E5341"/>
    <w:rsid w:val="006E551B"/>
    <w:rsid w:val="006E61F0"/>
    <w:rsid w:val="006E62F9"/>
    <w:rsid w:val="006E6306"/>
    <w:rsid w:val="006E68CE"/>
    <w:rsid w:val="006E7AA6"/>
    <w:rsid w:val="006F02A0"/>
    <w:rsid w:val="006F07F5"/>
    <w:rsid w:val="006F0C9D"/>
    <w:rsid w:val="006F0FF1"/>
    <w:rsid w:val="006F1C9C"/>
    <w:rsid w:val="006F220A"/>
    <w:rsid w:val="006F24C8"/>
    <w:rsid w:val="006F28D0"/>
    <w:rsid w:val="006F2996"/>
    <w:rsid w:val="006F2AB6"/>
    <w:rsid w:val="006F2B84"/>
    <w:rsid w:val="006F3685"/>
    <w:rsid w:val="006F3B09"/>
    <w:rsid w:val="006F3F7B"/>
    <w:rsid w:val="006F41F7"/>
    <w:rsid w:val="006F4429"/>
    <w:rsid w:val="006F5800"/>
    <w:rsid w:val="006F603F"/>
    <w:rsid w:val="006F72C2"/>
    <w:rsid w:val="006F7303"/>
    <w:rsid w:val="00700DE5"/>
    <w:rsid w:val="00701233"/>
    <w:rsid w:val="00701514"/>
    <w:rsid w:val="00701597"/>
    <w:rsid w:val="0070195F"/>
    <w:rsid w:val="007019D9"/>
    <w:rsid w:val="00701A7D"/>
    <w:rsid w:val="00702024"/>
    <w:rsid w:val="00702157"/>
    <w:rsid w:val="00702206"/>
    <w:rsid w:val="0070338D"/>
    <w:rsid w:val="00704216"/>
    <w:rsid w:val="00705920"/>
    <w:rsid w:val="0070615C"/>
    <w:rsid w:val="0070694A"/>
    <w:rsid w:val="00706CFB"/>
    <w:rsid w:val="007070AA"/>
    <w:rsid w:val="007073B9"/>
    <w:rsid w:val="007111C8"/>
    <w:rsid w:val="00712004"/>
    <w:rsid w:val="00712376"/>
    <w:rsid w:val="00712A1F"/>
    <w:rsid w:val="00712A7E"/>
    <w:rsid w:val="00714259"/>
    <w:rsid w:val="00714B88"/>
    <w:rsid w:val="007156BA"/>
    <w:rsid w:val="00715CAA"/>
    <w:rsid w:val="007160B2"/>
    <w:rsid w:val="00716D7A"/>
    <w:rsid w:val="0071792F"/>
    <w:rsid w:val="00717A7E"/>
    <w:rsid w:val="0072049F"/>
    <w:rsid w:val="00721BCA"/>
    <w:rsid w:val="00721D73"/>
    <w:rsid w:val="0072288C"/>
    <w:rsid w:val="00723F27"/>
    <w:rsid w:val="00723FC8"/>
    <w:rsid w:val="007242B6"/>
    <w:rsid w:val="0072485F"/>
    <w:rsid w:val="00724E46"/>
    <w:rsid w:val="007260C2"/>
    <w:rsid w:val="0072627D"/>
    <w:rsid w:val="00726B94"/>
    <w:rsid w:val="00726C57"/>
    <w:rsid w:val="007272E7"/>
    <w:rsid w:val="007275A2"/>
    <w:rsid w:val="00727677"/>
    <w:rsid w:val="0072767A"/>
    <w:rsid w:val="00727AA2"/>
    <w:rsid w:val="00730FEA"/>
    <w:rsid w:val="00731782"/>
    <w:rsid w:val="0073257F"/>
    <w:rsid w:val="00733242"/>
    <w:rsid w:val="007332B1"/>
    <w:rsid w:val="00734C43"/>
    <w:rsid w:val="00735276"/>
    <w:rsid w:val="00735286"/>
    <w:rsid w:val="00737946"/>
    <w:rsid w:val="00737CA7"/>
    <w:rsid w:val="00740346"/>
    <w:rsid w:val="00740962"/>
    <w:rsid w:val="00740F51"/>
    <w:rsid w:val="007412FA"/>
    <w:rsid w:val="007419AF"/>
    <w:rsid w:val="00741EE8"/>
    <w:rsid w:val="00742D8D"/>
    <w:rsid w:val="007432FB"/>
    <w:rsid w:val="007437A3"/>
    <w:rsid w:val="0074399C"/>
    <w:rsid w:val="0074476C"/>
    <w:rsid w:val="00745408"/>
    <w:rsid w:val="00745647"/>
    <w:rsid w:val="00745D81"/>
    <w:rsid w:val="007479F7"/>
    <w:rsid w:val="00750346"/>
    <w:rsid w:val="00751886"/>
    <w:rsid w:val="00751F9F"/>
    <w:rsid w:val="00752131"/>
    <w:rsid w:val="007523A8"/>
    <w:rsid w:val="007524E6"/>
    <w:rsid w:val="007527C5"/>
    <w:rsid w:val="00752DAF"/>
    <w:rsid w:val="007544B6"/>
    <w:rsid w:val="007565AA"/>
    <w:rsid w:val="00756630"/>
    <w:rsid w:val="00756AD6"/>
    <w:rsid w:val="00756DD5"/>
    <w:rsid w:val="00756DD8"/>
    <w:rsid w:val="00757A17"/>
    <w:rsid w:val="00757A94"/>
    <w:rsid w:val="00757ADC"/>
    <w:rsid w:val="00757D5C"/>
    <w:rsid w:val="00760427"/>
    <w:rsid w:val="007610E0"/>
    <w:rsid w:val="00761933"/>
    <w:rsid w:val="007619C7"/>
    <w:rsid w:val="00761C87"/>
    <w:rsid w:val="00762080"/>
    <w:rsid w:val="007627EE"/>
    <w:rsid w:val="00762F1D"/>
    <w:rsid w:val="007630A6"/>
    <w:rsid w:val="00763E16"/>
    <w:rsid w:val="00764CB5"/>
    <w:rsid w:val="00764D8F"/>
    <w:rsid w:val="00765089"/>
    <w:rsid w:val="007656D8"/>
    <w:rsid w:val="0076598B"/>
    <w:rsid w:val="00766E4A"/>
    <w:rsid w:val="007671B7"/>
    <w:rsid w:val="007674FF"/>
    <w:rsid w:val="00767651"/>
    <w:rsid w:val="00767D38"/>
    <w:rsid w:val="007706C0"/>
    <w:rsid w:val="00770AC7"/>
    <w:rsid w:val="00770E3E"/>
    <w:rsid w:val="00771E50"/>
    <w:rsid w:val="007739CB"/>
    <w:rsid w:val="007739E4"/>
    <w:rsid w:val="00773AC9"/>
    <w:rsid w:val="00773CA1"/>
    <w:rsid w:val="00773F81"/>
    <w:rsid w:val="00774460"/>
    <w:rsid w:val="007745FC"/>
    <w:rsid w:val="007752BF"/>
    <w:rsid w:val="00775504"/>
    <w:rsid w:val="007775EE"/>
    <w:rsid w:val="00777BDD"/>
    <w:rsid w:val="00777F21"/>
    <w:rsid w:val="00777F23"/>
    <w:rsid w:val="007804BA"/>
    <w:rsid w:val="007806C2"/>
    <w:rsid w:val="00780813"/>
    <w:rsid w:val="007819C5"/>
    <w:rsid w:val="00781B27"/>
    <w:rsid w:val="00781E60"/>
    <w:rsid w:val="00782AA4"/>
    <w:rsid w:val="0078336D"/>
    <w:rsid w:val="007836B6"/>
    <w:rsid w:val="00784566"/>
    <w:rsid w:val="00784EE8"/>
    <w:rsid w:val="007862F7"/>
    <w:rsid w:val="00786829"/>
    <w:rsid w:val="00786FDE"/>
    <w:rsid w:val="00787F8A"/>
    <w:rsid w:val="007905D0"/>
    <w:rsid w:val="00790738"/>
    <w:rsid w:val="0079092E"/>
    <w:rsid w:val="00790A62"/>
    <w:rsid w:val="007910AE"/>
    <w:rsid w:val="00791ADB"/>
    <w:rsid w:val="00791FB7"/>
    <w:rsid w:val="007931FE"/>
    <w:rsid w:val="007939D8"/>
    <w:rsid w:val="00794406"/>
    <w:rsid w:val="00794AD2"/>
    <w:rsid w:val="00794FC5"/>
    <w:rsid w:val="0079518D"/>
    <w:rsid w:val="007955F7"/>
    <w:rsid w:val="007956AA"/>
    <w:rsid w:val="007962ED"/>
    <w:rsid w:val="0079640D"/>
    <w:rsid w:val="00796BE6"/>
    <w:rsid w:val="00796E6C"/>
    <w:rsid w:val="0079736A"/>
    <w:rsid w:val="00797830"/>
    <w:rsid w:val="007A13E1"/>
    <w:rsid w:val="007A14FD"/>
    <w:rsid w:val="007A1E49"/>
    <w:rsid w:val="007A25C2"/>
    <w:rsid w:val="007A2745"/>
    <w:rsid w:val="007A31C9"/>
    <w:rsid w:val="007A3651"/>
    <w:rsid w:val="007A387D"/>
    <w:rsid w:val="007A3A0F"/>
    <w:rsid w:val="007A3F2C"/>
    <w:rsid w:val="007A3FD2"/>
    <w:rsid w:val="007A5208"/>
    <w:rsid w:val="007A5243"/>
    <w:rsid w:val="007A5748"/>
    <w:rsid w:val="007A5CCB"/>
    <w:rsid w:val="007A718E"/>
    <w:rsid w:val="007A7AD5"/>
    <w:rsid w:val="007B005F"/>
    <w:rsid w:val="007B096B"/>
    <w:rsid w:val="007B0B60"/>
    <w:rsid w:val="007B16E5"/>
    <w:rsid w:val="007B1E44"/>
    <w:rsid w:val="007B2242"/>
    <w:rsid w:val="007B2ABE"/>
    <w:rsid w:val="007B3183"/>
    <w:rsid w:val="007B3B27"/>
    <w:rsid w:val="007B3DC8"/>
    <w:rsid w:val="007B40B5"/>
    <w:rsid w:val="007B423A"/>
    <w:rsid w:val="007B4341"/>
    <w:rsid w:val="007B4FC4"/>
    <w:rsid w:val="007B5783"/>
    <w:rsid w:val="007B786F"/>
    <w:rsid w:val="007B7A89"/>
    <w:rsid w:val="007C05E6"/>
    <w:rsid w:val="007C0A97"/>
    <w:rsid w:val="007C0E1C"/>
    <w:rsid w:val="007C100C"/>
    <w:rsid w:val="007C1666"/>
    <w:rsid w:val="007C1F4E"/>
    <w:rsid w:val="007C21F1"/>
    <w:rsid w:val="007C2536"/>
    <w:rsid w:val="007C36B6"/>
    <w:rsid w:val="007C4EF7"/>
    <w:rsid w:val="007C5B74"/>
    <w:rsid w:val="007C5C79"/>
    <w:rsid w:val="007C5CA6"/>
    <w:rsid w:val="007C63AD"/>
    <w:rsid w:val="007C67AC"/>
    <w:rsid w:val="007C6E5E"/>
    <w:rsid w:val="007C7502"/>
    <w:rsid w:val="007C75FE"/>
    <w:rsid w:val="007D007F"/>
    <w:rsid w:val="007D022A"/>
    <w:rsid w:val="007D0585"/>
    <w:rsid w:val="007D0F68"/>
    <w:rsid w:val="007D2B58"/>
    <w:rsid w:val="007D4072"/>
    <w:rsid w:val="007D422D"/>
    <w:rsid w:val="007D4B30"/>
    <w:rsid w:val="007D4C8F"/>
    <w:rsid w:val="007E059A"/>
    <w:rsid w:val="007E0D05"/>
    <w:rsid w:val="007E191B"/>
    <w:rsid w:val="007E1E2A"/>
    <w:rsid w:val="007E238D"/>
    <w:rsid w:val="007E2C7A"/>
    <w:rsid w:val="007E3C53"/>
    <w:rsid w:val="007E499C"/>
    <w:rsid w:val="007E5671"/>
    <w:rsid w:val="007E596E"/>
    <w:rsid w:val="007E5F55"/>
    <w:rsid w:val="007E6011"/>
    <w:rsid w:val="007E61FC"/>
    <w:rsid w:val="007E6497"/>
    <w:rsid w:val="007E683F"/>
    <w:rsid w:val="007E6ECE"/>
    <w:rsid w:val="007E75B9"/>
    <w:rsid w:val="007E7A43"/>
    <w:rsid w:val="007E7CF4"/>
    <w:rsid w:val="007E7CFD"/>
    <w:rsid w:val="007E7EBB"/>
    <w:rsid w:val="007F0908"/>
    <w:rsid w:val="007F0FEF"/>
    <w:rsid w:val="007F2402"/>
    <w:rsid w:val="007F2AD7"/>
    <w:rsid w:val="007F2BCC"/>
    <w:rsid w:val="007F2D68"/>
    <w:rsid w:val="007F33BF"/>
    <w:rsid w:val="007F38B8"/>
    <w:rsid w:val="007F43C8"/>
    <w:rsid w:val="007F4A86"/>
    <w:rsid w:val="007F4CC9"/>
    <w:rsid w:val="007F508D"/>
    <w:rsid w:val="007F5B70"/>
    <w:rsid w:val="007F5E07"/>
    <w:rsid w:val="007F693C"/>
    <w:rsid w:val="007F6952"/>
    <w:rsid w:val="007F78B0"/>
    <w:rsid w:val="008004A0"/>
    <w:rsid w:val="00801752"/>
    <w:rsid w:val="0080197A"/>
    <w:rsid w:val="0080198C"/>
    <w:rsid w:val="00801AC6"/>
    <w:rsid w:val="00802A54"/>
    <w:rsid w:val="00803CE7"/>
    <w:rsid w:val="00803D79"/>
    <w:rsid w:val="0080457D"/>
    <w:rsid w:val="008046B0"/>
    <w:rsid w:val="008050FB"/>
    <w:rsid w:val="0080545D"/>
    <w:rsid w:val="00805502"/>
    <w:rsid w:val="00806806"/>
    <w:rsid w:val="008069FC"/>
    <w:rsid w:val="00806A99"/>
    <w:rsid w:val="008106F4"/>
    <w:rsid w:val="0081071D"/>
    <w:rsid w:val="008109EB"/>
    <w:rsid w:val="00810A4E"/>
    <w:rsid w:val="00810F69"/>
    <w:rsid w:val="00811782"/>
    <w:rsid w:val="008119A9"/>
    <w:rsid w:val="00811D50"/>
    <w:rsid w:val="008126D7"/>
    <w:rsid w:val="008131BD"/>
    <w:rsid w:val="00814409"/>
    <w:rsid w:val="0081465B"/>
    <w:rsid w:val="00814B55"/>
    <w:rsid w:val="00814B60"/>
    <w:rsid w:val="008154F0"/>
    <w:rsid w:val="008157AE"/>
    <w:rsid w:val="00815CA3"/>
    <w:rsid w:val="00815E41"/>
    <w:rsid w:val="008160F8"/>
    <w:rsid w:val="00816CB4"/>
    <w:rsid w:val="00816FB0"/>
    <w:rsid w:val="00817D36"/>
    <w:rsid w:val="0082094F"/>
    <w:rsid w:val="00820CF0"/>
    <w:rsid w:val="00820E21"/>
    <w:rsid w:val="008210DA"/>
    <w:rsid w:val="0082118F"/>
    <w:rsid w:val="00821652"/>
    <w:rsid w:val="00821AD3"/>
    <w:rsid w:val="00821B6A"/>
    <w:rsid w:val="00821F19"/>
    <w:rsid w:val="00823818"/>
    <w:rsid w:val="00823979"/>
    <w:rsid w:val="00823A60"/>
    <w:rsid w:val="00823AE1"/>
    <w:rsid w:val="00823FD2"/>
    <w:rsid w:val="00824547"/>
    <w:rsid w:val="00824A94"/>
    <w:rsid w:val="00826C40"/>
    <w:rsid w:val="00827E2E"/>
    <w:rsid w:val="008324A3"/>
    <w:rsid w:val="00833277"/>
    <w:rsid w:val="00833B89"/>
    <w:rsid w:val="00833E04"/>
    <w:rsid w:val="008354DF"/>
    <w:rsid w:val="0083645C"/>
    <w:rsid w:val="00836ACA"/>
    <w:rsid w:val="00837655"/>
    <w:rsid w:val="008402B2"/>
    <w:rsid w:val="008412B0"/>
    <w:rsid w:val="0084136A"/>
    <w:rsid w:val="00842C8F"/>
    <w:rsid w:val="00842E41"/>
    <w:rsid w:val="00842F95"/>
    <w:rsid w:val="0084348E"/>
    <w:rsid w:val="008445F7"/>
    <w:rsid w:val="00844A07"/>
    <w:rsid w:val="00844E5C"/>
    <w:rsid w:val="00845017"/>
    <w:rsid w:val="008455AA"/>
    <w:rsid w:val="0084667C"/>
    <w:rsid w:val="00846DB2"/>
    <w:rsid w:val="00847110"/>
    <w:rsid w:val="00847218"/>
    <w:rsid w:val="00850579"/>
    <w:rsid w:val="00851CC1"/>
    <w:rsid w:val="00852408"/>
    <w:rsid w:val="00855C49"/>
    <w:rsid w:val="00856657"/>
    <w:rsid w:val="008568FE"/>
    <w:rsid w:val="00856B6F"/>
    <w:rsid w:val="00857012"/>
    <w:rsid w:val="00857158"/>
    <w:rsid w:val="00857597"/>
    <w:rsid w:val="00860344"/>
    <w:rsid w:val="00860BEB"/>
    <w:rsid w:val="00860CEB"/>
    <w:rsid w:val="00860EA0"/>
    <w:rsid w:val="0086155E"/>
    <w:rsid w:val="00861A26"/>
    <w:rsid w:val="00861CB2"/>
    <w:rsid w:val="0086214B"/>
    <w:rsid w:val="00863B61"/>
    <w:rsid w:val="00863C5B"/>
    <w:rsid w:val="00863DFE"/>
    <w:rsid w:val="00864462"/>
    <w:rsid w:val="0086453C"/>
    <w:rsid w:val="008653B4"/>
    <w:rsid w:val="00865C77"/>
    <w:rsid w:val="00866897"/>
    <w:rsid w:val="00866905"/>
    <w:rsid w:val="00867231"/>
    <w:rsid w:val="00867B1F"/>
    <w:rsid w:val="00867B89"/>
    <w:rsid w:val="00870035"/>
    <w:rsid w:val="00870083"/>
    <w:rsid w:val="00870BDE"/>
    <w:rsid w:val="00870CF6"/>
    <w:rsid w:val="0087187F"/>
    <w:rsid w:val="00871E2E"/>
    <w:rsid w:val="00872482"/>
    <w:rsid w:val="00872888"/>
    <w:rsid w:val="00872BDC"/>
    <w:rsid w:val="008737AA"/>
    <w:rsid w:val="008745BF"/>
    <w:rsid w:val="00875041"/>
    <w:rsid w:val="0087529B"/>
    <w:rsid w:val="008755F7"/>
    <w:rsid w:val="008757EB"/>
    <w:rsid w:val="0087684E"/>
    <w:rsid w:val="00876877"/>
    <w:rsid w:val="00876928"/>
    <w:rsid w:val="008774CB"/>
    <w:rsid w:val="00880565"/>
    <w:rsid w:val="00880BA5"/>
    <w:rsid w:val="00880E92"/>
    <w:rsid w:val="0088219E"/>
    <w:rsid w:val="00882476"/>
    <w:rsid w:val="008825D0"/>
    <w:rsid w:val="00883179"/>
    <w:rsid w:val="0088340F"/>
    <w:rsid w:val="00883E13"/>
    <w:rsid w:val="00884024"/>
    <w:rsid w:val="00884375"/>
    <w:rsid w:val="00884B76"/>
    <w:rsid w:val="00884CF7"/>
    <w:rsid w:val="00884FDA"/>
    <w:rsid w:val="008852E1"/>
    <w:rsid w:val="0088616D"/>
    <w:rsid w:val="0088652B"/>
    <w:rsid w:val="008872A1"/>
    <w:rsid w:val="00887D91"/>
    <w:rsid w:val="0089059A"/>
    <w:rsid w:val="00890D9E"/>
    <w:rsid w:val="00891589"/>
    <w:rsid w:val="00893678"/>
    <w:rsid w:val="00893C31"/>
    <w:rsid w:val="008944A5"/>
    <w:rsid w:val="00894CF4"/>
    <w:rsid w:val="00894E8B"/>
    <w:rsid w:val="00895074"/>
    <w:rsid w:val="00895828"/>
    <w:rsid w:val="008959BE"/>
    <w:rsid w:val="00895FE9"/>
    <w:rsid w:val="00896159"/>
    <w:rsid w:val="008A04D6"/>
    <w:rsid w:val="008A0517"/>
    <w:rsid w:val="008A09F5"/>
    <w:rsid w:val="008A1466"/>
    <w:rsid w:val="008A16EA"/>
    <w:rsid w:val="008A1882"/>
    <w:rsid w:val="008A2EC7"/>
    <w:rsid w:val="008A3450"/>
    <w:rsid w:val="008A41C2"/>
    <w:rsid w:val="008A4FA1"/>
    <w:rsid w:val="008A6968"/>
    <w:rsid w:val="008A774B"/>
    <w:rsid w:val="008A7870"/>
    <w:rsid w:val="008B1B29"/>
    <w:rsid w:val="008B1CF2"/>
    <w:rsid w:val="008B28E0"/>
    <w:rsid w:val="008B2965"/>
    <w:rsid w:val="008B2B54"/>
    <w:rsid w:val="008B3A3C"/>
    <w:rsid w:val="008B3A7D"/>
    <w:rsid w:val="008B4211"/>
    <w:rsid w:val="008B4692"/>
    <w:rsid w:val="008B509C"/>
    <w:rsid w:val="008B5219"/>
    <w:rsid w:val="008B540D"/>
    <w:rsid w:val="008B54A6"/>
    <w:rsid w:val="008B5766"/>
    <w:rsid w:val="008B5E6B"/>
    <w:rsid w:val="008B6551"/>
    <w:rsid w:val="008B7475"/>
    <w:rsid w:val="008C0C29"/>
    <w:rsid w:val="008C12D5"/>
    <w:rsid w:val="008C2CD6"/>
    <w:rsid w:val="008C32ED"/>
    <w:rsid w:val="008C3679"/>
    <w:rsid w:val="008C3FA7"/>
    <w:rsid w:val="008C43BD"/>
    <w:rsid w:val="008C51A9"/>
    <w:rsid w:val="008C52AD"/>
    <w:rsid w:val="008C6AC0"/>
    <w:rsid w:val="008C6CC4"/>
    <w:rsid w:val="008D0ECC"/>
    <w:rsid w:val="008D1DB0"/>
    <w:rsid w:val="008D3677"/>
    <w:rsid w:val="008D3B53"/>
    <w:rsid w:val="008D3BDF"/>
    <w:rsid w:val="008D4968"/>
    <w:rsid w:val="008D4E0F"/>
    <w:rsid w:val="008D4EF9"/>
    <w:rsid w:val="008D595F"/>
    <w:rsid w:val="008D5D66"/>
    <w:rsid w:val="008D633F"/>
    <w:rsid w:val="008D63D2"/>
    <w:rsid w:val="008D63F6"/>
    <w:rsid w:val="008D65B6"/>
    <w:rsid w:val="008D6F57"/>
    <w:rsid w:val="008D7F9B"/>
    <w:rsid w:val="008E2C6F"/>
    <w:rsid w:val="008E3B1C"/>
    <w:rsid w:val="008E517A"/>
    <w:rsid w:val="008E5AC1"/>
    <w:rsid w:val="008E5B17"/>
    <w:rsid w:val="008E6B1F"/>
    <w:rsid w:val="008F18E1"/>
    <w:rsid w:val="008F1E81"/>
    <w:rsid w:val="008F202A"/>
    <w:rsid w:val="008F224E"/>
    <w:rsid w:val="008F2D88"/>
    <w:rsid w:val="008F3365"/>
    <w:rsid w:val="008F3608"/>
    <w:rsid w:val="008F4088"/>
    <w:rsid w:val="008F4362"/>
    <w:rsid w:val="008F446B"/>
    <w:rsid w:val="008F4542"/>
    <w:rsid w:val="008F4BD7"/>
    <w:rsid w:val="008F520C"/>
    <w:rsid w:val="008F5FF1"/>
    <w:rsid w:val="008F6135"/>
    <w:rsid w:val="008F636B"/>
    <w:rsid w:val="008F664B"/>
    <w:rsid w:val="008F68BA"/>
    <w:rsid w:val="008F6DD6"/>
    <w:rsid w:val="008F7261"/>
    <w:rsid w:val="008F7934"/>
    <w:rsid w:val="008F7BBD"/>
    <w:rsid w:val="00900CEE"/>
    <w:rsid w:val="00900CFC"/>
    <w:rsid w:val="00901A67"/>
    <w:rsid w:val="00902D1D"/>
    <w:rsid w:val="00902E24"/>
    <w:rsid w:val="00904960"/>
    <w:rsid w:val="009049A9"/>
    <w:rsid w:val="00904B2C"/>
    <w:rsid w:val="00905100"/>
    <w:rsid w:val="0090526F"/>
    <w:rsid w:val="00905B73"/>
    <w:rsid w:val="00905C11"/>
    <w:rsid w:val="00906143"/>
    <w:rsid w:val="0090624A"/>
    <w:rsid w:val="00906DD8"/>
    <w:rsid w:val="00907F53"/>
    <w:rsid w:val="00910548"/>
    <w:rsid w:val="0091060F"/>
    <w:rsid w:val="00910F83"/>
    <w:rsid w:val="00912771"/>
    <w:rsid w:val="00912BD3"/>
    <w:rsid w:val="00913388"/>
    <w:rsid w:val="0091424C"/>
    <w:rsid w:val="009143C8"/>
    <w:rsid w:val="00914E88"/>
    <w:rsid w:val="00916198"/>
    <w:rsid w:val="0091656A"/>
    <w:rsid w:val="009169C8"/>
    <w:rsid w:val="009172B4"/>
    <w:rsid w:val="009174AB"/>
    <w:rsid w:val="009175C6"/>
    <w:rsid w:val="009216C0"/>
    <w:rsid w:val="009216C8"/>
    <w:rsid w:val="00922611"/>
    <w:rsid w:val="00922CD5"/>
    <w:rsid w:val="00922F98"/>
    <w:rsid w:val="009237BD"/>
    <w:rsid w:val="009238AD"/>
    <w:rsid w:val="00923A08"/>
    <w:rsid w:val="00925160"/>
    <w:rsid w:val="009256FE"/>
    <w:rsid w:val="00925AC4"/>
    <w:rsid w:val="00925EF6"/>
    <w:rsid w:val="009267CC"/>
    <w:rsid w:val="00926AA0"/>
    <w:rsid w:val="00927029"/>
    <w:rsid w:val="009270DB"/>
    <w:rsid w:val="00927913"/>
    <w:rsid w:val="00927A34"/>
    <w:rsid w:val="0093022D"/>
    <w:rsid w:val="009306A4"/>
    <w:rsid w:val="00931230"/>
    <w:rsid w:val="00931661"/>
    <w:rsid w:val="00931843"/>
    <w:rsid w:val="00931930"/>
    <w:rsid w:val="00931E3B"/>
    <w:rsid w:val="0093266C"/>
    <w:rsid w:val="0093296A"/>
    <w:rsid w:val="00932C40"/>
    <w:rsid w:val="009335C3"/>
    <w:rsid w:val="00933DB1"/>
    <w:rsid w:val="00934742"/>
    <w:rsid w:val="0093583D"/>
    <w:rsid w:val="0093631B"/>
    <w:rsid w:val="00937557"/>
    <w:rsid w:val="00940207"/>
    <w:rsid w:val="009404F3"/>
    <w:rsid w:val="009408A5"/>
    <w:rsid w:val="009409B7"/>
    <w:rsid w:val="00940E06"/>
    <w:rsid w:val="0094127D"/>
    <w:rsid w:val="00941B14"/>
    <w:rsid w:val="00942027"/>
    <w:rsid w:val="00942B05"/>
    <w:rsid w:val="00943055"/>
    <w:rsid w:val="0094330A"/>
    <w:rsid w:val="009433F7"/>
    <w:rsid w:val="00943AB4"/>
    <w:rsid w:val="00943DBC"/>
    <w:rsid w:val="00945DA9"/>
    <w:rsid w:val="0094633B"/>
    <w:rsid w:val="00947D91"/>
    <w:rsid w:val="009503F1"/>
    <w:rsid w:val="009536DE"/>
    <w:rsid w:val="00953C80"/>
    <w:rsid w:val="009543F4"/>
    <w:rsid w:val="0095442C"/>
    <w:rsid w:val="00954B23"/>
    <w:rsid w:val="00954C3F"/>
    <w:rsid w:val="00954D29"/>
    <w:rsid w:val="009551F7"/>
    <w:rsid w:val="00956796"/>
    <w:rsid w:val="009574FA"/>
    <w:rsid w:val="0096056B"/>
    <w:rsid w:val="00960A33"/>
    <w:rsid w:val="00960CF7"/>
    <w:rsid w:val="0096179B"/>
    <w:rsid w:val="00961962"/>
    <w:rsid w:val="009619B1"/>
    <w:rsid w:val="0096217C"/>
    <w:rsid w:val="00962822"/>
    <w:rsid w:val="00962E6C"/>
    <w:rsid w:val="00963324"/>
    <w:rsid w:val="0096418A"/>
    <w:rsid w:val="00964381"/>
    <w:rsid w:val="0096441B"/>
    <w:rsid w:val="00964F73"/>
    <w:rsid w:val="009657CC"/>
    <w:rsid w:val="00965FA9"/>
    <w:rsid w:val="00966E02"/>
    <w:rsid w:val="00967317"/>
    <w:rsid w:val="00967DEE"/>
    <w:rsid w:val="009702E4"/>
    <w:rsid w:val="009709EB"/>
    <w:rsid w:val="00970ED7"/>
    <w:rsid w:val="009715B1"/>
    <w:rsid w:val="00971B10"/>
    <w:rsid w:val="0097288C"/>
    <w:rsid w:val="0097322E"/>
    <w:rsid w:val="0097478F"/>
    <w:rsid w:val="00974C81"/>
    <w:rsid w:val="00974D66"/>
    <w:rsid w:val="00974F6C"/>
    <w:rsid w:val="00975753"/>
    <w:rsid w:val="00975C59"/>
    <w:rsid w:val="0097621C"/>
    <w:rsid w:val="00977323"/>
    <w:rsid w:val="009777CB"/>
    <w:rsid w:val="00977B5A"/>
    <w:rsid w:val="00977CB0"/>
    <w:rsid w:val="00980066"/>
    <w:rsid w:val="00980333"/>
    <w:rsid w:val="00980A04"/>
    <w:rsid w:val="00980C42"/>
    <w:rsid w:val="00981542"/>
    <w:rsid w:val="0098398C"/>
    <w:rsid w:val="00984F55"/>
    <w:rsid w:val="00985359"/>
    <w:rsid w:val="0098684C"/>
    <w:rsid w:val="00987988"/>
    <w:rsid w:val="00987A96"/>
    <w:rsid w:val="009901F0"/>
    <w:rsid w:val="0099084E"/>
    <w:rsid w:val="00992770"/>
    <w:rsid w:val="00992967"/>
    <w:rsid w:val="00992FBE"/>
    <w:rsid w:val="00993562"/>
    <w:rsid w:val="00993D00"/>
    <w:rsid w:val="00994282"/>
    <w:rsid w:val="009946C2"/>
    <w:rsid w:val="0099490A"/>
    <w:rsid w:val="0099501C"/>
    <w:rsid w:val="009953A4"/>
    <w:rsid w:val="00995DAC"/>
    <w:rsid w:val="00996512"/>
    <w:rsid w:val="00996C73"/>
    <w:rsid w:val="009975E0"/>
    <w:rsid w:val="0099797F"/>
    <w:rsid w:val="009A0131"/>
    <w:rsid w:val="009A03BE"/>
    <w:rsid w:val="009A2B44"/>
    <w:rsid w:val="009A3853"/>
    <w:rsid w:val="009A4A3D"/>
    <w:rsid w:val="009A5559"/>
    <w:rsid w:val="009A68D7"/>
    <w:rsid w:val="009A6C74"/>
    <w:rsid w:val="009A75CB"/>
    <w:rsid w:val="009A7613"/>
    <w:rsid w:val="009A79E7"/>
    <w:rsid w:val="009B11A2"/>
    <w:rsid w:val="009B17DC"/>
    <w:rsid w:val="009B2397"/>
    <w:rsid w:val="009B3256"/>
    <w:rsid w:val="009B33CB"/>
    <w:rsid w:val="009B34E2"/>
    <w:rsid w:val="009B3C10"/>
    <w:rsid w:val="009B428A"/>
    <w:rsid w:val="009B462A"/>
    <w:rsid w:val="009B4FB1"/>
    <w:rsid w:val="009B576F"/>
    <w:rsid w:val="009B5776"/>
    <w:rsid w:val="009B6889"/>
    <w:rsid w:val="009B699E"/>
    <w:rsid w:val="009C046C"/>
    <w:rsid w:val="009C1D12"/>
    <w:rsid w:val="009C2835"/>
    <w:rsid w:val="009C2848"/>
    <w:rsid w:val="009C2B0B"/>
    <w:rsid w:val="009C3FB4"/>
    <w:rsid w:val="009C4727"/>
    <w:rsid w:val="009C47F0"/>
    <w:rsid w:val="009C508E"/>
    <w:rsid w:val="009C5826"/>
    <w:rsid w:val="009C5C63"/>
    <w:rsid w:val="009C6445"/>
    <w:rsid w:val="009C65A4"/>
    <w:rsid w:val="009C6A5C"/>
    <w:rsid w:val="009C753C"/>
    <w:rsid w:val="009C76BC"/>
    <w:rsid w:val="009D06B5"/>
    <w:rsid w:val="009D1C03"/>
    <w:rsid w:val="009D434C"/>
    <w:rsid w:val="009D4475"/>
    <w:rsid w:val="009D44A6"/>
    <w:rsid w:val="009D48CD"/>
    <w:rsid w:val="009D4B6F"/>
    <w:rsid w:val="009D4BEB"/>
    <w:rsid w:val="009D5094"/>
    <w:rsid w:val="009D55C2"/>
    <w:rsid w:val="009D5685"/>
    <w:rsid w:val="009D594C"/>
    <w:rsid w:val="009D5B95"/>
    <w:rsid w:val="009D5D10"/>
    <w:rsid w:val="009D62BF"/>
    <w:rsid w:val="009D641E"/>
    <w:rsid w:val="009D6F11"/>
    <w:rsid w:val="009D7ACE"/>
    <w:rsid w:val="009E037B"/>
    <w:rsid w:val="009E05B4"/>
    <w:rsid w:val="009E1895"/>
    <w:rsid w:val="009E242B"/>
    <w:rsid w:val="009E2781"/>
    <w:rsid w:val="009E2D15"/>
    <w:rsid w:val="009E3B00"/>
    <w:rsid w:val="009E4185"/>
    <w:rsid w:val="009E4A52"/>
    <w:rsid w:val="009E4E87"/>
    <w:rsid w:val="009E533D"/>
    <w:rsid w:val="009E73EE"/>
    <w:rsid w:val="009E781F"/>
    <w:rsid w:val="009E7B49"/>
    <w:rsid w:val="009F03E4"/>
    <w:rsid w:val="009F0692"/>
    <w:rsid w:val="009F0798"/>
    <w:rsid w:val="009F0A8B"/>
    <w:rsid w:val="009F13FB"/>
    <w:rsid w:val="009F25EC"/>
    <w:rsid w:val="009F273F"/>
    <w:rsid w:val="009F34B6"/>
    <w:rsid w:val="009F362C"/>
    <w:rsid w:val="009F3A29"/>
    <w:rsid w:val="009F3ACD"/>
    <w:rsid w:val="009F440C"/>
    <w:rsid w:val="009F4A67"/>
    <w:rsid w:val="009F4B08"/>
    <w:rsid w:val="009F5089"/>
    <w:rsid w:val="009F573C"/>
    <w:rsid w:val="009F5D7A"/>
    <w:rsid w:val="009F7446"/>
    <w:rsid w:val="009F7829"/>
    <w:rsid w:val="009F7882"/>
    <w:rsid w:val="00A018A0"/>
    <w:rsid w:val="00A020A0"/>
    <w:rsid w:val="00A022F3"/>
    <w:rsid w:val="00A02A40"/>
    <w:rsid w:val="00A02D5E"/>
    <w:rsid w:val="00A0366A"/>
    <w:rsid w:val="00A03915"/>
    <w:rsid w:val="00A042E3"/>
    <w:rsid w:val="00A051F0"/>
    <w:rsid w:val="00A0537D"/>
    <w:rsid w:val="00A056BF"/>
    <w:rsid w:val="00A056D1"/>
    <w:rsid w:val="00A066B5"/>
    <w:rsid w:val="00A06C67"/>
    <w:rsid w:val="00A06D95"/>
    <w:rsid w:val="00A07A54"/>
    <w:rsid w:val="00A07A76"/>
    <w:rsid w:val="00A102F7"/>
    <w:rsid w:val="00A1070E"/>
    <w:rsid w:val="00A1100C"/>
    <w:rsid w:val="00A1103B"/>
    <w:rsid w:val="00A1132B"/>
    <w:rsid w:val="00A11917"/>
    <w:rsid w:val="00A11F4B"/>
    <w:rsid w:val="00A1226B"/>
    <w:rsid w:val="00A125E8"/>
    <w:rsid w:val="00A126EE"/>
    <w:rsid w:val="00A1277C"/>
    <w:rsid w:val="00A12A48"/>
    <w:rsid w:val="00A13240"/>
    <w:rsid w:val="00A13FB8"/>
    <w:rsid w:val="00A14B5D"/>
    <w:rsid w:val="00A14D23"/>
    <w:rsid w:val="00A14E4C"/>
    <w:rsid w:val="00A15209"/>
    <w:rsid w:val="00A16275"/>
    <w:rsid w:val="00A1680D"/>
    <w:rsid w:val="00A210AC"/>
    <w:rsid w:val="00A21311"/>
    <w:rsid w:val="00A22641"/>
    <w:rsid w:val="00A227EB"/>
    <w:rsid w:val="00A22F96"/>
    <w:rsid w:val="00A2365F"/>
    <w:rsid w:val="00A23898"/>
    <w:rsid w:val="00A252DD"/>
    <w:rsid w:val="00A25590"/>
    <w:rsid w:val="00A2599D"/>
    <w:rsid w:val="00A25B08"/>
    <w:rsid w:val="00A25DD0"/>
    <w:rsid w:val="00A26FB0"/>
    <w:rsid w:val="00A26FEE"/>
    <w:rsid w:val="00A272DD"/>
    <w:rsid w:val="00A27A2C"/>
    <w:rsid w:val="00A30923"/>
    <w:rsid w:val="00A30D18"/>
    <w:rsid w:val="00A31430"/>
    <w:rsid w:val="00A317CF"/>
    <w:rsid w:val="00A317FE"/>
    <w:rsid w:val="00A318FA"/>
    <w:rsid w:val="00A31934"/>
    <w:rsid w:val="00A31B0E"/>
    <w:rsid w:val="00A329A4"/>
    <w:rsid w:val="00A32CDB"/>
    <w:rsid w:val="00A33228"/>
    <w:rsid w:val="00A338EC"/>
    <w:rsid w:val="00A3408E"/>
    <w:rsid w:val="00A342D1"/>
    <w:rsid w:val="00A34D7B"/>
    <w:rsid w:val="00A34F57"/>
    <w:rsid w:val="00A3675E"/>
    <w:rsid w:val="00A404EE"/>
    <w:rsid w:val="00A406AE"/>
    <w:rsid w:val="00A40E3F"/>
    <w:rsid w:val="00A40F4F"/>
    <w:rsid w:val="00A41083"/>
    <w:rsid w:val="00A413D9"/>
    <w:rsid w:val="00A41675"/>
    <w:rsid w:val="00A41D05"/>
    <w:rsid w:val="00A43C15"/>
    <w:rsid w:val="00A43D50"/>
    <w:rsid w:val="00A43F88"/>
    <w:rsid w:val="00A443B4"/>
    <w:rsid w:val="00A444CA"/>
    <w:rsid w:val="00A444EA"/>
    <w:rsid w:val="00A44B85"/>
    <w:rsid w:val="00A45AF0"/>
    <w:rsid w:val="00A45BF5"/>
    <w:rsid w:val="00A45DD9"/>
    <w:rsid w:val="00A45F70"/>
    <w:rsid w:val="00A463C0"/>
    <w:rsid w:val="00A46D4C"/>
    <w:rsid w:val="00A4701E"/>
    <w:rsid w:val="00A509CE"/>
    <w:rsid w:val="00A514E0"/>
    <w:rsid w:val="00A5473A"/>
    <w:rsid w:val="00A55132"/>
    <w:rsid w:val="00A563CB"/>
    <w:rsid w:val="00A56599"/>
    <w:rsid w:val="00A5722A"/>
    <w:rsid w:val="00A5771A"/>
    <w:rsid w:val="00A601D7"/>
    <w:rsid w:val="00A604C6"/>
    <w:rsid w:val="00A60E20"/>
    <w:rsid w:val="00A62E3F"/>
    <w:rsid w:val="00A64005"/>
    <w:rsid w:val="00A6416E"/>
    <w:rsid w:val="00A64362"/>
    <w:rsid w:val="00A64AC0"/>
    <w:rsid w:val="00A65238"/>
    <w:rsid w:val="00A71759"/>
    <w:rsid w:val="00A7189B"/>
    <w:rsid w:val="00A718D5"/>
    <w:rsid w:val="00A719B9"/>
    <w:rsid w:val="00A725F6"/>
    <w:rsid w:val="00A72AC6"/>
    <w:rsid w:val="00A72B30"/>
    <w:rsid w:val="00A72D0A"/>
    <w:rsid w:val="00A73029"/>
    <w:rsid w:val="00A760C6"/>
    <w:rsid w:val="00A76632"/>
    <w:rsid w:val="00A76C97"/>
    <w:rsid w:val="00A77F0E"/>
    <w:rsid w:val="00A805D2"/>
    <w:rsid w:val="00A80B7C"/>
    <w:rsid w:val="00A80FB3"/>
    <w:rsid w:val="00A8164B"/>
    <w:rsid w:val="00A819D5"/>
    <w:rsid w:val="00A82647"/>
    <w:rsid w:val="00A83A55"/>
    <w:rsid w:val="00A841DF"/>
    <w:rsid w:val="00A84261"/>
    <w:rsid w:val="00A84B90"/>
    <w:rsid w:val="00A84F29"/>
    <w:rsid w:val="00A85341"/>
    <w:rsid w:val="00A85E81"/>
    <w:rsid w:val="00A863EF"/>
    <w:rsid w:val="00A86DC6"/>
    <w:rsid w:val="00A87BF2"/>
    <w:rsid w:val="00A87C1C"/>
    <w:rsid w:val="00A90134"/>
    <w:rsid w:val="00A9020C"/>
    <w:rsid w:val="00A9089B"/>
    <w:rsid w:val="00A9096A"/>
    <w:rsid w:val="00A90FD6"/>
    <w:rsid w:val="00A911B6"/>
    <w:rsid w:val="00A9205D"/>
    <w:rsid w:val="00A926FB"/>
    <w:rsid w:val="00A92BA0"/>
    <w:rsid w:val="00A92C8B"/>
    <w:rsid w:val="00A9333B"/>
    <w:rsid w:val="00A9347A"/>
    <w:rsid w:val="00A94034"/>
    <w:rsid w:val="00A94148"/>
    <w:rsid w:val="00A94C24"/>
    <w:rsid w:val="00A94C9B"/>
    <w:rsid w:val="00A94D22"/>
    <w:rsid w:val="00A9670F"/>
    <w:rsid w:val="00A96AB8"/>
    <w:rsid w:val="00A96E3A"/>
    <w:rsid w:val="00A96E92"/>
    <w:rsid w:val="00A976BB"/>
    <w:rsid w:val="00A9781A"/>
    <w:rsid w:val="00AA025E"/>
    <w:rsid w:val="00AA1206"/>
    <w:rsid w:val="00AA13D7"/>
    <w:rsid w:val="00AA13F2"/>
    <w:rsid w:val="00AA15A1"/>
    <w:rsid w:val="00AA166E"/>
    <w:rsid w:val="00AA2344"/>
    <w:rsid w:val="00AA2592"/>
    <w:rsid w:val="00AA2B9F"/>
    <w:rsid w:val="00AA34B5"/>
    <w:rsid w:val="00AA35C0"/>
    <w:rsid w:val="00AA35D7"/>
    <w:rsid w:val="00AA3F25"/>
    <w:rsid w:val="00AA6177"/>
    <w:rsid w:val="00AA624D"/>
    <w:rsid w:val="00AA66F3"/>
    <w:rsid w:val="00AA67E2"/>
    <w:rsid w:val="00AA788A"/>
    <w:rsid w:val="00AB0537"/>
    <w:rsid w:val="00AB09C5"/>
    <w:rsid w:val="00AB1B81"/>
    <w:rsid w:val="00AB2109"/>
    <w:rsid w:val="00AB2332"/>
    <w:rsid w:val="00AB25BE"/>
    <w:rsid w:val="00AB3386"/>
    <w:rsid w:val="00AB354D"/>
    <w:rsid w:val="00AB41DF"/>
    <w:rsid w:val="00AB452E"/>
    <w:rsid w:val="00AB5163"/>
    <w:rsid w:val="00AB5DFE"/>
    <w:rsid w:val="00AC06A1"/>
    <w:rsid w:val="00AC0B21"/>
    <w:rsid w:val="00AC0D18"/>
    <w:rsid w:val="00AC1321"/>
    <w:rsid w:val="00AC2986"/>
    <w:rsid w:val="00AC2AFC"/>
    <w:rsid w:val="00AC34B0"/>
    <w:rsid w:val="00AC3DE4"/>
    <w:rsid w:val="00AC40D3"/>
    <w:rsid w:val="00AC4479"/>
    <w:rsid w:val="00AC4AD0"/>
    <w:rsid w:val="00AC4F6E"/>
    <w:rsid w:val="00AC54A6"/>
    <w:rsid w:val="00AC5D31"/>
    <w:rsid w:val="00AC5E4A"/>
    <w:rsid w:val="00AC6A74"/>
    <w:rsid w:val="00AC6AB6"/>
    <w:rsid w:val="00AC6B82"/>
    <w:rsid w:val="00AC6ECF"/>
    <w:rsid w:val="00AC7850"/>
    <w:rsid w:val="00AC799B"/>
    <w:rsid w:val="00AD0567"/>
    <w:rsid w:val="00AD07D3"/>
    <w:rsid w:val="00AD0DF8"/>
    <w:rsid w:val="00AD209B"/>
    <w:rsid w:val="00AD20C3"/>
    <w:rsid w:val="00AD3A54"/>
    <w:rsid w:val="00AD44A9"/>
    <w:rsid w:val="00AD5E03"/>
    <w:rsid w:val="00AD6486"/>
    <w:rsid w:val="00AD7F86"/>
    <w:rsid w:val="00AE0260"/>
    <w:rsid w:val="00AE1207"/>
    <w:rsid w:val="00AE1374"/>
    <w:rsid w:val="00AE15C7"/>
    <w:rsid w:val="00AE30F5"/>
    <w:rsid w:val="00AE35C8"/>
    <w:rsid w:val="00AE3929"/>
    <w:rsid w:val="00AE4115"/>
    <w:rsid w:val="00AE5845"/>
    <w:rsid w:val="00AE598C"/>
    <w:rsid w:val="00AE5D5D"/>
    <w:rsid w:val="00AE5DEA"/>
    <w:rsid w:val="00AE5F03"/>
    <w:rsid w:val="00AE6554"/>
    <w:rsid w:val="00AE6C9E"/>
    <w:rsid w:val="00AE6EFE"/>
    <w:rsid w:val="00AE7411"/>
    <w:rsid w:val="00AF0770"/>
    <w:rsid w:val="00AF0C40"/>
    <w:rsid w:val="00AF0F40"/>
    <w:rsid w:val="00AF0FE5"/>
    <w:rsid w:val="00AF1295"/>
    <w:rsid w:val="00AF1957"/>
    <w:rsid w:val="00AF1A13"/>
    <w:rsid w:val="00AF26B0"/>
    <w:rsid w:val="00AF2A2C"/>
    <w:rsid w:val="00AF35C4"/>
    <w:rsid w:val="00AF3662"/>
    <w:rsid w:val="00AF4F28"/>
    <w:rsid w:val="00AF50B1"/>
    <w:rsid w:val="00AF557D"/>
    <w:rsid w:val="00AF561D"/>
    <w:rsid w:val="00AF617F"/>
    <w:rsid w:val="00AF7183"/>
    <w:rsid w:val="00AF71DD"/>
    <w:rsid w:val="00AF73F6"/>
    <w:rsid w:val="00AF7894"/>
    <w:rsid w:val="00AF7C9F"/>
    <w:rsid w:val="00B0044C"/>
    <w:rsid w:val="00B00570"/>
    <w:rsid w:val="00B006FE"/>
    <w:rsid w:val="00B00D9B"/>
    <w:rsid w:val="00B01E3A"/>
    <w:rsid w:val="00B0239C"/>
    <w:rsid w:val="00B02A37"/>
    <w:rsid w:val="00B03007"/>
    <w:rsid w:val="00B034DC"/>
    <w:rsid w:val="00B03E06"/>
    <w:rsid w:val="00B04125"/>
    <w:rsid w:val="00B0413B"/>
    <w:rsid w:val="00B044AD"/>
    <w:rsid w:val="00B04ECD"/>
    <w:rsid w:val="00B04FBE"/>
    <w:rsid w:val="00B06429"/>
    <w:rsid w:val="00B06775"/>
    <w:rsid w:val="00B06C25"/>
    <w:rsid w:val="00B06DCB"/>
    <w:rsid w:val="00B0727E"/>
    <w:rsid w:val="00B077F1"/>
    <w:rsid w:val="00B10939"/>
    <w:rsid w:val="00B12A43"/>
    <w:rsid w:val="00B13A08"/>
    <w:rsid w:val="00B13F60"/>
    <w:rsid w:val="00B150EC"/>
    <w:rsid w:val="00B154CA"/>
    <w:rsid w:val="00B16159"/>
    <w:rsid w:val="00B166C8"/>
    <w:rsid w:val="00B16D7D"/>
    <w:rsid w:val="00B17B63"/>
    <w:rsid w:val="00B17CBF"/>
    <w:rsid w:val="00B2085C"/>
    <w:rsid w:val="00B21868"/>
    <w:rsid w:val="00B230CD"/>
    <w:rsid w:val="00B23112"/>
    <w:rsid w:val="00B232BE"/>
    <w:rsid w:val="00B234B0"/>
    <w:rsid w:val="00B238A3"/>
    <w:rsid w:val="00B23AA6"/>
    <w:rsid w:val="00B24E73"/>
    <w:rsid w:val="00B25B79"/>
    <w:rsid w:val="00B25C07"/>
    <w:rsid w:val="00B26439"/>
    <w:rsid w:val="00B2683A"/>
    <w:rsid w:val="00B26ED8"/>
    <w:rsid w:val="00B27892"/>
    <w:rsid w:val="00B30143"/>
    <w:rsid w:val="00B30CE4"/>
    <w:rsid w:val="00B30D81"/>
    <w:rsid w:val="00B31217"/>
    <w:rsid w:val="00B321BA"/>
    <w:rsid w:val="00B32C29"/>
    <w:rsid w:val="00B32F1F"/>
    <w:rsid w:val="00B33BD8"/>
    <w:rsid w:val="00B34600"/>
    <w:rsid w:val="00B34911"/>
    <w:rsid w:val="00B34C73"/>
    <w:rsid w:val="00B34D3B"/>
    <w:rsid w:val="00B35F14"/>
    <w:rsid w:val="00B36FBF"/>
    <w:rsid w:val="00B37F0A"/>
    <w:rsid w:val="00B4159E"/>
    <w:rsid w:val="00B41645"/>
    <w:rsid w:val="00B441A5"/>
    <w:rsid w:val="00B443E4"/>
    <w:rsid w:val="00B457ED"/>
    <w:rsid w:val="00B45AE0"/>
    <w:rsid w:val="00B45B7E"/>
    <w:rsid w:val="00B45F7B"/>
    <w:rsid w:val="00B46653"/>
    <w:rsid w:val="00B47A96"/>
    <w:rsid w:val="00B5071D"/>
    <w:rsid w:val="00B51062"/>
    <w:rsid w:val="00B510D7"/>
    <w:rsid w:val="00B51D5D"/>
    <w:rsid w:val="00B52220"/>
    <w:rsid w:val="00B52DBF"/>
    <w:rsid w:val="00B52E29"/>
    <w:rsid w:val="00B52F94"/>
    <w:rsid w:val="00B530B9"/>
    <w:rsid w:val="00B532CE"/>
    <w:rsid w:val="00B5350C"/>
    <w:rsid w:val="00B53D43"/>
    <w:rsid w:val="00B5431E"/>
    <w:rsid w:val="00B544BD"/>
    <w:rsid w:val="00B54965"/>
    <w:rsid w:val="00B54BBB"/>
    <w:rsid w:val="00B54D4A"/>
    <w:rsid w:val="00B551D1"/>
    <w:rsid w:val="00B552B2"/>
    <w:rsid w:val="00B569A2"/>
    <w:rsid w:val="00B56B5B"/>
    <w:rsid w:val="00B575FE"/>
    <w:rsid w:val="00B57AF4"/>
    <w:rsid w:val="00B57B17"/>
    <w:rsid w:val="00B57D52"/>
    <w:rsid w:val="00B63E29"/>
    <w:rsid w:val="00B63E89"/>
    <w:rsid w:val="00B66AB7"/>
    <w:rsid w:val="00B66DD2"/>
    <w:rsid w:val="00B673B2"/>
    <w:rsid w:val="00B67BC8"/>
    <w:rsid w:val="00B67DF6"/>
    <w:rsid w:val="00B70381"/>
    <w:rsid w:val="00B710E5"/>
    <w:rsid w:val="00B713FA"/>
    <w:rsid w:val="00B716D9"/>
    <w:rsid w:val="00B7208D"/>
    <w:rsid w:val="00B723B6"/>
    <w:rsid w:val="00B72703"/>
    <w:rsid w:val="00B73812"/>
    <w:rsid w:val="00B73D68"/>
    <w:rsid w:val="00B7530A"/>
    <w:rsid w:val="00B76152"/>
    <w:rsid w:val="00B762B0"/>
    <w:rsid w:val="00B772A6"/>
    <w:rsid w:val="00B7738D"/>
    <w:rsid w:val="00B77D7C"/>
    <w:rsid w:val="00B804EA"/>
    <w:rsid w:val="00B81B0C"/>
    <w:rsid w:val="00B81BCC"/>
    <w:rsid w:val="00B82B94"/>
    <w:rsid w:val="00B82EC4"/>
    <w:rsid w:val="00B8361B"/>
    <w:rsid w:val="00B83861"/>
    <w:rsid w:val="00B85534"/>
    <w:rsid w:val="00B855C6"/>
    <w:rsid w:val="00B85C16"/>
    <w:rsid w:val="00B85FB0"/>
    <w:rsid w:val="00B86931"/>
    <w:rsid w:val="00B86A0C"/>
    <w:rsid w:val="00B86D47"/>
    <w:rsid w:val="00B86F02"/>
    <w:rsid w:val="00B874EA"/>
    <w:rsid w:val="00B87AE3"/>
    <w:rsid w:val="00B87EE2"/>
    <w:rsid w:val="00B90492"/>
    <w:rsid w:val="00B909E0"/>
    <w:rsid w:val="00B9130C"/>
    <w:rsid w:val="00B91911"/>
    <w:rsid w:val="00B945D0"/>
    <w:rsid w:val="00B94AB3"/>
    <w:rsid w:val="00B94E08"/>
    <w:rsid w:val="00B9510A"/>
    <w:rsid w:val="00B95201"/>
    <w:rsid w:val="00B9582B"/>
    <w:rsid w:val="00B95DAB"/>
    <w:rsid w:val="00B96213"/>
    <w:rsid w:val="00B9645F"/>
    <w:rsid w:val="00B96FF5"/>
    <w:rsid w:val="00B97290"/>
    <w:rsid w:val="00B973C7"/>
    <w:rsid w:val="00B97526"/>
    <w:rsid w:val="00B97817"/>
    <w:rsid w:val="00B979C7"/>
    <w:rsid w:val="00B97C8E"/>
    <w:rsid w:val="00B97EC8"/>
    <w:rsid w:val="00BA05D9"/>
    <w:rsid w:val="00BA0D43"/>
    <w:rsid w:val="00BA18CB"/>
    <w:rsid w:val="00BA21B6"/>
    <w:rsid w:val="00BA27A3"/>
    <w:rsid w:val="00BA2925"/>
    <w:rsid w:val="00BA32B3"/>
    <w:rsid w:val="00BA4A98"/>
    <w:rsid w:val="00BA63CE"/>
    <w:rsid w:val="00BA6502"/>
    <w:rsid w:val="00BA6899"/>
    <w:rsid w:val="00BA703F"/>
    <w:rsid w:val="00BA73F3"/>
    <w:rsid w:val="00BA7F50"/>
    <w:rsid w:val="00BB0165"/>
    <w:rsid w:val="00BB023A"/>
    <w:rsid w:val="00BB1814"/>
    <w:rsid w:val="00BB1CE1"/>
    <w:rsid w:val="00BB1F42"/>
    <w:rsid w:val="00BB2309"/>
    <w:rsid w:val="00BB2641"/>
    <w:rsid w:val="00BB2DF8"/>
    <w:rsid w:val="00BB46D7"/>
    <w:rsid w:val="00BB4BB4"/>
    <w:rsid w:val="00BB52E4"/>
    <w:rsid w:val="00BB729A"/>
    <w:rsid w:val="00BB788E"/>
    <w:rsid w:val="00BB7BF8"/>
    <w:rsid w:val="00BC0A17"/>
    <w:rsid w:val="00BC1260"/>
    <w:rsid w:val="00BC1273"/>
    <w:rsid w:val="00BC287D"/>
    <w:rsid w:val="00BC2D98"/>
    <w:rsid w:val="00BC488A"/>
    <w:rsid w:val="00BC5744"/>
    <w:rsid w:val="00BC5BD1"/>
    <w:rsid w:val="00BC6F82"/>
    <w:rsid w:val="00BC7985"/>
    <w:rsid w:val="00BC79DF"/>
    <w:rsid w:val="00BD0AF9"/>
    <w:rsid w:val="00BD0F78"/>
    <w:rsid w:val="00BD1130"/>
    <w:rsid w:val="00BD1D25"/>
    <w:rsid w:val="00BD22D2"/>
    <w:rsid w:val="00BD2FF5"/>
    <w:rsid w:val="00BD3AE5"/>
    <w:rsid w:val="00BD3AEC"/>
    <w:rsid w:val="00BD4990"/>
    <w:rsid w:val="00BD5F72"/>
    <w:rsid w:val="00BD7601"/>
    <w:rsid w:val="00BE02A9"/>
    <w:rsid w:val="00BE23F8"/>
    <w:rsid w:val="00BE26D9"/>
    <w:rsid w:val="00BE31FB"/>
    <w:rsid w:val="00BE3256"/>
    <w:rsid w:val="00BE33A2"/>
    <w:rsid w:val="00BE3609"/>
    <w:rsid w:val="00BE3632"/>
    <w:rsid w:val="00BE3B31"/>
    <w:rsid w:val="00BE501E"/>
    <w:rsid w:val="00BE5B32"/>
    <w:rsid w:val="00BE638F"/>
    <w:rsid w:val="00BE655D"/>
    <w:rsid w:val="00BE7459"/>
    <w:rsid w:val="00BE7E43"/>
    <w:rsid w:val="00BF04EB"/>
    <w:rsid w:val="00BF11FE"/>
    <w:rsid w:val="00BF1288"/>
    <w:rsid w:val="00BF1D8C"/>
    <w:rsid w:val="00BF22E5"/>
    <w:rsid w:val="00BF24A9"/>
    <w:rsid w:val="00BF28A7"/>
    <w:rsid w:val="00BF2E06"/>
    <w:rsid w:val="00BF2E61"/>
    <w:rsid w:val="00BF3252"/>
    <w:rsid w:val="00BF4590"/>
    <w:rsid w:val="00BF4611"/>
    <w:rsid w:val="00BF5622"/>
    <w:rsid w:val="00BF5FEA"/>
    <w:rsid w:val="00C02F97"/>
    <w:rsid w:val="00C031E3"/>
    <w:rsid w:val="00C03E1E"/>
    <w:rsid w:val="00C04025"/>
    <w:rsid w:val="00C04896"/>
    <w:rsid w:val="00C04C8B"/>
    <w:rsid w:val="00C0608C"/>
    <w:rsid w:val="00C10878"/>
    <w:rsid w:val="00C108AE"/>
    <w:rsid w:val="00C10E51"/>
    <w:rsid w:val="00C114F9"/>
    <w:rsid w:val="00C115A6"/>
    <w:rsid w:val="00C116CA"/>
    <w:rsid w:val="00C12041"/>
    <w:rsid w:val="00C12674"/>
    <w:rsid w:val="00C1369A"/>
    <w:rsid w:val="00C139D3"/>
    <w:rsid w:val="00C13EE6"/>
    <w:rsid w:val="00C14816"/>
    <w:rsid w:val="00C14A6C"/>
    <w:rsid w:val="00C14CAA"/>
    <w:rsid w:val="00C161FA"/>
    <w:rsid w:val="00C165D6"/>
    <w:rsid w:val="00C1723E"/>
    <w:rsid w:val="00C17733"/>
    <w:rsid w:val="00C17B67"/>
    <w:rsid w:val="00C204B3"/>
    <w:rsid w:val="00C20887"/>
    <w:rsid w:val="00C20E54"/>
    <w:rsid w:val="00C211DD"/>
    <w:rsid w:val="00C214A1"/>
    <w:rsid w:val="00C215D2"/>
    <w:rsid w:val="00C225A9"/>
    <w:rsid w:val="00C227FB"/>
    <w:rsid w:val="00C22817"/>
    <w:rsid w:val="00C23195"/>
    <w:rsid w:val="00C23199"/>
    <w:rsid w:val="00C232E2"/>
    <w:rsid w:val="00C233EC"/>
    <w:rsid w:val="00C23CA6"/>
    <w:rsid w:val="00C24314"/>
    <w:rsid w:val="00C243BB"/>
    <w:rsid w:val="00C24D56"/>
    <w:rsid w:val="00C2548A"/>
    <w:rsid w:val="00C258D0"/>
    <w:rsid w:val="00C25F68"/>
    <w:rsid w:val="00C26813"/>
    <w:rsid w:val="00C26A0D"/>
    <w:rsid w:val="00C26C6E"/>
    <w:rsid w:val="00C26D60"/>
    <w:rsid w:val="00C272F7"/>
    <w:rsid w:val="00C273A9"/>
    <w:rsid w:val="00C27967"/>
    <w:rsid w:val="00C301F9"/>
    <w:rsid w:val="00C30F50"/>
    <w:rsid w:val="00C31C50"/>
    <w:rsid w:val="00C320A9"/>
    <w:rsid w:val="00C33125"/>
    <w:rsid w:val="00C34654"/>
    <w:rsid w:val="00C35199"/>
    <w:rsid w:val="00C35960"/>
    <w:rsid w:val="00C36221"/>
    <w:rsid w:val="00C36507"/>
    <w:rsid w:val="00C3675B"/>
    <w:rsid w:val="00C36B4B"/>
    <w:rsid w:val="00C3771C"/>
    <w:rsid w:val="00C40B5B"/>
    <w:rsid w:val="00C40E41"/>
    <w:rsid w:val="00C41676"/>
    <w:rsid w:val="00C41C6E"/>
    <w:rsid w:val="00C41D84"/>
    <w:rsid w:val="00C424F2"/>
    <w:rsid w:val="00C4275A"/>
    <w:rsid w:val="00C42EA1"/>
    <w:rsid w:val="00C4336B"/>
    <w:rsid w:val="00C43607"/>
    <w:rsid w:val="00C447C1"/>
    <w:rsid w:val="00C44A30"/>
    <w:rsid w:val="00C45483"/>
    <w:rsid w:val="00C45947"/>
    <w:rsid w:val="00C45D1F"/>
    <w:rsid w:val="00C468FB"/>
    <w:rsid w:val="00C47482"/>
    <w:rsid w:val="00C47C0B"/>
    <w:rsid w:val="00C51123"/>
    <w:rsid w:val="00C5239D"/>
    <w:rsid w:val="00C5252B"/>
    <w:rsid w:val="00C5252F"/>
    <w:rsid w:val="00C525D4"/>
    <w:rsid w:val="00C52F10"/>
    <w:rsid w:val="00C534A3"/>
    <w:rsid w:val="00C547A3"/>
    <w:rsid w:val="00C54955"/>
    <w:rsid w:val="00C54B4A"/>
    <w:rsid w:val="00C5516C"/>
    <w:rsid w:val="00C558B0"/>
    <w:rsid w:val="00C55A67"/>
    <w:rsid w:val="00C55B94"/>
    <w:rsid w:val="00C55C6B"/>
    <w:rsid w:val="00C56B37"/>
    <w:rsid w:val="00C5754E"/>
    <w:rsid w:val="00C57B9D"/>
    <w:rsid w:val="00C57E71"/>
    <w:rsid w:val="00C57EDE"/>
    <w:rsid w:val="00C604E2"/>
    <w:rsid w:val="00C62285"/>
    <w:rsid w:val="00C623AB"/>
    <w:rsid w:val="00C62AD6"/>
    <w:rsid w:val="00C62B3D"/>
    <w:rsid w:val="00C62CB1"/>
    <w:rsid w:val="00C63DAD"/>
    <w:rsid w:val="00C643AE"/>
    <w:rsid w:val="00C64CE4"/>
    <w:rsid w:val="00C6502F"/>
    <w:rsid w:val="00C65049"/>
    <w:rsid w:val="00C65343"/>
    <w:rsid w:val="00C657C8"/>
    <w:rsid w:val="00C67735"/>
    <w:rsid w:val="00C70BB5"/>
    <w:rsid w:val="00C71870"/>
    <w:rsid w:val="00C71CFA"/>
    <w:rsid w:val="00C71D2C"/>
    <w:rsid w:val="00C71F18"/>
    <w:rsid w:val="00C7282A"/>
    <w:rsid w:val="00C72DFF"/>
    <w:rsid w:val="00C73325"/>
    <w:rsid w:val="00C73CEF"/>
    <w:rsid w:val="00C747B7"/>
    <w:rsid w:val="00C74CEB"/>
    <w:rsid w:val="00C74DDC"/>
    <w:rsid w:val="00C76AA7"/>
    <w:rsid w:val="00C76ED8"/>
    <w:rsid w:val="00C77EA7"/>
    <w:rsid w:val="00C77EB5"/>
    <w:rsid w:val="00C817BD"/>
    <w:rsid w:val="00C81A27"/>
    <w:rsid w:val="00C823DC"/>
    <w:rsid w:val="00C8384E"/>
    <w:rsid w:val="00C851D1"/>
    <w:rsid w:val="00C854C7"/>
    <w:rsid w:val="00C85707"/>
    <w:rsid w:val="00C85F23"/>
    <w:rsid w:val="00C8621B"/>
    <w:rsid w:val="00C862B5"/>
    <w:rsid w:val="00C868C9"/>
    <w:rsid w:val="00C86F7E"/>
    <w:rsid w:val="00C873E6"/>
    <w:rsid w:val="00C87444"/>
    <w:rsid w:val="00C874F6"/>
    <w:rsid w:val="00C875A1"/>
    <w:rsid w:val="00C90449"/>
    <w:rsid w:val="00C904E0"/>
    <w:rsid w:val="00C90ABB"/>
    <w:rsid w:val="00C910E3"/>
    <w:rsid w:val="00C91700"/>
    <w:rsid w:val="00C917FF"/>
    <w:rsid w:val="00C920EB"/>
    <w:rsid w:val="00C9331B"/>
    <w:rsid w:val="00C93524"/>
    <w:rsid w:val="00C935AD"/>
    <w:rsid w:val="00C945C7"/>
    <w:rsid w:val="00C94711"/>
    <w:rsid w:val="00C94C7E"/>
    <w:rsid w:val="00C96BB8"/>
    <w:rsid w:val="00C96BE4"/>
    <w:rsid w:val="00C97E7C"/>
    <w:rsid w:val="00CA0580"/>
    <w:rsid w:val="00CA107F"/>
    <w:rsid w:val="00CA1297"/>
    <w:rsid w:val="00CA1BED"/>
    <w:rsid w:val="00CA1CD5"/>
    <w:rsid w:val="00CA28CB"/>
    <w:rsid w:val="00CA2C3C"/>
    <w:rsid w:val="00CA3B82"/>
    <w:rsid w:val="00CA482E"/>
    <w:rsid w:val="00CA58F8"/>
    <w:rsid w:val="00CA5B31"/>
    <w:rsid w:val="00CA5E49"/>
    <w:rsid w:val="00CA78CD"/>
    <w:rsid w:val="00CA78FB"/>
    <w:rsid w:val="00CA7F80"/>
    <w:rsid w:val="00CA7FC7"/>
    <w:rsid w:val="00CB054B"/>
    <w:rsid w:val="00CB0561"/>
    <w:rsid w:val="00CB0D8D"/>
    <w:rsid w:val="00CB1433"/>
    <w:rsid w:val="00CB1C9A"/>
    <w:rsid w:val="00CB3016"/>
    <w:rsid w:val="00CB344E"/>
    <w:rsid w:val="00CB4335"/>
    <w:rsid w:val="00CB43B9"/>
    <w:rsid w:val="00CB44CF"/>
    <w:rsid w:val="00CB4530"/>
    <w:rsid w:val="00CB56BF"/>
    <w:rsid w:val="00CB592C"/>
    <w:rsid w:val="00CB5F00"/>
    <w:rsid w:val="00CB676D"/>
    <w:rsid w:val="00CB74B9"/>
    <w:rsid w:val="00CC019D"/>
    <w:rsid w:val="00CC05A0"/>
    <w:rsid w:val="00CC081C"/>
    <w:rsid w:val="00CC08BF"/>
    <w:rsid w:val="00CC0AC6"/>
    <w:rsid w:val="00CC0BF9"/>
    <w:rsid w:val="00CC0FC7"/>
    <w:rsid w:val="00CC1C62"/>
    <w:rsid w:val="00CC275F"/>
    <w:rsid w:val="00CC3182"/>
    <w:rsid w:val="00CC3360"/>
    <w:rsid w:val="00CC3871"/>
    <w:rsid w:val="00CC3A0A"/>
    <w:rsid w:val="00CC4184"/>
    <w:rsid w:val="00CC45C3"/>
    <w:rsid w:val="00CC5C72"/>
    <w:rsid w:val="00CC5DF5"/>
    <w:rsid w:val="00CC6193"/>
    <w:rsid w:val="00CC6691"/>
    <w:rsid w:val="00CC6818"/>
    <w:rsid w:val="00CC769B"/>
    <w:rsid w:val="00CC77BE"/>
    <w:rsid w:val="00CC7F06"/>
    <w:rsid w:val="00CD04EE"/>
    <w:rsid w:val="00CD0CEF"/>
    <w:rsid w:val="00CD0F5D"/>
    <w:rsid w:val="00CD0FE5"/>
    <w:rsid w:val="00CD17D4"/>
    <w:rsid w:val="00CD25D0"/>
    <w:rsid w:val="00CD27A4"/>
    <w:rsid w:val="00CD30FC"/>
    <w:rsid w:val="00CD35FF"/>
    <w:rsid w:val="00CD3B7B"/>
    <w:rsid w:val="00CD3D7A"/>
    <w:rsid w:val="00CD42EF"/>
    <w:rsid w:val="00CD4301"/>
    <w:rsid w:val="00CD4669"/>
    <w:rsid w:val="00CD5FCA"/>
    <w:rsid w:val="00CD5FDB"/>
    <w:rsid w:val="00CD637F"/>
    <w:rsid w:val="00CD68A0"/>
    <w:rsid w:val="00CD72BB"/>
    <w:rsid w:val="00CD7722"/>
    <w:rsid w:val="00CE0957"/>
    <w:rsid w:val="00CE0AC2"/>
    <w:rsid w:val="00CE1A63"/>
    <w:rsid w:val="00CE1AA8"/>
    <w:rsid w:val="00CE1AAC"/>
    <w:rsid w:val="00CE21DE"/>
    <w:rsid w:val="00CE2240"/>
    <w:rsid w:val="00CE257A"/>
    <w:rsid w:val="00CE2BAD"/>
    <w:rsid w:val="00CE3F2D"/>
    <w:rsid w:val="00CE4B8E"/>
    <w:rsid w:val="00CE5C7C"/>
    <w:rsid w:val="00CE5CED"/>
    <w:rsid w:val="00CE655A"/>
    <w:rsid w:val="00CE68F8"/>
    <w:rsid w:val="00CE70A0"/>
    <w:rsid w:val="00CE7284"/>
    <w:rsid w:val="00CE7355"/>
    <w:rsid w:val="00CF0042"/>
    <w:rsid w:val="00CF0151"/>
    <w:rsid w:val="00CF0744"/>
    <w:rsid w:val="00CF0D47"/>
    <w:rsid w:val="00CF0F48"/>
    <w:rsid w:val="00CF1EBD"/>
    <w:rsid w:val="00CF2347"/>
    <w:rsid w:val="00CF25D6"/>
    <w:rsid w:val="00CF2905"/>
    <w:rsid w:val="00CF58BF"/>
    <w:rsid w:val="00CF5A9A"/>
    <w:rsid w:val="00CF6A84"/>
    <w:rsid w:val="00CF7200"/>
    <w:rsid w:val="00D00133"/>
    <w:rsid w:val="00D01779"/>
    <w:rsid w:val="00D01D23"/>
    <w:rsid w:val="00D01D94"/>
    <w:rsid w:val="00D02D56"/>
    <w:rsid w:val="00D02E31"/>
    <w:rsid w:val="00D03569"/>
    <w:rsid w:val="00D03B8C"/>
    <w:rsid w:val="00D04131"/>
    <w:rsid w:val="00D0417B"/>
    <w:rsid w:val="00D050DA"/>
    <w:rsid w:val="00D0525B"/>
    <w:rsid w:val="00D052D7"/>
    <w:rsid w:val="00D055D8"/>
    <w:rsid w:val="00D0578C"/>
    <w:rsid w:val="00D05C5F"/>
    <w:rsid w:val="00D06192"/>
    <w:rsid w:val="00D06577"/>
    <w:rsid w:val="00D0668E"/>
    <w:rsid w:val="00D07E52"/>
    <w:rsid w:val="00D10260"/>
    <w:rsid w:val="00D115C3"/>
    <w:rsid w:val="00D1168B"/>
    <w:rsid w:val="00D11A08"/>
    <w:rsid w:val="00D11B61"/>
    <w:rsid w:val="00D11BDA"/>
    <w:rsid w:val="00D12094"/>
    <w:rsid w:val="00D13087"/>
    <w:rsid w:val="00D13CD7"/>
    <w:rsid w:val="00D1447C"/>
    <w:rsid w:val="00D146A1"/>
    <w:rsid w:val="00D146D7"/>
    <w:rsid w:val="00D156CF"/>
    <w:rsid w:val="00D15C8F"/>
    <w:rsid w:val="00D16852"/>
    <w:rsid w:val="00D16977"/>
    <w:rsid w:val="00D1770F"/>
    <w:rsid w:val="00D20354"/>
    <w:rsid w:val="00D2081E"/>
    <w:rsid w:val="00D2115E"/>
    <w:rsid w:val="00D218DB"/>
    <w:rsid w:val="00D223C9"/>
    <w:rsid w:val="00D224CA"/>
    <w:rsid w:val="00D22863"/>
    <w:rsid w:val="00D22D42"/>
    <w:rsid w:val="00D234A6"/>
    <w:rsid w:val="00D23CD6"/>
    <w:rsid w:val="00D243DA"/>
    <w:rsid w:val="00D2450B"/>
    <w:rsid w:val="00D25327"/>
    <w:rsid w:val="00D2628C"/>
    <w:rsid w:val="00D268CA"/>
    <w:rsid w:val="00D2714F"/>
    <w:rsid w:val="00D27339"/>
    <w:rsid w:val="00D27458"/>
    <w:rsid w:val="00D2786C"/>
    <w:rsid w:val="00D30B11"/>
    <w:rsid w:val="00D30D1B"/>
    <w:rsid w:val="00D32571"/>
    <w:rsid w:val="00D3262C"/>
    <w:rsid w:val="00D32AD4"/>
    <w:rsid w:val="00D32B40"/>
    <w:rsid w:val="00D32D60"/>
    <w:rsid w:val="00D32E78"/>
    <w:rsid w:val="00D3400F"/>
    <w:rsid w:val="00D361A5"/>
    <w:rsid w:val="00D36E4D"/>
    <w:rsid w:val="00D37D20"/>
    <w:rsid w:val="00D40826"/>
    <w:rsid w:val="00D409C7"/>
    <w:rsid w:val="00D4158A"/>
    <w:rsid w:val="00D421D9"/>
    <w:rsid w:val="00D428D0"/>
    <w:rsid w:val="00D42AAE"/>
    <w:rsid w:val="00D42C57"/>
    <w:rsid w:val="00D4345D"/>
    <w:rsid w:val="00D43C83"/>
    <w:rsid w:val="00D44215"/>
    <w:rsid w:val="00D44A76"/>
    <w:rsid w:val="00D44C00"/>
    <w:rsid w:val="00D456EC"/>
    <w:rsid w:val="00D45B00"/>
    <w:rsid w:val="00D46B7D"/>
    <w:rsid w:val="00D46B9C"/>
    <w:rsid w:val="00D46FF6"/>
    <w:rsid w:val="00D50EAD"/>
    <w:rsid w:val="00D52861"/>
    <w:rsid w:val="00D52951"/>
    <w:rsid w:val="00D52CA4"/>
    <w:rsid w:val="00D5333B"/>
    <w:rsid w:val="00D53EF7"/>
    <w:rsid w:val="00D5403B"/>
    <w:rsid w:val="00D54165"/>
    <w:rsid w:val="00D54947"/>
    <w:rsid w:val="00D54A6F"/>
    <w:rsid w:val="00D559CF"/>
    <w:rsid w:val="00D5609A"/>
    <w:rsid w:val="00D56108"/>
    <w:rsid w:val="00D5613B"/>
    <w:rsid w:val="00D600B4"/>
    <w:rsid w:val="00D60C0C"/>
    <w:rsid w:val="00D60C2E"/>
    <w:rsid w:val="00D60EF4"/>
    <w:rsid w:val="00D61C0B"/>
    <w:rsid w:val="00D6265A"/>
    <w:rsid w:val="00D62D93"/>
    <w:rsid w:val="00D62EED"/>
    <w:rsid w:val="00D63111"/>
    <w:rsid w:val="00D63D92"/>
    <w:rsid w:val="00D64001"/>
    <w:rsid w:val="00D640C0"/>
    <w:rsid w:val="00D651D4"/>
    <w:rsid w:val="00D657EE"/>
    <w:rsid w:val="00D65F39"/>
    <w:rsid w:val="00D6615B"/>
    <w:rsid w:val="00D66504"/>
    <w:rsid w:val="00D666F4"/>
    <w:rsid w:val="00D71005"/>
    <w:rsid w:val="00D715D6"/>
    <w:rsid w:val="00D718F3"/>
    <w:rsid w:val="00D7246B"/>
    <w:rsid w:val="00D72E2B"/>
    <w:rsid w:val="00D73D4E"/>
    <w:rsid w:val="00D74F2C"/>
    <w:rsid w:val="00D7578B"/>
    <w:rsid w:val="00D76A8F"/>
    <w:rsid w:val="00D80B97"/>
    <w:rsid w:val="00D81390"/>
    <w:rsid w:val="00D8158C"/>
    <w:rsid w:val="00D81D69"/>
    <w:rsid w:val="00D8294D"/>
    <w:rsid w:val="00D84C32"/>
    <w:rsid w:val="00D84ED8"/>
    <w:rsid w:val="00D854ED"/>
    <w:rsid w:val="00D85B9D"/>
    <w:rsid w:val="00D85C51"/>
    <w:rsid w:val="00D866F5"/>
    <w:rsid w:val="00D86DC8"/>
    <w:rsid w:val="00D86FE2"/>
    <w:rsid w:val="00D870B1"/>
    <w:rsid w:val="00D87C2D"/>
    <w:rsid w:val="00D90355"/>
    <w:rsid w:val="00D905C2"/>
    <w:rsid w:val="00D91009"/>
    <w:rsid w:val="00D91115"/>
    <w:rsid w:val="00D91660"/>
    <w:rsid w:val="00D929B2"/>
    <w:rsid w:val="00D949AE"/>
    <w:rsid w:val="00D95660"/>
    <w:rsid w:val="00D960CA"/>
    <w:rsid w:val="00D960E6"/>
    <w:rsid w:val="00D96436"/>
    <w:rsid w:val="00D9649E"/>
    <w:rsid w:val="00D96AC3"/>
    <w:rsid w:val="00D96D9D"/>
    <w:rsid w:val="00D973AC"/>
    <w:rsid w:val="00DA0158"/>
    <w:rsid w:val="00DA0503"/>
    <w:rsid w:val="00DA14C4"/>
    <w:rsid w:val="00DA1548"/>
    <w:rsid w:val="00DA182B"/>
    <w:rsid w:val="00DA18D4"/>
    <w:rsid w:val="00DA1F40"/>
    <w:rsid w:val="00DA2192"/>
    <w:rsid w:val="00DA25BE"/>
    <w:rsid w:val="00DA288B"/>
    <w:rsid w:val="00DA3508"/>
    <w:rsid w:val="00DA3A0B"/>
    <w:rsid w:val="00DA3B5E"/>
    <w:rsid w:val="00DA549B"/>
    <w:rsid w:val="00DA70AA"/>
    <w:rsid w:val="00DA7635"/>
    <w:rsid w:val="00DA7696"/>
    <w:rsid w:val="00DA783C"/>
    <w:rsid w:val="00DA7AEE"/>
    <w:rsid w:val="00DB11D1"/>
    <w:rsid w:val="00DB1497"/>
    <w:rsid w:val="00DB186E"/>
    <w:rsid w:val="00DB19A3"/>
    <w:rsid w:val="00DB1D86"/>
    <w:rsid w:val="00DB2E33"/>
    <w:rsid w:val="00DB2F33"/>
    <w:rsid w:val="00DB38D8"/>
    <w:rsid w:val="00DB3CA6"/>
    <w:rsid w:val="00DB3D8C"/>
    <w:rsid w:val="00DB41D1"/>
    <w:rsid w:val="00DB4939"/>
    <w:rsid w:val="00DB5A34"/>
    <w:rsid w:val="00DB5E49"/>
    <w:rsid w:val="00DB6260"/>
    <w:rsid w:val="00DB7455"/>
    <w:rsid w:val="00DB7F00"/>
    <w:rsid w:val="00DC0577"/>
    <w:rsid w:val="00DC2473"/>
    <w:rsid w:val="00DC2708"/>
    <w:rsid w:val="00DC2A35"/>
    <w:rsid w:val="00DC3D34"/>
    <w:rsid w:val="00DC3E42"/>
    <w:rsid w:val="00DC5A53"/>
    <w:rsid w:val="00DC5AEA"/>
    <w:rsid w:val="00DC5DC1"/>
    <w:rsid w:val="00DC655F"/>
    <w:rsid w:val="00DC6DC3"/>
    <w:rsid w:val="00DC7858"/>
    <w:rsid w:val="00DC793C"/>
    <w:rsid w:val="00DD0295"/>
    <w:rsid w:val="00DD068E"/>
    <w:rsid w:val="00DD113C"/>
    <w:rsid w:val="00DD1D49"/>
    <w:rsid w:val="00DD245D"/>
    <w:rsid w:val="00DD27A0"/>
    <w:rsid w:val="00DD3540"/>
    <w:rsid w:val="00DD3ABA"/>
    <w:rsid w:val="00DD3D5B"/>
    <w:rsid w:val="00DD3D72"/>
    <w:rsid w:val="00DD3E1F"/>
    <w:rsid w:val="00DD3E70"/>
    <w:rsid w:val="00DD4B17"/>
    <w:rsid w:val="00DD5460"/>
    <w:rsid w:val="00DE0553"/>
    <w:rsid w:val="00DE0773"/>
    <w:rsid w:val="00DE221C"/>
    <w:rsid w:val="00DE24D9"/>
    <w:rsid w:val="00DE2587"/>
    <w:rsid w:val="00DE3C19"/>
    <w:rsid w:val="00DE40D6"/>
    <w:rsid w:val="00DE5CF5"/>
    <w:rsid w:val="00DE627A"/>
    <w:rsid w:val="00DE62C1"/>
    <w:rsid w:val="00DE727D"/>
    <w:rsid w:val="00DE72E7"/>
    <w:rsid w:val="00DE7720"/>
    <w:rsid w:val="00DE78B6"/>
    <w:rsid w:val="00DF0081"/>
    <w:rsid w:val="00DF021C"/>
    <w:rsid w:val="00DF0D0A"/>
    <w:rsid w:val="00DF12D5"/>
    <w:rsid w:val="00DF161E"/>
    <w:rsid w:val="00DF1E9D"/>
    <w:rsid w:val="00DF20A1"/>
    <w:rsid w:val="00DF265B"/>
    <w:rsid w:val="00DF2793"/>
    <w:rsid w:val="00DF299A"/>
    <w:rsid w:val="00DF2C54"/>
    <w:rsid w:val="00DF3E01"/>
    <w:rsid w:val="00DF42FF"/>
    <w:rsid w:val="00DF5367"/>
    <w:rsid w:val="00DF58AC"/>
    <w:rsid w:val="00DF60E2"/>
    <w:rsid w:val="00DF65F7"/>
    <w:rsid w:val="00DF73FE"/>
    <w:rsid w:val="00DF7823"/>
    <w:rsid w:val="00DF7A8F"/>
    <w:rsid w:val="00DF7AFE"/>
    <w:rsid w:val="00DF7FF7"/>
    <w:rsid w:val="00E00A7E"/>
    <w:rsid w:val="00E00AD3"/>
    <w:rsid w:val="00E00D8F"/>
    <w:rsid w:val="00E00DF6"/>
    <w:rsid w:val="00E014C2"/>
    <w:rsid w:val="00E02627"/>
    <w:rsid w:val="00E0340A"/>
    <w:rsid w:val="00E03574"/>
    <w:rsid w:val="00E0384B"/>
    <w:rsid w:val="00E03C9C"/>
    <w:rsid w:val="00E040CC"/>
    <w:rsid w:val="00E0411E"/>
    <w:rsid w:val="00E04245"/>
    <w:rsid w:val="00E043AE"/>
    <w:rsid w:val="00E04BC7"/>
    <w:rsid w:val="00E05135"/>
    <w:rsid w:val="00E05758"/>
    <w:rsid w:val="00E06666"/>
    <w:rsid w:val="00E066A8"/>
    <w:rsid w:val="00E06CAB"/>
    <w:rsid w:val="00E0752D"/>
    <w:rsid w:val="00E0766A"/>
    <w:rsid w:val="00E10FD8"/>
    <w:rsid w:val="00E110D0"/>
    <w:rsid w:val="00E12558"/>
    <w:rsid w:val="00E12B51"/>
    <w:rsid w:val="00E1318B"/>
    <w:rsid w:val="00E13C96"/>
    <w:rsid w:val="00E13E78"/>
    <w:rsid w:val="00E15591"/>
    <w:rsid w:val="00E15E6D"/>
    <w:rsid w:val="00E161D0"/>
    <w:rsid w:val="00E163E5"/>
    <w:rsid w:val="00E16407"/>
    <w:rsid w:val="00E17004"/>
    <w:rsid w:val="00E179D5"/>
    <w:rsid w:val="00E17B28"/>
    <w:rsid w:val="00E20141"/>
    <w:rsid w:val="00E2025F"/>
    <w:rsid w:val="00E20363"/>
    <w:rsid w:val="00E208F9"/>
    <w:rsid w:val="00E20B08"/>
    <w:rsid w:val="00E20D16"/>
    <w:rsid w:val="00E217CC"/>
    <w:rsid w:val="00E223AD"/>
    <w:rsid w:val="00E2243D"/>
    <w:rsid w:val="00E23E0A"/>
    <w:rsid w:val="00E24934"/>
    <w:rsid w:val="00E250C4"/>
    <w:rsid w:val="00E25EA9"/>
    <w:rsid w:val="00E2628A"/>
    <w:rsid w:val="00E262FC"/>
    <w:rsid w:val="00E26764"/>
    <w:rsid w:val="00E26D98"/>
    <w:rsid w:val="00E26F06"/>
    <w:rsid w:val="00E27375"/>
    <w:rsid w:val="00E277BB"/>
    <w:rsid w:val="00E27E14"/>
    <w:rsid w:val="00E3021C"/>
    <w:rsid w:val="00E302A5"/>
    <w:rsid w:val="00E30A2F"/>
    <w:rsid w:val="00E31608"/>
    <w:rsid w:val="00E319BE"/>
    <w:rsid w:val="00E31E00"/>
    <w:rsid w:val="00E32021"/>
    <w:rsid w:val="00E3204D"/>
    <w:rsid w:val="00E32310"/>
    <w:rsid w:val="00E32607"/>
    <w:rsid w:val="00E32835"/>
    <w:rsid w:val="00E329C5"/>
    <w:rsid w:val="00E32CF3"/>
    <w:rsid w:val="00E32E0B"/>
    <w:rsid w:val="00E33A45"/>
    <w:rsid w:val="00E33BA0"/>
    <w:rsid w:val="00E347EF"/>
    <w:rsid w:val="00E34940"/>
    <w:rsid w:val="00E34B0D"/>
    <w:rsid w:val="00E34C0C"/>
    <w:rsid w:val="00E352E9"/>
    <w:rsid w:val="00E3597D"/>
    <w:rsid w:val="00E3696F"/>
    <w:rsid w:val="00E36AA0"/>
    <w:rsid w:val="00E379E3"/>
    <w:rsid w:val="00E404B2"/>
    <w:rsid w:val="00E40A35"/>
    <w:rsid w:val="00E413A3"/>
    <w:rsid w:val="00E4183D"/>
    <w:rsid w:val="00E4213B"/>
    <w:rsid w:val="00E432FA"/>
    <w:rsid w:val="00E43C5E"/>
    <w:rsid w:val="00E44BA3"/>
    <w:rsid w:val="00E45D5A"/>
    <w:rsid w:val="00E46987"/>
    <w:rsid w:val="00E46C7F"/>
    <w:rsid w:val="00E47A8F"/>
    <w:rsid w:val="00E508BF"/>
    <w:rsid w:val="00E51AAA"/>
    <w:rsid w:val="00E52793"/>
    <w:rsid w:val="00E5284B"/>
    <w:rsid w:val="00E53351"/>
    <w:rsid w:val="00E536BA"/>
    <w:rsid w:val="00E5389C"/>
    <w:rsid w:val="00E53A2B"/>
    <w:rsid w:val="00E53DF3"/>
    <w:rsid w:val="00E53F6A"/>
    <w:rsid w:val="00E542BB"/>
    <w:rsid w:val="00E5444B"/>
    <w:rsid w:val="00E55922"/>
    <w:rsid w:val="00E56BEF"/>
    <w:rsid w:val="00E571CA"/>
    <w:rsid w:val="00E572F6"/>
    <w:rsid w:val="00E57371"/>
    <w:rsid w:val="00E5745D"/>
    <w:rsid w:val="00E61ED8"/>
    <w:rsid w:val="00E62854"/>
    <w:rsid w:val="00E63212"/>
    <w:rsid w:val="00E63AC0"/>
    <w:rsid w:val="00E64856"/>
    <w:rsid w:val="00E6486B"/>
    <w:rsid w:val="00E64B35"/>
    <w:rsid w:val="00E65523"/>
    <w:rsid w:val="00E65609"/>
    <w:rsid w:val="00E66359"/>
    <w:rsid w:val="00E671D5"/>
    <w:rsid w:val="00E67ECE"/>
    <w:rsid w:val="00E70FB6"/>
    <w:rsid w:val="00E71DDA"/>
    <w:rsid w:val="00E720AC"/>
    <w:rsid w:val="00E72276"/>
    <w:rsid w:val="00E72DB5"/>
    <w:rsid w:val="00E7474E"/>
    <w:rsid w:val="00E75C9F"/>
    <w:rsid w:val="00E766FF"/>
    <w:rsid w:val="00E76F2D"/>
    <w:rsid w:val="00E779A4"/>
    <w:rsid w:val="00E77A32"/>
    <w:rsid w:val="00E77B92"/>
    <w:rsid w:val="00E77D90"/>
    <w:rsid w:val="00E81FA3"/>
    <w:rsid w:val="00E82840"/>
    <w:rsid w:val="00E82B56"/>
    <w:rsid w:val="00E82E3C"/>
    <w:rsid w:val="00E83541"/>
    <w:rsid w:val="00E84CBC"/>
    <w:rsid w:val="00E84DF5"/>
    <w:rsid w:val="00E855BB"/>
    <w:rsid w:val="00E8595C"/>
    <w:rsid w:val="00E87229"/>
    <w:rsid w:val="00E87EE7"/>
    <w:rsid w:val="00E9040C"/>
    <w:rsid w:val="00E9049B"/>
    <w:rsid w:val="00E90550"/>
    <w:rsid w:val="00E90BE6"/>
    <w:rsid w:val="00E91201"/>
    <w:rsid w:val="00E9130E"/>
    <w:rsid w:val="00E920E4"/>
    <w:rsid w:val="00E92759"/>
    <w:rsid w:val="00E929B0"/>
    <w:rsid w:val="00E93530"/>
    <w:rsid w:val="00E9487A"/>
    <w:rsid w:val="00E948B0"/>
    <w:rsid w:val="00E94DBD"/>
    <w:rsid w:val="00E958CA"/>
    <w:rsid w:val="00E960D2"/>
    <w:rsid w:val="00E96203"/>
    <w:rsid w:val="00E96725"/>
    <w:rsid w:val="00E97DD3"/>
    <w:rsid w:val="00EA1090"/>
    <w:rsid w:val="00EA1FA7"/>
    <w:rsid w:val="00EA2AEA"/>
    <w:rsid w:val="00EA3676"/>
    <w:rsid w:val="00EA3F84"/>
    <w:rsid w:val="00EA438B"/>
    <w:rsid w:val="00EA44E3"/>
    <w:rsid w:val="00EA5017"/>
    <w:rsid w:val="00EA507D"/>
    <w:rsid w:val="00EA539E"/>
    <w:rsid w:val="00EA564C"/>
    <w:rsid w:val="00EA5676"/>
    <w:rsid w:val="00EA6E6E"/>
    <w:rsid w:val="00EB0158"/>
    <w:rsid w:val="00EB04C2"/>
    <w:rsid w:val="00EB04D1"/>
    <w:rsid w:val="00EB0854"/>
    <w:rsid w:val="00EB19AF"/>
    <w:rsid w:val="00EB2EAF"/>
    <w:rsid w:val="00EB344C"/>
    <w:rsid w:val="00EB3D48"/>
    <w:rsid w:val="00EB444C"/>
    <w:rsid w:val="00EB49B3"/>
    <w:rsid w:val="00EB4BFE"/>
    <w:rsid w:val="00EB5CCF"/>
    <w:rsid w:val="00EB6627"/>
    <w:rsid w:val="00EB6898"/>
    <w:rsid w:val="00EB7213"/>
    <w:rsid w:val="00EB7567"/>
    <w:rsid w:val="00EB7A0B"/>
    <w:rsid w:val="00EB7CE3"/>
    <w:rsid w:val="00EC0504"/>
    <w:rsid w:val="00EC1104"/>
    <w:rsid w:val="00EC121D"/>
    <w:rsid w:val="00EC1CBF"/>
    <w:rsid w:val="00EC1DE3"/>
    <w:rsid w:val="00EC2AF0"/>
    <w:rsid w:val="00EC2CBB"/>
    <w:rsid w:val="00EC3055"/>
    <w:rsid w:val="00EC3468"/>
    <w:rsid w:val="00EC38C7"/>
    <w:rsid w:val="00EC4136"/>
    <w:rsid w:val="00EC4772"/>
    <w:rsid w:val="00EC4A1F"/>
    <w:rsid w:val="00EC5E4B"/>
    <w:rsid w:val="00EC6116"/>
    <w:rsid w:val="00EC6B1E"/>
    <w:rsid w:val="00EC78D9"/>
    <w:rsid w:val="00EC7B29"/>
    <w:rsid w:val="00ED0290"/>
    <w:rsid w:val="00ED0724"/>
    <w:rsid w:val="00ED0A50"/>
    <w:rsid w:val="00ED0D03"/>
    <w:rsid w:val="00ED0DE3"/>
    <w:rsid w:val="00ED1FFA"/>
    <w:rsid w:val="00ED2E98"/>
    <w:rsid w:val="00ED2FE0"/>
    <w:rsid w:val="00ED31DD"/>
    <w:rsid w:val="00ED34E9"/>
    <w:rsid w:val="00ED3859"/>
    <w:rsid w:val="00ED3EFA"/>
    <w:rsid w:val="00ED4604"/>
    <w:rsid w:val="00ED4713"/>
    <w:rsid w:val="00ED4B51"/>
    <w:rsid w:val="00ED50E9"/>
    <w:rsid w:val="00ED515D"/>
    <w:rsid w:val="00ED5832"/>
    <w:rsid w:val="00ED5A64"/>
    <w:rsid w:val="00ED6243"/>
    <w:rsid w:val="00ED67C3"/>
    <w:rsid w:val="00ED6C3F"/>
    <w:rsid w:val="00ED7DC9"/>
    <w:rsid w:val="00EE0A9C"/>
    <w:rsid w:val="00EE1873"/>
    <w:rsid w:val="00EE1ABB"/>
    <w:rsid w:val="00EE1DD5"/>
    <w:rsid w:val="00EE1E8D"/>
    <w:rsid w:val="00EE2872"/>
    <w:rsid w:val="00EE4503"/>
    <w:rsid w:val="00EE45BE"/>
    <w:rsid w:val="00EE5134"/>
    <w:rsid w:val="00EE6AA7"/>
    <w:rsid w:val="00EE7250"/>
    <w:rsid w:val="00EE7A9F"/>
    <w:rsid w:val="00EE7DD5"/>
    <w:rsid w:val="00EE7EB9"/>
    <w:rsid w:val="00EF05D3"/>
    <w:rsid w:val="00EF0FE3"/>
    <w:rsid w:val="00EF2848"/>
    <w:rsid w:val="00EF289B"/>
    <w:rsid w:val="00EF3C2F"/>
    <w:rsid w:val="00EF3F45"/>
    <w:rsid w:val="00EF53FD"/>
    <w:rsid w:val="00EF541C"/>
    <w:rsid w:val="00EF5799"/>
    <w:rsid w:val="00EF6443"/>
    <w:rsid w:val="00EF66DC"/>
    <w:rsid w:val="00EF6E1F"/>
    <w:rsid w:val="00EF730A"/>
    <w:rsid w:val="00EF73D4"/>
    <w:rsid w:val="00EF7A7F"/>
    <w:rsid w:val="00EF7F15"/>
    <w:rsid w:val="00F011D0"/>
    <w:rsid w:val="00F01202"/>
    <w:rsid w:val="00F01854"/>
    <w:rsid w:val="00F02156"/>
    <w:rsid w:val="00F0387B"/>
    <w:rsid w:val="00F05518"/>
    <w:rsid w:val="00F057CD"/>
    <w:rsid w:val="00F05FFC"/>
    <w:rsid w:val="00F0626E"/>
    <w:rsid w:val="00F07E1F"/>
    <w:rsid w:val="00F10E87"/>
    <w:rsid w:val="00F118CE"/>
    <w:rsid w:val="00F11B6A"/>
    <w:rsid w:val="00F11DF8"/>
    <w:rsid w:val="00F1222B"/>
    <w:rsid w:val="00F12281"/>
    <w:rsid w:val="00F125AD"/>
    <w:rsid w:val="00F1291F"/>
    <w:rsid w:val="00F1349E"/>
    <w:rsid w:val="00F1368B"/>
    <w:rsid w:val="00F1593F"/>
    <w:rsid w:val="00F16462"/>
    <w:rsid w:val="00F1658B"/>
    <w:rsid w:val="00F16D62"/>
    <w:rsid w:val="00F16E5B"/>
    <w:rsid w:val="00F1794F"/>
    <w:rsid w:val="00F20438"/>
    <w:rsid w:val="00F2127A"/>
    <w:rsid w:val="00F21CDF"/>
    <w:rsid w:val="00F22ACF"/>
    <w:rsid w:val="00F2311C"/>
    <w:rsid w:val="00F2312B"/>
    <w:rsid w:val="00F2316C"/>
    <w:rsid w:val="00F23296"/>
    <w:rsid w:val="00F2362A"/>
    <w:rsid w:val="00F23954"/>
    <w:rsid w:val="00F23AAA"/>
    <w:rsid w:val="00F2449D"/>
    <w:rsid w:val="00F24625"/>
    <w:rsid w:val="00F25EAD"/>
    <w:rsid w:val="00F25F52"/>
    <w:rsid w:val="00F266DA"/>
    <w:rsid w:val="00F2707B"/>
    <w:rsid w:val="00F27345"/>
    <w:rsid w:val="00F27434"/>
    <w:rsid w:val="00F27A4D"/>
    <w:rsid w:val="00F27CB9"/>
    <w:rsid w:val="00F301AF"/>
    <w:rsid w:val="00F30352"/>
    <w:rsid w:val="00F30866"/>
    <w:rsid w:val="00F30BFD"/>
    <w:rsid w:val="00F30D3E"/>
    <w:rsid w:val="00F316FF"/>
    <w:rsid w:val="00F31A53"/>
    <w:rsid w:val="00F32240"/>
    <w:rsid w:val="00F32D1D"/>
    <w:rsid w:val="00F32F5E"/>
    <w:rsid w:val="00F3308D"/>
    <w:rsid w:val="00F33372"/>
    <w:rsid w:val="00F333D3"/>
    <w:rsid w:val="00F339C4"/>
    <w:rsid w:val="00F33B3E"/>
    <w:rsid w:val="00F34569"/>
    <w:rsid w:val="00F346A3"/>
    <w:rsid w:val="00F349B9"/>
    <w:rsid w:val="00F3579D"/>
    <w:rsid w:val="00F3595F"/>
    <w:rsid w:val="00F3642A"/>
    <w:rsid w:val="00F3664E"/>
    <w:rsid w:val="00F370CB"/>
    <w:rsid w:val="00F37484"/>
    <w:rsid w:val="00F37960"/>
    <w:rsid w:val="00F37F7A"/>
    <w:rsid w:val="00F4121E"/>
    <w:rsid w:val="00F429A5"/>
    <w:rsid w:val="00F42FB5"/>
    <w:rsid w:val="00F43179"/>
    <w:rsid w:val="00F44513"/>
    <w:rsid w:val="00F447CE"/>
    <w:rsid w:val="00F4485E"/>
    <w:rsid w:val="00F449A8"/>
    <w:rsid w:val="00F44C54"/>
    <w:rsid w:val="00F45A17"/>
    <w:rsid w:val="00F45A32"/>
    <w:rsid w:val="00F46AEC"/>
    <w:rsid w:val="00F47305"/>
    <w:rsid w:val="00F47880"/>
    <w:rsid w:val="00F47D4A"/>
    <w:rsid w:val="00F47FD2"/>
    <w:rsid w:val="00F508D6"/>
    <w:rsid w:val="00F5164E"/>
    <w:rsid w:val="00F51956"/>
    <w:rsid w:val="00F526CD"/>
    <w:rsid w:val="00F528EA"/>
    <w:rsid w:val="00F52BFE"/>
    <w:rsid w:val="00F5308B"/>
    <w:rsid w:val="00F535BF"/>
    <w:rsid w:val="00F547F2"/>
    <w:rsid w:val="00F54ACD"/>
    <w:rsid w:val="00F55B75"/>
    <w:rsid w:val="00F55EC3"/>
    <w:rsid w:val="00F55EC9"/>
    <w:rsid w:val="00F55EF5"/>
    <w:rsid w:val="00F565DA"/>
    <w:rsid w:val="00F56E35"/>
    <w:rsid w:val="00F575A0"/>
    <w:rsid w:val="00F61243"/>
    <w:rsid w:val="00F619F4"/>
    <w:rsid w:val="00F62E45"/>
    <w:rsid w:val="00F62EF3"/>
    <w:rsid w:val="00F63206"/>
    <w:rsid w:val="00F6341F"/>
    <w:rsid w:val="00F64A7A"/>
    <w:rsid w:val="00F65CD8"/>
    <w:rsid w:val="00F65EE3"/>
    <w:rsid w:val="00F66835"/>
    <w:rsid w:val="00F702EC"/>
    <w:rsid w:val="00F70BB2"/>
    <w:rsid w:val="00F72E94"/>
    <w:rsid w:val="00F73144"/>
    <w:rsid w:val="00F74C6A"/>
    <w:rsid w:val="00F74F21"/>
    <w:rsid w:val="00F75315"/>
    <w:rsid w:val="00F75CB0"/>
    <w:rsid w:val="00F768B8"/>
    <w:rsid w:val="00F76AD5"/>
    <w:rsid w:val="00F76FF1"/>
    <w:rsid w:val="00F77035"/>
    <w:rsid w:val="00F778DA"/>
    <w:rsid w:val="00F77DEC"/>
    <w:rsid w:val="00F77EFB"/>
    <w:rsid w:val="00F80F09"/>
    <w:rsid w:val="00F819CD"/>
    <w:rsid w:val="00F81C2B"/>
    <w:rsid w:val="00F825FA"/>
    <w:rsid w:val="00F83A39"/>
    <w:rsid w:val="00F83C82"/>
    <w:rsid w:val="00F83F1F"/>
    <w:rsid w:val="00F8487D"/>
    <w:rsid w:val="00F8622A"/>
    <w:rsid w:val="00F86498"/>
    <w:rsid w:val="00F90AFD"/>
    <w:rsid w:val="00F914DD"/>
    <w:rsid w:val="00F91623"/>
    <w:rsid w:val="00F91DC5"/>
    <w:rsid w:val="00F91EBA"/>
    <w:rsid w:val="00F92FB5"/>
    <w:rsid w:val="00F937EC"/>
    <w:rsid w:val="00F939E9"/>
    <w:rsid w:val="00F939F8"/>
    <w:rsid w:val="00F93EAA"/>
    <w:rsid w:val="00F94573"/>
    <w:rsid w:val="00F945E9"/>
    <w:rsid w:val="00F95C78"/>
    <w:rsid w:val="00F95F0B"/>
    <w:rsid w:val="00F96CAF"/>
    <w:rsid w:val="00F97AC2"/>
    <w:rsid w:val="00FA0701"/>
    <w:rsid w:val="00FA0E6E"/>
    <w:rsid w:val="00FA18E2"/>
    <w:rsid w:val="00FA21DF"/>
    <w:rsid w:val="00FA25C4"/>
    <w:rsid w:val="00FA491D"/>
    <w:rsid w:val="00FA4C32"/>
    <w:rsid w:val="00FA52BD"/>
    <w:rsid w:val="00FA5B03"/>
    <w:rsid w:val="00FA5B0D"/>
    <w:rsid w:val="00FA6A4C"/>
    <w:rsid w:val="00FA6D30"/>
    <w:rsid w:val="00FA6D7E"/>
    <w:rsid w:val="00FA7B84"/>
    <w:rsid w:val="00FB06F0"/>
    <w:rsid w:val="00FB08DF"/>
    <w:rsid w:val="00FB0B7D"/>
    <w:rsid w:val="00FB0C36"/>
    <w:rsid w:val="00FB1FB8"/>
    <w:rsid w:val="00FB2764"/>
    <w:rsid w:val="00FB2785"/>
    <w:rsid w:val="00FB2D62"/>
    <w:rsid w:val="00FB3112"/>
    <w:rsid w:val="00FB36AA"/>
    <w:rsid w:val="00FB3D0A"/>
    <w:rsid w:val="00FB3ED4"/>
    <w:rsid w:val="00FB46FD"/>
    <w:rsid w:val="00FB5520"/>
    <w:rsid w:val="00FB5721"/>
    <w:rsid w:val="00FB65E7"/>
    <w:rsid w:val="00FB67FB"/>
    <w:rsid w:val="00FB75F6"/>
    <w:rsid w:val="00FB7D59"/>
    <w:rsid w:val="00FC07F2"/>
    <w:rsid w:val="00FC186C"/>
    <w:rsid w:val="00FC1A55"/>
    <w:rsid w:val="00FC21C8"/>
    <w:rsid w:val="00FC2271"/>
    <w:rsid w:val="00FC2E42"/>
    <w:rsid w:val="00FC2FDB"/>
    <w:rsid w:val="00FC3CFA"/>
    <w:rsid w:val="00FC472D"/>
    <w:rsid w:val="00FC4CB9"/>
    <w:rsid w:val="00FD01BB"/>
    <w:rsid w:val="00FD0348"/>
    <w:rsid w:val="00FD0656"/>
    <w:rsid w:val="00FD1011"/>
    <w:rsid w:val="00FD23E0"/>
    <w:rsid w:val="00FD36F9"/>
    <w:rsid w:val="00FD4682"/>
    <w:rsid w:val="00FD4CF7"/>
    <w:rsid w:val="00FD563C"/>
    <w:rsid w:val="00FD68A8"/>
    <w:rsid w:val="00FD7F30"/>
    <w:rsid w:val="00FE0408"/>
    <w:rsid w:val="00FE1258"/>
    <w:rsid w:val="00FE12DF"/>
    <w:rsid w:val="00FE1EB0"/>
    <w:rsid w:val="00FE265B"/>
    <w:rsid w:val="00FE2789"/>
    <w:rsid w:val="00FE2ACD"/>
    <w:rsid w:val="00FE370E"/>
    <w:rsid w:val="00FE3AF1"/>
    <w:rsid w:val="00FE4064"/>
    <w:rsid w:val="00FE409B"/>
    <w:rsid w:val="00FE55D4"/>
    <w:rsid w:val="00FE586F"/>
    <w:rsid w:val="00FE5C35"/>
    <w:rsid w:val="00FE5D20"/>
    <w:rsid w:val="00FE6465"/>
    <w:rsid w:val="00FE6540"/>
    <w:rsid w:val="00FE6588"/>
    <w:rsid w:val="00FE7711"/>
    <w:rsid w:val="00FE7739"/>
    <w:rsid w:val="00FF0BD6"/>
    <w:rsid w:val="00FF15E9"/>
    <w:rsid w:val="00FF1C9B"/>
    <w:rsid w:val="00FF3D48"/>
    <w:rsid w:val="00FF3F8E"/>
    <w:rsid w:val="00FF4288"/>
    <w:rsid w:val="00FF4A66"/>
    <w:rsid w:val="00FF4AAE"/>
    <w:rsid w:val="00FF4C4E"/>
    <w:rsid w:val="00FF540F"/>
    <w:rsid w:val="00FF54FE"/>
    <w:rsid w:val="00FF5A32"/>
    <w:rsid w:val="00FF62E1"/>
    <w:rsid w:val="00FF72F7"/>
    <w:rsid w:val="00FF738A"/>
    <w:rsid w:val="00FF779D"/>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14:docId w14:val="63FC524E"/>
  <w15:docId w15:val="{4774F12E-BDE9-4609-A7AD-16B3115E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CF"/>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tulo">
    <w:name w:val="Title"/>
    <w:aliases w:val="Title,Puesto1,Título2, Car1,Título21,Puesto11,Puesto2,Car1"/>
    <w:basedOn w:val="Normal"/>
    <w:link w:val="TtuloCar"/>
    <w:qFormat/>
    <w:rsid w:val="004F08CF"/>
    <w:pPr>
      <w:jc w:val="center"/>
    </w:pPr>
    <w:rPr>
      <w:rFonts w:ascii="Univers (W1)" w:hAnsi="Univers (W1)"/>
      <w:b/>
      <w:sz w:val="24"/>
    </w:rPr>
  </w:style>
  <w:style w:type="character" w:customStyle="1" w:styleId="TtuloCar">
    <w:name w:val="Título Car"/>
    <w:aliases w:val="Title Car,Puesto1 Car,Título2 Car, Car1 Car,Título21 Car,Puesto11 Car,Puesto2 Car,Car1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qFormat/>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link w:val="SinespaciadoCar"/>
    <w:uiPriority w:val="1"/>
    <w:qFormat/>
    <w:rsid w:val="00FB65E7"/>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ED0D03"/>
    <w:rPr>
      <w:rFonts w:ascii="Calibri" w:eastAsia="Calibri" w:hAnsi="Calibri" w:cs="Times New Roman"/>
      <w:lang w:val="en-US"/>
    </w:rPr>
  </w:style>
  <w:style w:type="character" w:styleId="Hipervnculo">
    <w:name w:val="Hyperlink"/>
    <w:aliases w:val="Hipervínculo1,Hipervínculo11,Hipervínculo12,Hipervínculo13,Hipervínculo14,Hipervínculo15"/>
    <w:uiPriority w:val="99"/>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597802"/>
    <w:pPr>
      <w:widowControl w:val="0"/>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unhideWhenUsed/>
    <w:qFormat/>
    <w:rsid w:val="0093631B"/>
    <w:pPr>
      <w:spacing w:after="120"/>
    </w:pPr>
  </w:style>
  <w:style w:type="character" w:customStyle="1" w:styleId="TextoindependienteCar">
    <w:name w:val="Texto independiente Car"/>
    <w:basedOn w:val="Fuentedeprrafopredeter"/>
    <w:link w:val="Textoindependiente"/>
    <w:qFormat/>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qFormat/>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qFormat/>
    <w:rsid w:val="00CF0F48"/>
    <w:rPr>
      <w:rFonts w:ascii="Times New Roman" w:eastAsia="Times New Roman" w:hAnsi="Times New Roman" w:cs="Times New Roman"/>
      <w:sz w:val="16"/>
      <w:szCs w:val="16"/>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1"/>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uiPriority w:val="99"/>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
      </w:numPr>
      <w:contextualSpacing/>
    </w:pPr>
  </w:style>
  <w:style w:type="paragraph" w:styleId="Listaconvietas4">
    <w:name w:val="List Bullet 4"/>
    <w:basedOn w:val="Normal"/>
    <w:rsid w:val="006609BE"/>
    <w:pPr>
      <w:widowControl w:val="0"/>
      <w:numPr>
        <w:numId w:val="3"/>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4"/>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 w:type="paragraph" w:customStyle="1" w:styleId="paragraph">
    <w:name w:val="paragraph"/>
    <w:basedOn w:val="Normal"/>
    <w:rsid w:val="00BC287D"/>
    <w:pPr>
      <w:spacing w:before="100" w:beforeAutospacing="1" w:after="100" w:afterAutospacing="1"/>
    </w:pPr>
    <w:rPr>
      <w:sz w:val="24"/>
      <w:szCs w:val="24"/>
      <w:lang w:val="es-MX" w:eastAsia="es-MX"/>
    </w:rPr>
  </w:style>
  <w:style w:type="character" w:styleId="Refdecomentario">
    <w:name w:val="annotation reference"/>
    <w:uiPriority w:val="99"/>
    <w:semiHidden/>
    <w:unhideWhenUsed/>
    <w:rsid w:val="00BC287D"/>
    <w:rPr>
      <w:sz w:val="16"/>
      <w:szCs w:val="16"/>
    </w:rPr>
  </w:style>
  <w:style w:type="paragraph" w:customStyle="1" w:styleId="Cuerpo">
    <w:name w:val="Cuerpo"/>
    <w:rsid w:val="00A338E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14:textOutline w14:w="0" w14:cap="flat" w14:cmpd="sng" w14:algn="ctr">
        <w14:noFill/>
        <w14:prstDash w14:val="solid"/>
        <w14:bevel/>
      </w14:textOutline>
    </w:rPr>
  </w:style>
  <w:style w:type="character" w:customStyle="1" w:styleId="Mencinsinresolver3">
    <w:name w:val="Mención sin resolver3"/>
    <w:basedOn w:val="Fuentedeprrafopredeter"/>
    <w:uiPriority w:val="99"/>
    <w:semiHidden/>
    <w:unhideWhenUsed/>
    <w:rsid w:val="00174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13962595">
      <w:bodyDiv w:val="1"/>
      <w:marLeft w:val="0"/>
      <w:marRight w:val="0"/>
      <w:marTop w:val="0"/>
      <w:marBottom w:val="0"/>
      <w:divBdr>
        <w:top w:val="none" w:sz="0" w:space="0" w:color="auto"/>
        <w:left w:val="none" w:sz="0" w:space="0" w:color="auto"/>
        <w:bottom w:val="none" w:sz="0" w:space="0" w:color="auto"/>
        <w:right w:val="none" w:sz="0" w:space="0" w:color="auto"/>
      </w:divBdr>
    </w:div>
    <w:div w:id="2263946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5128133">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66729179">
      <w:bodyDiv w:val="1"/>
      <w:marLeft w:val="0"/>
      <w:marRight w:val="0"/>
      <w:marTop w:val="0"/>
      <w:marBottom w:val="0"/>
      <w:divBdr>
        <w:top w:val="none" w:sz="0" w:space="0" w:color="auto"/>
        <w:left w:val="none" w:sz="0" w:space="0" w:color="auto"/>
        <w:bottom w:val="none" w:sz="0" w:space="0" w:color="auto"/>
        <w:right w:val="none" w:sz="0" w:space="0" w:color="auto"/>
      </w:divBdr>
    </w:div>
    <w:div w:id="80876110">
      <w:bodyDiv w:val="1"/>
      <w:marLeft w:val="0"/>
      <w:marRight w:val="0"/>
      <w:marTop w:val="0"/>
      <w:marBottom w:val="0"/>
      <w:divBdr>
        <w:top w:val="none" w:sz="0" w:space="0" w:color="auto"/>
        <w:left w:val="none" w:sz="0" w:space="0" w:color="auto"/>
        <w:bottom w:val="none" w:sz="0" w:space="0" w:color="auto"/>
        <w:right w:val="none" w:sz="0" w:space="0" w:color="auto"/>
      </w:divBdr>
    </w:div>
    <w:div w:id="86317726">
      <w:bodyDiv w:val="1"/>
      <w:marLeft w:val="0"/>
      <w:marRight w:val="0"/>
      <w:marTop w:val="0"/>
      <w:marBottom w:val="0"/>
      <w:divBdr>
        <w:top w:val="none" w:sz="0" w:space="0" w:color="auto"/>
        <w:left w:val="none" w:sz="0" w:space="0" w:color="auto"/>
        <w:bottom w:val="none" w:sz="0" w:space="0" w:color="auto"/>
        <w:right w:val="none" w:sz="0" w:space="0" w:color="auto"/>
      </w:divBdr>
    </w:div>
    <w:div w:id="105735311">
      <w:bodyDiv w:val="1"/>
      <w:marLeft w:val="0"/>
      <w:marRight w:val="0"/>
      <w:marTop w:val="0"/>
      <w:marBottom w:val="0"/>
      <w:divBdr>
        <w:top w:val="none" w:sz="0" w:space="0" w:color="auto"/>
        <w:left w:val="none" w:sz="0" w:space="0" w:color="auto"/>
        <w:bottom w:val="none" w:sz="0" w:space="0" w:color="auto"/>
        <w:right w:val="none" w:sz="0" w:space="0" w:color="auto"/>
      </w:divBdr>
    </w:div>
    <w:div w:id="119619030">
      <w:bodyDiv w:val="1"/>
      <w:marLeft w:val="0"/>
      <w:marRight w:val="0"/>
      <w:marTop w:val="0"/>
      <w:marBottom w:val="0"/>
      <w:divBdr>
        <w:top w:val="none" w:sz="0" w:space="0" w:color="auto"/>
        <w:left w:val="none" w:sz="0" w:space="0" w:color="auto"/>
        <w:bottom w:val="none" w:sz="0" w:space="0" w:color="auto"/>
        <w:right w:val="none" w:sz="0" w:space="0" w:color="auto"/>
      </w:divBdr>
    </w:div>
    <w:div w:id="125784137">
      <w:bodyDiv w:val="1"/>
      <w:marLeft w:val="0"/>
      <w:marRight w:val="0"/>
      <w:marTop w:val="0"/>
      <w:marBottom w:val="0"/>
      <w:divBdr>
        <w:top w:val="none" w:sz="0" w:space="0" w:color="auto"/>
        <w:left w:val="none" w:sz="0" w:space="0" w:color="auto"/>
        <w:bottom w:val="none" w:sz="0" w:space="0" w:color="auto"/>
        <w:right w:val="none" w:sz="0" w:space="0" w:color="auto"/>
      </w:divBdr>
    </w:div>
    <w:div w:id="139077824">
      <w:bodyDiv w:val="1"/>
      <w:marLeft w:val="0"/>
      <w:marRight w:val="0"/>
      <w:marTop w:val="0"/>
      <w:marBottom w:val="0"/>
      <w:divBdr>
        <w:top w:val="none" w:sz="0" w:space="0" w:color="auto"/>
        <w:left w:val="none" w:sz="0" w:space="0" w:color="auto"/>
        <w:bottom w:val="none" w:sz="0" w:space="0" w:color="auto"/>
        <w:right w:val="none" w:sz="0" w:space="0" w:color="auto"/>
      </w:divBdr>
    </w:div>
    <w:div w:id="148442373">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189730689">
      <w:bodyDiv w:val="1"/>
      <w:marLeft w:val="0"/>
      <w:marRight w:val="0"/>
      <w:marTop w:val="0"/>
      <w:marBottom w:val="0"/>
      <w:divBdr>
        <w:top w:val="none" w:sz="0" w:space="0" w:color="auto"/>
        <w:left w:val="none" w:sz="0" w:space="0" w:color="auto"/>
        <w:bottom w:val="none" w:sz="0" w:space="0" w:color="auto"/>
        <w:right w:val="none" w:sz="0" w:space="0" w:color="auto"/>
      </w:divBdr>
    </w:div>
    <w:div w:id="210926957">
      <w:bodyDiv w:val="1"/>
      <w:marLeft w:val="0"/>
      <w:marRight w:val="0"/>
      <w:marTop w:val="0"/>
      <w:marBottom w:val="0"/>
      <w:divBdr>
        <w:top w:val="none" w:sz="0" w:space="0" w:color="auto"/>
        <w:left w:val="none" w:sz="0" w:space="0" w:color="auto"/>
        <w:bottom w:val="none" w:sz="0" w:space="0" w:color="auto"/>
        <w:right w:val="none" w:sz="0" w:space="0" w:color="auto"/>
      </w:divBdr>
    </w:div>
    <w:div w:id="223107553">
      <w:bodyDiv w:val="1"/>
      <w:marLeft w:val="0"/>
      <w:marRight w:val="0"/>
      <w:marTop w:val="0"/>
      <w:marBottom w:val="0"/>
      <w:divBdr>
        <w:top w:val="none" w:sz="0" w:space="0" w:color="auto"/>
        <w:left w:val="none" w:sz="0" w:space="0" w:color="auto"/>
        <w:bottom w:val="none" w:sz="0" w:space="0" w:color="auto"/>
        <w:right w:val="none" w:sz="0" w:space="0" w:color="auto"/>
      </w:divBdr>
    </w:div>
    <w:div w:id="227687703">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6892757">
      <w:bodyDiv w:val="1"/>
      <w:marLeft w:val="0"/>
      <w:marRight w:val="0"/>
      <w:marTop w:val="0"/>
      <w:marBottom w:val="0"/>
      <w:divBdr>
        <w:top w:val="none" w:sz="0" w:space="0" w:color="auto"/>
        <w:left w:val="none" w:sz="0" w:space="0" w:color="auto"/>
        <w:bottom w:val="none" w:sz="0" w:space="0" w:color="auto"/>
        <w:right w:val="none" w:sz="0" w:space="0" w:color="auto"/>
      </w:divBdr>
    </w:div>
    <w:div w:id="267860656">
      <w:bodyDiv w:val="1"/>
      <w:marLeft w:val="0"/>
      <w:marRight w:val="0"/>
      <w:marTop w:val="0"/>
      <w:marBottom w:val="0"/>
      <w:divBdr>
        <w:top w:val="none" w:sz="0" w:space="0" w:color="auto"/>
        <w:left w:val="none" w:sz="0" w:space="0" w:color="auto"/>
        <w:bottom w:val="none" w:sz="0" w:space="0" w:color="auto"/>
        <w:right w:val="none" w:sz="0" w:space="0" w:color="auto"/>
      </w:divBdr>
    </w:div>
    <w:div w:id="270011541">
      <w:bodyDiv w:val="1"/>
      <w:marLeft w:val="0"/>
      <w:marRight w:val="0"/>
      <w:marTop w:val="0"/>
      <w:marBottom w:val="0"/>
      <w:divBdr>
        <w:top w:val="none" w:sz="0" w:space="0" w:color="auto"/>
        <w:left w:val="none" w:sz="0" w:space="0" w:color="auto"/>
        <w:bottom w:val="none" w:sz="0" w:space="0" w:color="auto"/>
        <w:right w:val="none" w:sz="0" w:space="0" w:color="auto"/>
      </w:divBdr>
    </w:div>
    <w:div w:id="270163944">
      <w:bodyDiv w:val="1"/>
      <w:marLeft w:val="0"/>
      <w:marRight w:val="0"/>
      <w:marTop w:val="0"/>
      <w:marBottom w:val="0"/>
      <w:divBdr>
        <w:top w:val="none" w:sz="0" w:space="0" w:color="auto"/>
        <w:left w:val="none" w:sz="0" w:space="0" w:color="auto"/>
        <w:bottom w:val="none" w:sz="0" w:space="0" w:color="auto"/>
        <w:right w:val="none" w:sz="0" w:space="0" w:color="auto"/>
      </w:divBdr>
    </w:div>
    <w:div w:id="279797689">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2251646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52196482">
      <w:bodyDiv w:val="1"/>
      <w:marLeft w:val="0"/>
      <w:marRight w:val="0"/>
      <w:marTop w:val="0"/>
      <w:marBottom w:val="0"/>
      <w:divBdr>
        <w:top w:val="none" w:sz="0" w:space="0" w:color="auto"/>
        <w:left w:val="none" w:sz="0" w:space="0" w:color="auto"/>
        <w:bottom w:val="none" w:sz="0" w:space="0" w:color="auto"/>
        <w:right w:val="none" w:sz="0" w:space="0" w:color="auto"/>
      </w:divBdr>
    </w:div>
    <w:div w:id="357391128">
      <w:bodyDiv w:val="1"/>
      <w:marLeft w:val="0"/>
      <w:marRight w:val="0"/>
      <w:marTop w:val="0"/>
      <w:marBottom w:val="0"/>
      <w:divBdr>
        <w:top w:val="none" w:sz="0" w:space="0" w:color="auto"/>
        <w:left w:val="none" w:sz="0" w:space="0" w:color="auto"/>
        <w:bottom w:val="none" w:sz="0" w:space="0" w:color="auto"/>
        <w:right w:val="none" w:sz="0" w:space="0" w:color="auto"/>
      </w:divBdr>
    </w:div>
    <w:div w:id="357660302">
      <w:bodyDiv w:val="1"/>
      <w:marLeft w:val="0"/>
      <w:marRight w:val="0"/>
      <w:marTop w:val="0"/>
      <w:marBottom w:val="0"/>
      <w:divBdr>
        <w:top w:val="none" w:sz="0" w:space="0" w:color="auto"/>
        <w:left w:val="none" w:sz="0" w:space="0" w:color="auto"/>
        <w:bottom w:val="none" w:sz="0" w:space="0" w:color="auto"/>
        <w:right w:val="none" w:sz="0" w:space="0" w:color="auto"/>
      </w:divBdr>
    </w:div>
    <w:div w:id="358556277">
      <w:bodyDiv w:val="1"/>
      <w:marLeft w:val="0"/>
      <w:marRight w:val="0"/>
      <w:marTop w:val="0"/>
      <w:marBottom w:val="0"/>
      <w:divBdr>
        <w:top w:val="none" w:sz="0" w:space="0" w:color="auto"/>
        <w:left w:val="none" w:sz="0" w:space="0" w:color="auto"/>
        <w:bottom w:val="none" w:sz="0" w:space="0" w:color="auto"/>
        <w:right w:val="none" w:sz="0" w:space="0" w:color="auto"/>
      </w:divBdr>
    </w:div>
    <w:div w:id="379938156">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8750294">
      <w:bodyDiv w:val="1"/>
      <w:marLeft w:val="0"/>
      <w:marRight w:val="0"/>
      <w:marTop w:val="0"/>
      <w:marBottom w:val="0"/>
      <w:divBdr>
        <w:top w:val="none" w:sz="0" w:space="0" w:color="auto"/>
        <w:left w:val="none" w:sz="0" w:space="0" w:color="auto"/>
        <w:bottom w:val="none" w:sz="0" w:space="0" w:color="auto"/>
        <w:right w:val="none" w:sz="0" w:space="0" w:color="auto"/>
      </w:divBdr>
    </w:div>
    <w:div w:id="422461788">
      <w:bodyDiv w:val="1"/>
      <w:marLeft w:val="0"/>
      <w:marRight w:val="0"/>
      <w:marTop w:val="0"/>
      <w:marBottom w:val="0"/>
      <w:divBdr>
        <w:top w:val="none" w:sz="0" w:space="0" w:color="auto"/>
        <w:left w:val="none" w:sz="0" w:space="0" w:color="auto"/>
        <w:bottom w:val="none" w:sz="0" w:space="0" w:color="auto"/>
        <w:right w:val="none" w:sz="0" w:space="0" w:color="auto"/>
      </w:divBdr>
    </w:div>
    <w:div w:id="428887690">
      <w:bodyDiv w:val="1"/>
      <w:marLeft w:val="0"/>
      <w:marRight w:val="0"/>
      <w:marTop w:val="0"/>
      <w:marBottom w:val="0"/>
      <w:divBdr>
        <w:top w:val="none" w:sz="0" w:space="0" w:color="auto"/>
        <w:left w:val="none" w:sz="0" w:space="0" w:color="auto"/>
        <w:bottom w:val="none" w:sz="0" w:space="0" w:color="auto"/>
        <w:right w:val="none" w:sz="0" w:space="0" w:color="auto"/>
      </w:divBdr>
    </w:div>
    <w:div w:id="440147941">
      <w:bodyDiv w:val="1"/>
      <w:marLeft w:val="0"/>
      <w:marRight w:val="0"/>
      <w:marTop w:val="0"/>
      <w:marBottom w:val="0"/>
      <w:divBdr>
        <w:top w:val="none" w:sz="0" w:space="0" w:color="auto"/>
        <w:left w:val="none" w:sz="0" w:space="0" w:color="auto"/>
        <w:bottom w:val="none" w:sz="0" w:space="0" w:color="auto"/>
        <w:right w:val="none" w:sz="0" w:space="0" w:color="auto"/>
      </w:divBdr>
    </w:div>
    <w:div w:id="451289282">
      <w:bodyDiv w:val="1"/>
      <w:marLeft w:val="0"/>
      <w:marRight w:val="0"/>
      <w:marTop w:val="0"/>
      <w:marBottom w:val="0"/>
      <w:divBdr>
        <w:top w:val="none" w:sz="0" w:space="0" w:color="auto"/>
        <w:left w:val="none" w:sz="0" w:space="0" w:color="auto"/>
        <w:bottom w:val="none" w:sz="0" w:space="0" w:color="auto"/>
        <w:right w:val="none" w:sz="0" w:space="0" w:color="auto"/>
      </w:divBdr>
    </w:div>
    <w:div w:id="452094587">
      <w:bodyDiv w:val="1"/>
      <w:marLeft w:val="0"/>
      <w:marRight w:val="0"/>
      <w:marTop w:val="0"/>
      <w:marBottom w:val="0"/>
      <w:divBdr>
        <w:top w:val="none" w:sz="0" w:space="0" w:color="auto"/>
        <w:left w:val="none" w:sz="0" w:space="0" w:color="auto"/>
        <w:bottom w:val="none" w:sz="0" w:space="0" w:color="auto"/>
        <w:right w:val="none" w:sz="0" w:space="0" w:color="auto"/>
      </w:divBdr>
    </w:div>
    <w:div w:id="463616613">
      <w:bodyDiv w:val="1"/>
      <w:marLeft w:val="0"/>
      <w:marRight w:val="0"/>
      <w:marTop w:val="0"/>
      <w:marBottom w:val="0"/>
      <w:divBdr>
        <w:top w:val="none" w:sz="0" w:space="0" w:color="auto"/>
        <w:left w:val="none" w:sz="0" w:space="0" w:color="auto"/>
        <w:bottom w:val="none" w:sz="0" w:space="0" w:color="auto"/>
        <w:right w:val="none" w:sz="0" w:space="0" w:color="auto"/>
      </w:divBdr>
    </w:div>
    <w:div w:id="472067910">
      <w:bodyDiv w:val="1"/>
      <w:marLeft w:val="0"/>
      <w:marRight w:val="0"/>
      <w:marTop w:val="0"/>
      <w:marBottom w:val="0"/>
      <w:divBdr>
        <w:top w:val="none" w:sz="0" w:space="0" w:color="auto"/>
        <w:left w:val="none" w:sz="0" w:space="0" w:color="auto"/>
        <w:bottom w:val="none" w:sz="0" w:space="0" w:color="auto"/>
        <w:right w:val="none" w:sz="0" w:space="0" w:color="auto"/>
      </w:divBdr>
    </w:div>
    <w:div w:id="474375426">
      <w:bodyDiv w:val="1"/>
      <w:marLeft w:val="0"/>
      <w:marRight w:val="0"/>
      <w:marTop w:val="0"/>
      <w:marBottom w:val="0"/>
      <w:divBdr>
        <w:top w:val="none" w:sz="0" w:space="0" w:color="auto"/>
        <w:left w:val="none" w:sz="0" w:space="0" w:color="auto"/>
        <w:bottom w:val="none" w:sz="0" w:space="0" w:color="auto"/>
        <w:right w:val="none" w:sz="0" w:space="0" w:color="auto"/>
      </w:divBdr>
    </w:div>
    <w:div w:id="475418458">
      <w:bodyDiv w:val="1"/>
      <w:marLeft w:val="0"/>
      <w:marRight w:val="0"/>
      <w:marTop w:val="0"/>
      <w:marBottom w:val="0"/>
      <w:divBdr>
        <w:top w:val="none" w:sz="0" w:space="0" w:color="auto"/>
        <w:left w:val="none" w:sz="0" w:space="0" w:color="auto"/>
        <w:bottom w:val="none" w:sz="0" w:space="0" w:color="auto"/>
        <w:right w:val="none" w:sz="0" w:space="0" w:color="auto"/>
      </w:divBdr>
    </w:div>
    <w:div w:id="481310485">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489565574">
      <w:bodyDiv w:val="1"/>
      <w:marLeft w:val="0"/>
      <w:marRight w:val="0"/>
      <w:marTop w:val="0"/>
      <w:marBottom w:val="0"/>
      <w:divBdr>
        <w:top w:val="none" w:sz="0" w:space="0" w:color="auto"/>
        <w:left w:val="none" w:sz="0" w:space="0" w:color="auto"/>
        <w:bottom w:val="none" w:sz="0" w:space="0" w:color="auto"/>
        <w:right w:val="none" w:sz="0" w:space="0" w:color="auto"/>
      </w:divBdr>
    </w:div>
    <w:div w:id="490603590">
      <w:bodyDiv w:val="1"/>
      <w:marLeft w:val="0"/>
      <w:marRight w:val="0"/>
      <w:marTop w:val="0"/>
      <w:marBottom w:val="0"/>
      <w:divBdr>
        <w:top w:val="none" w:sz="0" w:space="0" w:color="auto"/>
        <w:left w:val="none" w:sz="0" w:space="0" w:color="auto"/>
        <w:bottom w:val="none" w:sz="0" w:space="0" w:color="auto"/>
        <w:right w:val="none" w:sz="0" w:space="0" w:color="auto"/>
      </w:divBdr>
    </w:div>
    <w:div w:id="510678133">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557933343">
      <w:bodyDiv w:val="1"/>
      <w:marLeft w:val="0"/>
      <w:marRight w:val="0"/>
      <w:marTop w:val="0"/>
      <w:marBottom w:val="0"/>
      <w:divBdr>
        <w:top w:val="none" w:sz="0" w:space="0" w:color="auto"/>
        <w:left w:val="none" w:sz="0" w:space="0" w:color="auto"/>
        <w:bottom w:val="none" w:sz="0" w:space="0" w:color="auto"/>
        <w:right w:val="none" w:sz="0" w:space="0" w:color="auto"/>
      </w:divBdr>
    </w:div>
    <w:div w:id="558711442">
      <w:bodyDiv w:val="1"/>
      <w:marLeft w:val="0"/>
      <w:marRight w:val="0"/>
      <w:marTop w:val="0"/>
      <w:marBottom w:val="0"/>
      <w:divBdr>
        <w:top w:val="none" w:sz="0" w:space="0" w:color="auto"/>
        <w:left w:val="none" w:sz="0" w:space="0" w:color="auto"/>
        <w:bottom w:val="none" w:sz="0" w:space="0" w:color="auto"/>
        <w:right w:val="none" w:sz="0" w:space="0" w:color="auto"/>
      </w:divBdr>
    </w:div>
    <w:div w:id="569660830">
      <w:bodyDiv w:val="1"/>
      <w:marLeft w:val="0"/>
      <w:marRight w:val="0"/>
      <w:marTop w:val="0"/>
      <w:marBottom w:val="0"/>
      <w:divBdr>
        <w:top w:val="none" w:sz="0" w:space="0" w:color="auto"/>
        <w:left w:val="none" w:sz="0" w:space="0" w:color="auto"/>
        <w:bottom w:val="none" w:sz="0" w:space="0" w:color="auto"/>
        <w:right w:val="none" w:sz="0" w:space="0" w:color="auto"/>
      </w:divBdr>
    </w:div>
    <w:div w:id="580674189">
      <w:bodyDiv w:val="1"/>
      <w:marLeft w:val="0"/>
      <w:marRight w:val="0"/>
      <w:marTop w:val="0"/>
      <w:marBottom w:val="0"/>
      <w:divBdr>
        <w:top w:val="none" w:sz="0" w:space="0" w:color="auto"/>
        <w:left w:val="none" w:sz="0" w:space="0" w:color="auto"/>
        <w:bottom w:val="none" w:sz="0" w:space="0" w:color="auto"/>
        <w:right w:val="none" w:sz="0" w:space="0" w:color="auto"/>
      </w:divBdr>
    </w:div>
    <w:div w:id="601498930">
      <w:bodyDiv w:val="1"/>
      <w:marLeft w:val="0"/>
      <w:marRight w:val="0"/>
      <w:marTop w:val="0"/>
      <w:marBottom w:val="0"/>
      <w:divBdr>
        <w:top w:val="none" w:sz="0" w:space="0" w:color="auto"/>
        <w:left w:val="none" w:sz="0" w:space="0" w:color="auto"/>
        <w:bottom w:val="none" w:sz="0" w:space="0" w:color="auto"/>
        <w:right w:val="none" w:sz="0" w:space="0" w:color="auto"/>
      </w:divBdr>
    </w:div>
    <w:div w:id="603879495">
      <w:bodyDiv w:val="1"/>
      <w:marLeft w:val="0"/>
      <w:marRight w:val="0"/>
      <w:marTop w:val="0"/>
      <w:marBottom w:val="0"/>
      <w:divBdr>
        <w:top w:val="none" w:sz="0" w:space="0" w:color="auto"/>
        <w:left w:val="none" w:sz="0" w:space="0" w:color="auto"/>
        <w:bottom w:val="none" w:sz="0" w:space="0" w:color="auto"/>
        <w:right w:val="none" w:sz="0" w:space="0" w:color="auto"/>
      </w:divBdr>
    </w:div>
    <w:div w:id="609121202">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4138099">
      <w:bodyDiv w:val="1"/>
      <w:marLeft w:val="0"/>
      <w:marRight w:val="0"/>
      <w:marTop w:val="0"/>
      <w:marBottom w:val="0"/>
      <w:divBdr>
        <w:top w:val="none" w:sz="0" w:space="0" w:color="auto"/>
        <w:left w:val="none" w:sz="0" w:space="0" w:color="auto"/>
        <w:bottom w:val="none" w:sz="0" w:space="0" w:color="auto"/>
        <w:right w:val="none" w:sz="0" w:space="0" w:color="auto"/>
      </w:divBdr>
    </w:div>
    <w:div w:id="634407883">
      <w:bodyDiv w:val="1"/>
      <w:marLeft w:val="0"/>
      <w:marRight w:val="0"/>
      <w:marTop w:val="0"/>
      <w:marBottom w:val="0"/>
      <w:divBdr>
        <w:top w:val="none" w:sz="0" w:space="0" w:color="auto"/>
        <w:left w:val="none" w:sz="0" w:space="0" w:color="auto"/>
        <w:bottom w:val="none" w:sz="0" w:space="0" w:color="auto"/>
        <w:right w:val="none" w:sz="0" w:space="0" w:color="auto"/>
      </w:divBdr>
    </w:div>
    <w:div w:id="636225257">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37345407">
      <w:bodyDiv w:val="1"/>
      <w:marLeft w:val="0"/>
      <w:marRight w:val="0"/>
      <w:marTop w:val="0"/>
      <w:marBottom w:val="0"/>
      <w:divBdr>
        <w:top w:val="none" w:sz="0" w:space="0" w:color="auto"/>
        <w:left w:val="none" w:sz="0" w:space="0" w:color="auto"/>
        <w:bottom w:val="none" w:sz="0" w:space="0" w:color="auto"/>
        <w:right w:val="none" w:sz="0" w:space="0" w:color="auto"/>
      </w:divBdr>
    </w:div>
    <w:div w:id="641695281">
      <w:bodyDiv w:val="1"/>
      <w:marLeft w:val="0"/>
      <w:marRight w:val="0"/>
      <w:marTop w:val="0"/>
      <w:marBottom w:val="0"/>
      <w:divBdr>
        <w:top w:val="none" w:sz="0" w:space="0" w:color="auto"/>
        <w:left w:val="none" w:sz="0" w:space="0" w:color="auto"/>
        <w:bottom w:val="none" w:sz="0" w:space="0" w:color="auto"/>
        <w:right w:val="none" w:sz="0" w:space="0" w:color="auto"/>
      </w:divBdr>
    </w:div>
    <w:div w:id="643202089">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682442780">
      <w:bodyDiv w:val="1"/>
      <w:marLeft w:val="0"/>
      <w:marRight w:val="0"/>
      <w:marTop w:val="0"/>
      <w:marBottom w:val="0"/>
      <w:divBdr>
        <w:top w:val="none" w:sz="0" w:space="0" w:color="auto"/>
        <w:left w:val="none" w:sz="0" w:space="0" w:color="auto"/>
        <w:bottom w:val="none" w:sz="0" w:space="0" w:color="auto"/>
        <w:right w:val="none" w:sz="0" w:space="0" w:color="auto"/>
      </w:divBdr>
    </w:div>
    <w:div w:id="687105298">
      <w:bodyDiv w:val="1"/>
      <w:marLeft w:val="0"/>
      <w:marRight w:val="0"/>
      <w:marTop w:val="0"/>
      <w:marBottom w:val="0"/>
      <w:divBdr>
        <w:top w:val="none" w:sz="0" w:space="0" w:color="auto"/>
        <w:left w:val="none" w:sz="0" w:space="0" w:color="auto"/>
        <w:bottom w:val="none" w:sz="0" w:space="0" w:color="auto"/>
        <w:right w:val="none" w:sz="0" w:space="0" w:color="auto"/>
      </w:divBdr>
    </w:div>
    <w:div w:id="688142040">
      <w:bodyDiv w:val="1"/>
      <w:marLeft w:val="0"/>
      <w:marRight w:val="0"/>
      <w:marTop w:val="0"/>
      <w:marBottom w:val="0"/>
      <w:divBdr>
        <w:top w:val="none" w:sz="0" w:space="0" w:color="auto"/>
        <w:left w:val="none" w:sz="0" w:space="0" w:color="auto"/>
        <w:bottom w:val="none" w:sz="0" w:space="0" w:color="auto"/>
        <w:right w:val="none" w:sz="0" w:space="0" w:color="auto"/>
      </w:divBdr>
    </w:div>
    <w:div w:id="701320811">
      <w:bodyDiv w:val="1"/>
      <w:marLeft w:val="0"/>
      <w:marRight w:val="0"/>
      <w:marTop w:val="0"/>
      <w:marBottom w:val="0"/>
      <w:divBdr>
        <w:top w:val="none" w:sz="0" w:space="0" w:color="auto"/>
        <w:left w:val="none" w:sz="0" w:space="0" w:color="auto"/>
        <w:bottom w:val="none" w:sz="0" w:space="0" w:color="auto"/>
        <w:right w:val="none" w:sz="0" w:space="0" w:color="auto"/>
      </w:divBdr>
    </w:div>
    <w:div w:id="713577024">
      <w:bodyDiv w:val="1"/>
      <w:marLeft w:val="0"/>
      <w:marRight w:val="0"/>
      <w:marTop w:val="0"/>
      <w:marBottom w:val="0"/>
      <w:divBdr>
        <w:top w:val="none" w:sz="0" w:space="0" w:color="auto"/>
        <w:left w:val="none" w:sz="0" w:space="0" w:color="auto"/>
        <w:bottom w:val="none" w:sz="0" w:space="0" w:color="auto"/>
        <w:right w:val="none" w:sz="0" w:space="0" w:color="auto"/>
      </w:divBdr>
    </w:div>
    <w:div w:id="715738656">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58866329">
      <w:bodyDiv w:val="1"/>
      <w:marLeft w:val="0"/>
      <w:marRight w:val="0"/>
      <w:marTop w:val="0"/>
      <w:marBottom w:val="0"/>
      <w:divBdr>
        <w:top w:val="none" w:sz="0" w:space="0" w:color="auto"/>
        <w:left w:val="none" w:sz="0" w:space="0" w:color="auto"/>
        <w:bottom w:val="none" w:sz="0" w:space="0" w:color="auto"/>
        <w:right w:val="none" w:sz="0" w:space="0" w:color="auto"/>
      </w:divBdr>
    </w:div>
    <w:div w:id="771586867">
      <w:bodyDiv w:val="1"/>
      <w:marLeft w:val="0"/>
      <w:marRight w:val="0"/>
      <w:marTop w:val="0"/>
      <w:marBottom w:val="0"/>
      <w:divBdr>
        <w:top w:val="none" w:sz="0" w:space="0" w:color="auto"/>
        <w:left w:val="none" w:sz="0" w:space="0" w:color="auto"/>
        <w:bottom w:val="none" w:sz="0" w:space="0" w:color="auto"/>
        <w:right w:val="none" w:sz="0" w:space="0" w:color="auto"/>
      </w:divBdr>
    </w:div>
    <w:div w:id="773477008">
      <w:bodyDiv w:val="1"/>
      <w:marLeft w:val="0"/>
      <w:marRight w:val="0"/>
      <w:marTop w:val="0"/>
      <w:marBottom w:val="0"/>
      <w:divBdr>
        <w:top w:val="none" w:sz="0" w:space="0" w:color="auto"/>
        <w:left w:val="none" w:sz="0" w:space="0" w:color="auto"/>
        <w:bottom w:val="none" w:sz="0" w:space="0" w:color="auto"/>
        <w:right w:val="none" w:sz="0" w:space="0" w:color="auto"/>
      </w:divBdr>
    </w:div>
    <w:div w:id="779569386">
      <w:bodyDiv w:val="1"/>
      <w:marLeft w:val="0"/>
      <w:marRight w:val="0"/>
      <w:marTop w:val="0"/>
      <w:marBottom w:val="0"/>
      <w:divBdr>
        <w:top w:val="none" w:sz="0" w:space="0" w:color="auto"/>
        <w:left w:val="none" w:sz="0" w:space="0" w:color="auto"/>
        <w:bottom w:val="none" w:sz="0" w:space="0" w:color="auto"/>
        <w:right w:val="none" w:sz="0" w:space="0" w:color="auto"/>
      </w:divBdr>
    </w:div>
    <w:div w:id="780028084">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31070548">
      <w:bodyDiv w:val="1"/>
      <w:marLeft w:val="0"/>
      <w:marRight w:val="0"/>
      <w:marTop w:val="0"/>
      <w:marBottom w:val="0"/>
      <w:divBdr>
        <w:top w:val="none" w:sz="0" w:space="0" w:color="auto"/>
        <w:left w:val="none" w:sz="0" w:space="0" w:color="auto"/>
        <w:bottom w:val="none" w:sz="0" w:space="0" w:color="auto"/>
        <w:right w:val="none" w:sz="0" w:space="0" w:color="auto"/>
      </w:divBdr>
    </w:div>
    <w:div w:id="847714840">
      <w:bodyDiv w:val="1"/>
      <w:marLeft w:val="0"/>
      <w:marRight w:val="0"/>
      <w:marTop w:val="0"/>
      <w:marBottom w:val="0"/>
      <w:divBdr>
        <w:top w:val="none" w:sz="0" w:space="0" w:color="auto"/>
        <w:left w:val="none" w:sz="0" w:space="0" w:color="auto"/>
        <w:bottom w:val="none" w:sz="0" w:space="0" w:color="auto"/>
        <w:right w:val="none" w:sz="0" w:space="0" w:color="auto"/>
      </w:divBdr>
    </w:div>
    <w:div w:id="849181906">
      <w:bodyDiv w:val="1"/>
      <w:marLeft w:val="0"/>
      <w:marRight w:val="0"/>
      <w:marTop w:val="0"/>
      <w:marBottom w:val="0"/>
      <w:divBdr>
        <w:top w:val="none" w:sz="0" w:space="0" w:color="auto"/>
        <w:left w:val="none" w:sz="0" w:space="0" w:color="auto"/>
        <w:bottom w:val="none" w:sz="0" w:space="0" w:color="auto"/>
        <w:right w:val="none" w:sz="0" w:space="0" w:color="auto"/>
      </w:divBdr>
    </w:div>
    <w:div w:id="862400836">
      <w:bodyDiv w:val="1"/>
      <w:marLeft w:val="0"/>
      <w:marRight w:val="0"/>
      <w:marTop w:val="0"/>
      <w:marBottom w:val="0"/>
      <w:divBdr>
        <w:top w:val="none" w:sz="0" w:space="0" w:color="auto"/>
        <w:left w:val="none" w:sz="0" w:space="0" w:color="auto"/>
        <w:bottom w:val="none" w:sz="0" w:space="0" w:color="auto"/>
        <w:right w:val="none" w:sz="0" w:space="0" w:color="auto"/>
      </w:divBdr>
    </w:div>
    <w:div w:id="873541650">
      <w:bodyDiv w:val="1"/>
      <w:marLeft w:val="0"/>
      <w:marRight w:val="0"/>
      <w:marTop w:val="0"/>
      <w:marBottom w:val="0"/>
      <w:divBdr>
        <w:top w:val="none" w:sz="0" w:space="0" w:color="auto"/>
        <w:left w:val="none" w:sz="0" w:space="0" w:color="auto"/>
        <w:bottom w:val="none" w:sz="0" w:space="0" w:color="auto"/>
        <w:right w:val="none" w:sz="0" w:space="0" w:color="auto"/>
      </w:divBdr>
    </w:div>
    <w:div w:id="876628766">
      <w:bodyDiv w:val="1"/>
      <w:marLeft w:val="0"/>
      <w:marRight w:val="0"/>
      <w:marTop w:val="0"/>
      <w:marBottom w:val="0"/>
      <w:divBdr>
        <w:top w:val="none" w:sz="0" w:space="0" w:color="auto"/>
        <w:left w:val="none" w:sz="0" w:space="0" w:color="auto"/>
        <w:bottom w:val="none" w:sz="0" w:space="0" w:color="auto"/>
        <w:right w:val="none" w:sz="0" w:space="0" w:color="auto"/>
      </w:divBdr>
    </w:div>
    <w:div w:id="890073605">
      <w:bodyDiv w:val="1"/>
      <w:marLeft w:val="0"/>
      <w:marRight w:val="0"/>
      <w:marTop w:val="0"/>
      <w:marBottom w:val="0"/>
      <w:divBdr>
        <w:top w:val="none" w:sz="0" w:space="0" w:color="auto"/>
        <w:left w:val="none" w:sz="0" w:space="0" w:color="auto"/>
        <w:bottom w:val="none" w:sz="0" w:space="0" w:color="auto"/>
        <w:right w:val="none" w:sz="0" w:space="0" w:color="auto"/>
      </w:divBdr>
    </w:div>
    <w:div w:id="893732451">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07156772">
      <w:bodyDiv w:val="1"/>
      <w:marLeft w:val="0"/>
      <w:marRight w:val="0"/>
      <w:marTop w:val="0"/>
      <w:marBottom w:val="0"/>
      <w:divBdr>
        <w:top w:val="none" w:sz="0" w:space="0" w:color="auto"/>
        <w:left w:val="none" w:sz="0" w:space="0" w:color="auto"/>
        <w:bottom w:val="none" w:sz="0" w:space="0" w:color="auto"/>
        <w:right w:val="none" w:sz="0" w:space="0" w:color="auto"/>
      </w:divBdr>
    </w:div>
    <w:div w:id="909272383">
      <w:bodyDiv w:val="1"/>
      <w:marLeft w:val="0"/>
      <w:marRight w:val="0"/>
      <w:marTop w:val="0"/>
      <w:marBottom w:val="0"/>
      <w:divBdr>
        <w:top w:val="none" w:sz="0" w:space="0" w:color="auto"/>
        <w:left w:val="none" w:sz="0" w:space="0" w:color="auto"/>
        <w:bottom w:val="none" w:sz="0" w:space="0" w:color="auto"/>
        <w:right w:val="none" w:sz="0" w:space="0" w:color="auto"/>
      </w:divBdr>
    </w:div>
    <w:div w:id="909777431">
      <w:bodyDiv w:val="1"/>
      <w:marLeft w:val="0"/>
      <w:marRight w:val="0"/>
      <w:marTop w:val="0"/>
      <w:marBottom w:val="0"/>
      <w:divBdr>
        <w:top w:val="none" w:sz="0" w:space="0" w:color="auto"/>
        <w:left w:val="none" w:sz="0" w:space="0" w:color="auto"/>
        <w:bottom w:val="none" w:sz="0" w:space="0" w:color="auto"/>
        <w:right w:val="none" w:sz="0" w:space="0" w:color="auto"/>
      </w:divBdr>
    </w:div>
    <w:div w:id="919021082">
      <w:bodyDiv w:val="1"/>
      <w:marLeft w:val="0"/>
      <w:marRight w:val="0"/>
      <w:marTop w:val="0"/>
      <w:marBottom w:val="0"/>
      <w:divBdr>
        <w:top w:val="none" w:sz="0" w:space="0" w:color="auto"/>
        <w:left w:val="none" w:sz="0" w:space="0" w:color="auto"/>
        <w:bottom w:val="none" w:sz="0" w:space="0" w:color="auto"/>
        <w:right w:val="none" w:sz="0" w:space="0" w:color="auto"/>
      </w:divBdr>
    </w:div>
    <w:div w:id="921721890">
      <w:bodyDiv w:val="1"/>
      <w:marLeft w:val="0"/>
      <w:marRight w:val="0"/>
      <w:marTop w:val="0"/>
      <w:marBottom w:val="0"/>
      <w:divBdr>
        <w:top w:val="none" w:sz="0" w:space="0" w:color="auto"/>
        <w:left w:val="none" w:sz="0" w:space="0" w:color="auto"/>
        <w:bottom w:val="none" w:sz="0" w:space="0" w:color="auto"/>
        <w:right w:val="none" w:sz="0" w:space="0" w:color="auto"/>
      </w:divBdr>
    </w:div>
    <w:div w:id="923415125">
      <w:bodyDiv w:val="1"/>
      <w:marLeft w:val="0"/>
      <w:marRight w:val="0"/>
      <w:marTop w:val="0"/>
      <w:marBottom w:val="0"/>
      <w:divBdr>
        <w:top w:val="none" w:sz="0" w:space="0" w:color="auto"/>
        <w:left w:val="none" w:sz="0" w:space="0" w:color="auto"/>
        <w:bottom w:val="none" w:sz="0" w:space="0" w:color="auto"/>
        <w:right w:val="none" w:sz="0" w:space="0" w:color="auto"/>
      </w:divBdr>
    </w:div>
    <w:div w:id="940062803">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65625557">
      <w:bodyDiv w:val="1"/>
      <w:marLeft w:val="0"/>
      <w:marRight w:val="0"/>
      <w:marTop w:val="0"/>
      <w:marBottom w:val="0"/>
      <w:divBdr>
        <w:top w:val="none" w:sz="0" w:space="0" w:color="auto"/>
        <w:left w:val="none" w:sz="0" w:space="0" w:color="auto"/>
        <w:bottom w:val="none" w:sz="0" w:space="0" w:color="auto"/>
        <w:right w:val="none" w:sz="0" w:space="0" w:color="auto"/>
      </w:divBdr>
    </w:div>
    <w:div w:id="968825867">
      <w:bodyDiv w:val="1"/>
      <w:marLeft w:val="0"/>
      <w:marRight w:val="0"/>
      <w:marTop w:val="0"/>
      <w:marBottom w:val="0"/>
      <w:divBdr>
        <w:top w:val="none" w:sz="0" w:space="0" w:color="auto"/>
        <w:left w:val="none" w:sz="0" w:space="0" w:color="auto"/>
        <w:bottom w:val="none" w:sz="0" w:space="0" w:color="auto"/>
        <w:right w:val="none" w:sz="0" w:space="0" w:color="auto"/>
      </w:divBdr>
    </w:div>
    <w:div w:id="980842215">
      <w:bodyDiv w:val="1"/>
      <w:marLeft w:val="0"/>
      <w:marRight w:val="0"/>
      <w:marTop w:val="0"/>
      <w:marBottom w:val="0"/>
      <w:divBdr>
        <w:top w:val="none" w:sz="0" w:space="0" w:color="auto"/>
        <w:left w:val="none" w:sz="0" w:space="0" w:color="auto"/>
        <w:bottom w:val="none" w:sz="0" w:space="0" w:color="auto"/>
        <w:right w:val="none" w:sz="0" w:space="0" w:color="auto"/>
      </w:divBdr>
    </w:div>
    <w:div w:id="998533510">
      <w:bodyDiv w:val="1"/>
      <w:marLeft w:val="0"/>
      <w:marRight w:val="0"/>
      <w:marTop w:val="0"/>
      <w:marBottom w:val="0"/>
      <w:divBdr>
        <w:top w:val="none" w:sz="0" w:space="0" w:color="auto"/>
        <w:left w:val="none" w:sz="0" w:space="0" w:color="auto"/>
        <w:bottom w:val="none" w:sz="0" w:space="0" w:color="auto"/>
        <w:right w:val="none" w:sz="0" w:space="0" w:color="auto"/>
      </w:divBdr>
    </w:div>
    <w:div w:id="1003780704">
      <w:bodyDiv w:val="1"/>
      <w:marLeft w:val="0"/>
      <w:marRight w:val="0"/>
      <w:marTop w:val="0"/>
      <w:marBottom w:val="0"/>
      <w:divBdr>
        <w:top w:val="none" w:sz="0" w:space="0" w:color="auto"/>
        <w:left w:val="none" w:sz="0" w:space="0" w:color="auto"/>
        <w:bottom w:val="none" w:sz="0" w:space="0" w:color="auto"/>
        <w:right w:val="none" w:sz="0" w:space="0" w:color="auto"/>
      </w:divBdr>
    </w:div>
    <w:div w:id="1014303672">
      <w:bodyDiv w:val="1"/>
      <w:marLeft w:val="0"/>
      <w:marRight w:val="0"/>
      <w:marTop w:val="0"/>
      <w:marBottom w:val="0"/>
      <w:divBdr>
        <w:top w:val="none" w:sz="0" w:space="0" w:color="auto"/>
        <w:left w:val="none" w:sz="0" w:space="0" w:color="auto"/>
        <w:bottom w:val="none" w:sz="0" w:space="0" w:color="auto"/>
        <w:right w:val="none" w:sz="0" w:space="0" w:color="auto"/>
      </w:divBdr>
    </w:div>
    <w:div w:id="1046562982">
      <w:bodyDiv w:val="1"/>
      <w:marLeft w:val="0"/>
      <w:marRight w:val="0"/>
      <w:marTop w:val="0"/>
      <w:marBottom w:val="0"/>
      <w:divBdr>
        <w:top w:val="none" w:sz="0" w:space="0" w:color="auto"/>
        <w:left w:val="none" w:sz="0" w:space="0" w:color="auto"/>
        <w:bottom w:val="none" w:sz="0" w:space="0" w:color="auto"/>
        <w:right w:val="none" w:sz="0" w:space="0" w:color="auto"/>
      </w:divBdr>
    </w:div>
    <w:div w:id="1051735029">
      <w:bodyDiv w:val="1"/>
      <w:marLeft w:val="0"/>
      <w:marRight w:val="0"/>
      <w:marTop w:val="0"/>
      <w:marBottom w:val="0"/>
      <w:divBdr>
        <w:top w:val="none" w:sz="0" w:space="0" w:color="auto"/>
        <w:left w:val="none" w:sz="0" w:space="0" w:color="auto"/>
        <w:bottom w:val="none" w:sz="0" w:space="0" w:color="auto"/>
        <w:right w:val="none" w:sz="0" w:space="0" w:color="auto"/>
      </w:divBdr>
    </w:div>
    <w:div w:id="1060010512">
      <w:bodyDiv w:val="1"/>
      <w:marLeft w:val="0"/>
      <w:marRight w:val="0"/>
      <w:marTop w:val="0"/>
      <w:marBottom w:val="0"/>
      <w:divBdr>
        <w:top w:val="none" w:sz="0" w:space="0" w:color="auto"/>
        <w:left w:val="none" w:sz="0" w:space="0" w:color="auto"/>
        <w:bottom w:val="none" w:sz="0" w:space="0" w:color="auto"/>
        <w:right w:val="none" w:sz="0" w:space="0" w:color="auto"/>
      </w:divBdr>
    </w:div>
    <w:div w:id="1065638831">
      <w:bodyDiv w:val="1"/>
      <w:marLeft w:val="0"/>
      <w:marRight w:val="0"/>
      <w:marTop w:val="0"/>
      <w:marBottom w:val="0"/>
      <w:divBdr>
        <w:top w:val="none" w:sz="0" w:space="0" w:color="auto"/>
        <w:left w:val="none" w:sz="0" w:space="0" w:color="auto"/>
        <w:bottom w:val="none" w:sz="0" w:space="0" w:color="auto"/>
        <w:right w:val="none" w:sz="0" w:space="0" w:color="auto"/>
      </w:divBdr>
    </w:div>
    <w:div w:id="1069186793">
      <w:bodyDiv w:val="1"/>
      <w:marLeft w:val="0"/>
      <w:marRight w:val="0"/>
      <w:marTop w:val="0"/>
      <w:marBottom w:val="0"/>
      <w:divBdr>
        <w:top w:val="none" w:sz="0" w:space="0" w:color="auto"/>
        <w:left w:val="none" w:sz="0" w:space="0" w:color="auto"/>
        <w:bottom w:val="none" w:sz="0" w:space="0" w:color="auto"/>
        <w:right w:val="none" w:sz="0" w:space="0" w:color="auto"/>
      </w:divBdr>
    </w:div>
    <w:div w:id="1069376838">
      <w:bodyDiv w:val="1"/>
      <w:marLeft w:val="0"/>
      <w:marRight w:val="0"/>
      <w:marTop w:val="0"/>
      <w:marBottom w:val="0"/>
      <w:divBdr>
        <w:top w:val="none" w:sz="0" w:space="0" w:color="auto"/>
        <w:left w:val="none" w:sz="0" w:space="0" w:color="auto"/>
        <w:bottom w:val="none" w:sz="0" w:space="0" w:color="auto"/>
        <w:right w:val="none" w:sz="0" w:space="0" w:color="auto"/>
      </w:divBdr>
    </w:div>
    <w:div w:id="1088385307">
      <w:bodyDiv w:val="1"/>
      <w:marLeft w:val="0"/>
      <w:marRight w:val="0"/>
      <w:marTop w:val="0"/>
      <w:marBottom w:val="0"/>
      <w:divBdr>
        <w:top w:val="none" w:sz="0" w:space="0" w:color="auto"/>
        <w:left w:val="none" w:sz="0" w:space="0" w:color="auto"/>
        <w:bottom w:val="none" w:sz="0" w:space="0" w:color="auto"/>
        <w:right w:val="none" w:sz="0" w:space="0" w:color="auto"/>
      </w:divBdr>
    </w:div>
    <w:div w:id="1095324017">
      <w:bodyDiv w:val="1"/>
      <w:marLeft w:val="0"/>
      <w:marRight w:val="0"/>
      <w:marTop w:val="0"/>
      <w:marBottom w:val="0"/>
      <w:divBdr>
        <w:top w:val="none" w:sz="0" w:space="0" w:color="auto"/>
        <w:left w:val="none" w:sz="0" w:space="0" w:color="auto"/>
        <w:bottom w:val="none" w:sz="0" w:space="0" w:color="auto"/>
        <w:right w:val="none" w:sz="0" w:space="0" w:color="auto"/>
      </w:divBdr>
    </w:div>
    <w:div w:id="1103495699">
      <w:bodyDiv w:val="1"/>
      <w:marLeft w:val="0"/>
      <w:marRight w:val="0"/>
      <w:marTop w:val="0"/>
      <w:marBottom w:val="0"/>
      <w:divBdr>
        <w:top w:val="none" w:sz="0" w:space="0" w:color="auto"/>
        <w:left w:val="none" w:sz="0" w:space="0" w:color="auto"/>
        <w:bottom w:val="none" w:sz="0" w:space="0" w:color="auto"/>
        <w:right w:val="none" w:sz="0" w:space="0" w:color="auto"/>
      </w:divBdr>
    </w:div>
    <w:div w:id="1105613474">
      <w:bodyDiv w:val="1"/>
      <w:marLeft w:val="0"/>
      <w:marRight w:val="0"/>
      <w:marTop w:val="0"/>
      <w:marBottom w:val="0"/>
      <w:divBdr>
        <w:top w:val="none" w:sz="0" w:space="0" w:color="auto"/>
        <w:left w:val="none" w:sz="0" w:space="0" w:color="auto"/>
        <w:bottom w:val="none" w:sz="0" w:space="0" w:color="auto"/>
        <w:right w:val="none" w:sz="0" w:space="0" w:color="auto"/>
      </w:divBdr>
    </w:div>
    <w:div w:id="1108817415">
      <w:bodyDiv w:val="1"/>
      <w:marLeft w:val="0"/>
      <w:marRight w:val="0"/>
      <w:marTop w:val="0"/>
      <w:marBottom w:val="0"/>
      <w:divBdr>
        <w:top w:val="none" w:sz="0" w:space="0" w:color="auto"/>
        <w:left w:val="none" w:sz="0" w:space="0" w:color="auto"/>
        <w:bottom w:val="none" w:sz="0" w:space="0" w:color="auto"/>
        <w:right w:val="none" w:sz="0" w:space="0" w:color="auto"/>
      </w:divBdr>
    </w:div>
    <w:div w:id="1112481659">
      <w:bodyDiv w:val="1"/>
      <w:marLeft w:val="0"/>
      <w:marRight w:val="0"/>
      <w:marTop w:val="0"/>
      <w:marBottom w:val="0"/>
      <w:divBdr>
        <w:top w:val="none" w:sz="0" w:space="0" w:color="auto"/>
        <w:left w:val="none" w:sz="0" w:space="0" w:color="auto"/>
        <w:bottom w:val="none" w:sz="0" w:space="0" w:color="auto"/>
        <w:right w:val="none" w:sz="0" w:space="0" w:color="auto"/>
      </w:divBdr>
    </w:div>
    <w:div w:id="111267076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31051460">
      <w:bodyDiv w:val="1"/>
      <w:marLeft w:val="0"/>
      <w:marRight w:val="0"/>
      <w:marTop w:val="0"/>
      <w:marBottom w:val="0"/>
      <w:divBdr>
        <w:top w:val="none" w:sz="0" w:space="0" w:color="auto"/>
        <w:left w:val="none" w:sz="0" w:space="0" w:color="auto"/>
        <w:bottom w:val="none" w:sz="0" w:space="0" w:color="auto"/>
        <w:right w:val="none" w:sz="0" w:space="0" w:color="auto"/>
      </w:divBdr>
    </w:div>
    <w:div w:id="1154418917">
      <w:bodyDiv w:val="1"/>
      <w:marLeft w:val="0"/>
      <w:marRight w:val="0"/>
      <w:marTop w:val="0"/>
      <w:marBottom w:val="0"/>
      <w:divBdr>
        <w:top w:val="none" w:sz="0" w:space="0" w:color="auto"/>
        <w:left w:val="none" w:sz="0" w:space="0" w:color="auto"/>
        <w:bottom w:val="none" w:sz="0" w:space="0" w:color="auto"/>
        <w:right w:val="none" w:sz="0" w:space="0" w:color="auto"/>
      </w:divBdr>
    </w:div>
    <w:div w:id="1154759699">
      <w:bodyDiv w:val="1"/>
      <w:marLeft w:val="0"/>
      <w:marRight w:val="0"/>
      <w:marTop w:val="0"/>
      <w:marBottom w:val="0"/>
      <w:divBdr>
        <w:top w:val="none" w:sz="0" w:space="0" w:color="auto"/>
        <w:left w:val="none" w:sz="0" w:space="0" w:color="auto"/>
        <w:bottom w:val="none" w:sz="0" w:space="0" w:color="auto"/>
        <w:right w:val="none" w:sz="0" w:space="0" w:color="auto"/>
      </w:divBdr>
    </w:div>
    <w:div w:id="1160122286">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8711917">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72258735">
      <w:bodyDiv w:val="1"/>
      <w:marLeft w:val="0"/>
      <w:marRight w:val="0"/>
      <w:marTop w:val="0"/>
      <w:marBottom w:val="0"/>
      <w:divBdr>
        <w:top w:val="none" w:sz="0" w:space="0" w:color="auto"/>
        <w:left w:val="none" w:sz="0" w:space="0" w:color="auto"/>
        <w:bottom w:val="none" w:sz="0" w:space="0" w:color="auto"/>
        <w:right w:val="none" w:sz="0" w:space="0" w:color="auto"/>
      </w:divBdr>
    </w:div>
    <w:div w:id="1172649124">
      <w:bodyDiv w:val="1"/>
      <w:marLeft w:val="0"/>
      <w:marRight w:val="0"/>
      <w:marTop w:val="0"/>
      <w:marBottom w:val="0"/>
      <w:divBdr>
        <w:top w:val="none" w:sz="0" w:space="0" w:color="auto"/>
        <w:left w:val="none" w:sz="0" w:space="0" w:color="auto"/>
        <w:bottom w:val="none" w:sz="0" w:space="0" w:color="auto"/>
        <w:right w:val="none" w:sz="0" w:space="0" w:color="auto"/>
      </w:divBdr>
    </w:div>
    <w:div w:id="1189758025">
      <w:bodyDiv w:val="1"/>
      <w:marLeft w:val="0"/>
      <w:marRight w:val="0"/>
      <w:marTop w:val="0"/>
      <w:marBottom w:val="0"/>
      <w:divBdr>
        <w:top w:val="none" w:sz="0" w:space="0" w:color="auto"/>
        <w:left w:val="none" w:sz="0" w:space="0" w:color="auto"/>
        <w:bottom w:val="none" w:sz="0" w:space="0" w:color="auto"/>
        <w:right w:val="none" w:sz="0" w:space="0" w:color="auto"/>
      </w:divBdr>
    </w:div>
    <w:div w:id="1193151969">
      <w:bodyDiv w:val="1"/>
      <w:marLeft w:val="0"/>
      <w:marRight w:val="0"/>
      <w:marTop w:val="0"/>
      <w:marBottom w:val="0"/>
      <w:divBdr>
        <w:top w:val="none" w:sz="0" w:space="0" w:color="auto"/>
        <w:left w:val="none" w:sz="0" w:space="0" w:color="auto"/>
        <w:bottom w:val="none" w:sz="0" w:space="0" w:color="auto"/>
        <w:right w:val="none" w:sz="0" w:space="0" w:color="auto"/>
      </w:divBdr>
    </w:div>
    <w:div w:id="1199708259">
      <w:bodyDiv w:val="1"/>
      <w:marLeft w:val="0"/>
      <w:marRight w:val="0"/>
      <w:marTop w:val="0"/>
      <w:marBottom w:val="0"/>
      <w:divBdr>
        <w:top w:val="none" w:sz="0" w:space="0" w:color="auto"/>
        <w:left w:val="none" w:sz="0" w:space="0" w:color="auto"/>
        <w:bottom w:val="none" w:sz="0" w:space="0" w:color="auto"/>
        <w:right w:val="none" w:sz="0" w:space="0" w:color="auto"/>
      </w:divBdr>
    </w:div>
    <w:div w:id="1238786649">
      <w:bodyDiv w:val="1"/>
      <w:marLeft w:val="0"/>
      <w:marRight w:val="0"/>
      <w:marTop w:val="0"/>
      <w:marBottom w:val="0"/>
      <w:divBdr>
        <w:top w:val="none" w:sz="0" w:space="0" w:color="auto"/>
        <w:left w:val="none" w:sz="0" w:space="0" w:color="auto"/>
        <w:bottom w:val="none" w:sz="0" w:space="0" w:color="auto"/>
        <w:right w:val="none" w:sz="0" w:space="0" w:color="auto"/>
      </w:divBdr>
    </w:div>
    <w:div w:id="1239369050">
      <w:bodyDiv w:val="1"/>
      <w:marLeft w:val="0"/>
      <w:marRight w:val="0"/>
      <w:marTop w:val="0"/>
      <w:marBottom w:val="0"/>
      <w:divBdr>
        <w:top w:val="none" w:sz="0" w:space="0" w:color="auto"/>
        <w:left w:val="none" w:sz="0" w:space="0" w:color="auto"/>
        <w:bottom w:val="none" w:sz="0" w:space="0" w:color="auto"/>
        <w:right w:val="none" w:sz="0" w:space="0" w:color="auto"/>
      </w:divBdr>
    </w:div>
    <w:div w:id="1254704506">
      <w:bodyDiv w:val="1"/>
      <w:marLeft w:val="0"/>
      <w:marRight w:val="0"/>
      <w:marTop w:val="0"/>
      <w:marBottom w:val="0"/>
      <w:divBdr>
        <w:top w:val="none" w:sz="0" w:space="0" w:color="auto"/>
        <w:left w:val="none" w:sz="0" w:space="0" w:color="auto"/>
        <w:bottom w:val="none" w:sz="0" w:space="0" w:color="auto"/>
        <w:right w:val="none" w:sz="0" w:space="0" w:color="auto"/>
      </w:divBdr>
    </w:div>
    <w:div w:id="1277369399">
      <w:bodyDiv w:val="1"/>
      <w:marLeft w:val="0"/>
      <w:marRight w:val="0"/>
      <w:marTop w:val="0"/>
      <w:marBottom w:val="0"/>
      <w:divBdr>
        <w:top w:val="none" w:sz="0" w:space="0" w:color="auto"/>
        <w:left w:val="none" w:sz="0" w:space="0" w:color="auto"/>
        <w:bottom w:val="none" w:sz="0" w:space="0" w:color="auto"/>
        <w:right w:val="none" w:sz="0" w:space="0" w:color="auto"/>
      </w:divBdr>
    </w:div>
    <w:div w:id="1284730344">
      <w:bodyDiv w:val="1"/>
      <w:marLeft w:val="0"/>
      <w:marRight w:val="0"/>
      <w:marTop w:val="0"/>
      <w:marBottom w:val="0"/>
      <w:divBdr>
        <w:top w:val="none" w:sz="0" w:space="0" w:color="auto"/>
        <w:left w:val="none" w:sz="0" w:space="0" w:color="auto"/>
        <w:bottom w:val="none" w:sz="0" w:space="0" w:color="auto"/>
        <w:right w:val="none" w:sz="0" w:space="0" w:color="auto"/>
      </w:divBdr>
    </w:div>
    <w:div w:id="1285041719">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0136707">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4838522">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57731009">
      <w:bodyDiv w:val="1"/>
      <w:marLeft w:val="0"/>
      <w:marRight w:val="0"/>
      <w:marTop w:val="0"/>
      <w:marBottom w:val="0"/>
      <w:divBdr>
        <w:top w:val="none" w:sz="0" w:space="0" w:color="auto"/>
        <w:left w:val="none" w:sz="0" w:space="0" w:color="auto"/>
        <w:bottom w:val="none" w:sz="0" w:space="0" w:color="auto"/>
        <w:right w:val="none" w:sz="0" w:space="0" w:color="auto"/>
      </w:divBdr>
    </w:div>
    <w:div w:id="1361591168">
      <w:bodyDiv w:val="1"/>
      <w:marLeft w:val="0"/>
      <w:marRight w:val="0"/>
      <w:marTop w:val="0"/>
      <w:marBottom w:val="0"/>
      <w:divBdr>
        <w:top w:val="none" w:sz="0" w:space="0" w:color="auto"/>
        <w:left w:val="none" w:sz="0" w:space="0" w:color="auto"/>
        <w:bottom w:val="none" w:sz="0" w:space="0" w:color="auto"/>
        <w:right w:val="none" w:sz="0" w:space="0" w:color="auto"/>
      </w:divBdr>
    </w:div>
    <w:div w:id="1368405540">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0126910">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4525030">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18400642">
      <w:bodyDiv w:val="1"/>
      <w:marLeft w:val="0"/>
      <w:marRight w:val="0"/>
      <w:marTop w:val="0"/>
      <w:marBottom w:val="0"/>
      <w:divBdr>
        <w:top w:val="none" w:sz="0" w:space="0" w:color="auto"/>
        <w:left w:val="none" w:sz="0" w:space="0" w:color="auto"/>
        <w:bottom w:val="none" w:sz="0" w:space="0" w:color="auto"/>
        <w:right w:val="none" w:sz="0" w:space="0" w:color="auto"/>
      </w:divBdr>
    </w:div>
    <w:div w:id="1424761947">
      <w:bodyDiv w:val="1"/>
      <w:marLeft w:val="0"/>
      <w:marRight w:val="0"/>
      <w:marTop w:val="0"/>
      <w:marBottom w:val="0"/>
      <w:divBdr>
        <w:top w:val="none" w:sz="0" w:space="0" w:color="auto"/>
        <w:left w:val="none" w:sz="0" w:space="0" w:color="auto"/>
        <w:bottom w:val="none" w:sz="0" w:space="0" w:color="auto"/>
        <w:right w:val="none" w:sz="0" w:space="0" w:color="auto"/>
      </w:divBdr>
    </w:div>
    <w:div w:id="1426337781">
      <w:bodyDiv w:val="1"/>
      <w:marLeft w:val="0"/>
      <w:marRight w:val="0"/>
      <w:marTop w:val="0"/>
      <w:marBottom w:val="0"/>
      <w:divBdr>
        <w:top w:val="none" w:sz="0" w:space="0" w:color="auto"/>
        <w:left w:val="none" w:sz="0" w:space="0" w:color="auto"/>
        <w:bottom w:val="none" w:sz="0" w:space="0" w:color="auto"/>
        <w:right w:val="none" w:sz="0" w:space="0" w:color="auto"/>
      </w:divBdr>
    </w:div>
    <w:div w:id="1431395872">
      <w:bodyDiv w:val="1"/>
      <w:marLeft w:val="0"/>
      <w:marRight w:val="0"/>
      <w:marTop w:val="0"/>
      <w:marBottom w:val="0"/>
      <w:divBdr>
        <w:top w:val="none" w:sz="0" w:space="0" w:color="auto"/>
        <w:left w:val="none" w:sz="0" w:space="0" w:color="auto"/>
        <w:bottom w:val="none" w:sz="0" w:space="0" w:color="auto"/>
        <w:right w:val="none" w:sz="0" w:space="0" w:color="auto"/>
      </w:divBdr>
    </w:div>
    <w:div w:id="1473643909">
      <w:bodyDiv w:val="1"/>
      <w:marLeft w:val="0"/>
      <w:marRight w:val="0"/>
      <w:marTop w:val="0"/>
      <w:marBottom w:val="0"/>
      <w:divBdr>
        <w:top w:val="none" w:sz="0" w:space="0" w:color="auto"/>
        <w:left w:val="none" w:sz="0" w:space="0" w:color="auto"/>
        <w:bottom w:val="none" w:sz="0" w:space="0" w:color="auto"/>
        <w:right w:val="none" w:sz="0" w:space="0" w:color="auto"/>
      </w:divBdr>
    </w:div>
    <w:div w:id="1476415935">
      <w:bodyDiv w:val="1"/>
      <w:marLeft w:val="0"/>
      <w:marRight w:val="0"/>
      <w:marTop w:val="0"/>
      <w:marBottom w:val="0"/>
      <w:divBdr>
        <w:top w:val="none" w:sz="0" w:space="0" w:color="auto"/>
        <w:left w:val="none" w:sz="0" w:space="0" w:color="auto"/>
        <w:bottom w:val="none" w:sz="0" w:space="0" w:color="auto"/>
        <w:right w:val="none" w:sz="0" w:space="0" w:color="auto"/>
      </w:divBdr>
    </w:div>
    <w:div w:id="1483737953">
      <w:bodyDiv w:val="1"/>
      <w:marLeft w:val="0"/>
      <w:marRight w:val="0"/>
      <w:marTop w:val="0"/>
      <w:marBottom w:val="0"/>
      <w:divBdr>
        <w:top w:val="none" w:sz="0" w:space="0" w:color="auto"/>
        <w:left w:val="none" w:sz="0" w:space="0" w:color="auto"/>
        <w:bottom w:val="none" w:sz="0" w:space="0" w:color="auto"/>
        <w:right w:val="none" w:sz="0" w:space="0" w:color="auto"/>
      </w:divBdr>
    </w:div>
    <w:div w:id="1505510335">
      <w:bodyDiv w:val="1"/>
      <w:marLeft w:val="0"/>
      <w:marRight w:val="0"/>
      <w:marTop w:val="0"/>
      <w:marBottom w:val="0"/>
      <w:divBdr>
        <w:top w:val="none" w:sz="0" w:space="0" w:color="auto"/>
        <w:left w:val="none" w:sz="0" w:space="0" w:color="auto"/>
        <w:bottom w:val="none" w:sz="0" w:space="0" w:color="auto"/>
        <w:right w:val="none" w:sz="0" w:space="0" w:color="auto"/>
      </w:divBdr>
    </w:div>
    <w:div w:id="1505781120">
      <w:bodyDiv w:val="1"/>
      <w:marLeft w:val="0"/>
      <w:marRight w:val="0"/>
      <w:marTop w:val="0"/>
      <w:marBottom w:val="0"/>
      <w:divBdr>
        <w:top w:val="none" w:sz="0" w:space="0" w:color="auto"/>
        <w:left w:val="none" w:sz="0" w:space="0" w:color="auto"/>
        <w:bottom w:val="none" w:sz="0" w:space="0" w:color="auto"/>
        <w:right w:val="none" w:sz="0" w:space="0" w:color="auto"/>
      </w:divBdr>
    </w:div>
    <w:div w:id="1506823230">
      <w:bodyDiv w:val="1"/>
      <w:marLeft w:val="0"/>
      <w:marRight w:val="0"/>
      <w:marTop w:val="0"/>
      <w:marBottom w:val="0"/>
      <w:divBdr>
        <w:top w:val="none" w:sz="0" w:space="0" w:color="auto"/>
        <w:left w:val="none" w:sz="0" w:space="0" w:color="auto"/>
        <w:bottom w:val="none" w:sz="0" w:space="0" w:color="auto"/>
        <w:right w:val="none" w:sz="0" w:space="0" w:color="auto"/>
      </w:divBdr>
    </w:div>
    <w:div w:id="1507861667">
      <w:bodyDiv w:val="1"/>
      <w:marLeft w:val="0"/>
      <w:marRight w:val="0"/>
      <w:marTop w:val="0"/>
      <w:marBottom w:val="0"/>
      <w:divBdr>
        <w:top w:val="none" w:sz="0" w:space="0" w:color="auto"/>
        <w:left w:val="none" w:sz="0" w:space="0" w:color="auto"/>
        <w:bottom w:val="none" w:sz="0" w:space="0" w:color="auto"/>
        <w:right w:val="none" w:sz="0" w:space="0" w:color="auto"/>
      </w:divBdr>
    </w:div>
    <w:div w:id="1508053727">
      <w:bodyDiv w:val="1"/>
      <w:marLeft w:val="0"/>
      <w:marRight w:val="0"/>
      <w:marTop w:val="0"/>
      <w:marBottom w:val="0"/>
      <w:divBdr>
        <w:top w:val="none" w:sz="0" w:space="0" w:color="auto"/>
        <w:left w:val="none" w:sz="0" w:space="0" w:color="auto"/>
        <w:bottom w:val="none" w:sz="0" w:space="0" w:color="auto"/>
        <w:right w:val="none" w:sz="0" w:space="0" w:color="auto"/>
      </w:divBdr>
    </w:div>
    <w:div w:id="1525047690">
      <w:bodyDiv w:val="1"/>
      <w:marLeft w:val="0"/>
      <w:marRight w:val="0"/>
      <w:marTop w:val="0"/>
      <w:marBottom w:val="0"/>
      <w:divBdr>
        <w:top w:val="none" w:sz="0" w:space="0" w:color="auto"/>
        <w:left w:val="none" w:sz="0" w:space="0" w:color="auto"/>
        <w:bottom w:val="none" w:sz="0" w:space="0" w:color="auto"/>
        <w:right w:val="none" w:sz="0" w:space="0" w:color="auto"/>
      </w:divBdr>
    </w:div>
    <w:div w:id="1536386382">
      <w:bodyDiv w:val="1"/>
      <w:marLeft w:val="0"/>
      <w:marRight w:val="0"/>
      <w:marTop w:val="0"/>
      <w:marBottom w:val="0"/>
      <w:divBdr>
        <w:top w:val="none" w:sz="0" w:space="0" w:color="auto"/>
        <w:left w:val="none" w:sz="0" w:space="0" w:color="auto"/>
        <w:bottom w:val="none" w:sz="0" w:space="0" w:color="auto"/>
        <w:right w:val="none" w:sz="0" w:space="0" w:color="auto"/>
      </w:divBdr>
    </w:div>
    <w:div w:id="1547832601">
      <w:bodyDiv w:val="1"/>
      <w:marLeft w:val="0"/>
      <w:marRight w:val="0"/>
      <w:marTop w:val="0"/>
      <w:marBottom w:val="0"/>
      <w:divBdr>
        <w:top w:val="none" w:sz="0" w:space="0" w:color="auto"/>
        <w:left w:val="none" w:sz="0" w:space="0" w:color="auto"/>
        <w:bottom w:val="none" w:sz="0" w:space="0" w:color="auto"/>
        <w:right w:val="none" w:sz="0" w:space="0" w:color="auto"/>
      </w:divBdr>
    </w:div>
    <w:div w:id="1557201457">
      <w:bodyDiv w:val="1"/>
      <w:marLeft w:val="0"/>
      <w:marRight w:val="0"/>
      <w:marTop w:val="0"/>
      <w:marBottom w:val="0"/>
      <w:divBdr>
        <w:top w:val="none" w:sz="0" w:space="0" w:color="auto"/>
        <w:left w:val="none" w:sz="0" w:space="0" w:color="auto"/>
        <w:bottom w:val="none" w:sz="0" w:space="0" w:color="auto"/>
        <w:right w:val="none" w:sz="0" w:space="0" w:color="auto"/>
      </w:divBdr>
    </w:div>
    <w:div w:id="1558317706">
      <w:bodyDiv w:val="1"/>
      <w:marLeft w:val="0"/>
      <w:marRight w:val="0"/>
      <w:marTop w:val="0"/>
      <w:marBottom w:val="0"/>
      <w:divBdr>
        <w:top w:val="none" w:sz="0" w:space="0" w:color="auto"/>
        <w:left w:val="none" w:sz="0" w:space="0" w:color="auto"/>
        <w:bottom w:val="none" w:sz="0" w:space="0" w:color="auto"/>
        <w:right w:val="none" w:sz="0" w:space="0" w:color="auto"/>
      </w:divBdr>
    </w:div>
    <w:div w:id="1564833482">
      <w:bodyDiv w:val="1"/>
      <w:marLeft w:val="0"/>
      <w:marRight w:val="0"/>
      <w:marTop w:val="0"/>
      <w:marBottom w:val="0"/>
      <w:divBdr>
        <w:top w:val="none" w:sz="0" w:space="0" w:color="auto"/>
        <w:left w:val="none" w:sz="0" w:space="0" w:color="auto"/>
        <w:bottom w:val="none" w:sz="0" w:space="0" w:color="auto"/>
        <w:right w:val="none" w:sz="0" w:space="0" w:color="auto"/>
      </w:divBdr>
    </w:div>
    <w:div w:id="1566183689">
      <w:bodyDiv w:val="1"/>
      <w:marLeft w:val="0"/>
      <w:marRight w:val="0"/>
      <w:marTop w:val="0"/>
      <w:marBottom w:val="0"/>
      <w:divBdr>
        <w:top w:val="none" w:sz="0" w:space="0" w:color="auto"/>
        <w:left w:val="none" w:sz="0" w:space="0" w:color="auto"/>
        <w:bottom w:val="none" w:sz="0" w:space="0" w:color="auto"/>
        <w:right w:val="none" w:sz="0" w:space="0" w:color="auto"/>
      </w:divBdr>
    </w:div>
    <w:div w:id="157393195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04257">
      <w:bodyDiv w:val="1"/>
      <w:marLeft w:val="0"/>
      <w:marRight w:val="0"/>
      <w:marTop w:val="0"/>
      <w:marBottom w:val="0"/>
      <w:divBdr>
        <w:top w:val="none" w:sz="0" w:space="0" w:color="auto"/>
        <w:left w:val="none" w:sz="0" w:space="0" w:color="auto"/>
        <w:bottom w:val="none" w:sz="0" w:space="0" w:color="auto"/>
        <w:right w:val="none" w:sz="0" w:space="0" w:color="auto"/>
      </w:divBdr>
    </w:div>
    <w:div w:id="1586067843">
      <w:bodyDiv w:val="1"/>
      <w:marLeft w:val="0"/>
      <w:marRight w:val="0"/>
      <w:marTop w:val="0"/>
      <w:marBottom w:val="0"/>
      <w:divBdr>
        <w:top w:val="none" w:sz="0" w:space="0" w:color="auto"/>
        <w:left w:val="none" w:sz="0" w:space="0" w:color="auto"/>
        <w:bottom w:val="none" w:sz="0" w:space="0" w:color="auto"/>
        <w:right w:val="none" w:sz="0" w:space="0" w:color="auto"/>
      </w:divBdr>
    </w:div>
    <w:div w:id="1586917880">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11086741">
      <w:bodyDiv w:val="1"/>
      <w:marLeft w:val="0"/>
      <w:marRight w:val="0"/>
      <w:marTop w:val="0"/>
      <w:marBottom w:val="0"/>
      <w:divBdr>
        <w:top w:val="none" w:sz="0" w:space="0" w:color="auto"/>
        <w:left w:val="none" w:sz="0" w:space="0" w:color="auto"/>
        <w:bottom w:val="none" w:sz="0" w:space="0" w:color="auto"/>
        <w:right w:val="none" w:sz="0" w:space="0" w:color="auto"/>
      </w:divBdr>
    </w:div>
    <w:div w:id="1617443722">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26807466">
      <w:bodyDiv w:val="1"/>
      <w:marLeft w:val="0"/>
      <w:marRight w:val="0"/>
      <w:marTop w:val="0"/>
      <w:marBottom w:val="0"/>
      <w:divBdr>
        <w:top w:val="none" w:sz="0" w:space="0" w:color="auto"/>
        <w:left w:val="none" w:sz="0" w:space="0" w:color="auto"/>
        <w:bottom w:val="none" w:sz="0" w:space="0" w:color="auto"/>
        <w:right w:val="none" w:sz="0" w:space="0" w:color="auto"/>
      </w:divBdr>
    </w:div>
    <w:div w:id="1637953285">
      <w:bodyDiv w:val="1"/>
      <w:marLeft w:val="0"/>
      <w:marRight w:val="0"/>
      <w:marTop w:val="0"/>
      <w:marBottom w:val="0"/>
      <w:divBdr>
        <w:top w:val="none" w:sz="0" w:space="0" w:color="auto"/>
        <w:left w:val="none" w:sz="0" w:space="0" w:color="auto"/>
        <w:bottom w:val="none" w:sz="0" w:space="0" w:color="auto"/>
        <w:right w:val="none" w:sz="0" w:space="0" w:color="auto"/>
      </w:divBdr>
    </w:div>
    <w:div w:id="1652321529">
      <w:bodyDiv w:val="1"/>
      <w:marLeft w:val="0"/>
      <w:marRight w:val="0"/>
      <w:marTop w:val="0"/>
      <w:marBottom w:val="0"/>
      <w:divBdr>
        <w:top w:val="none" w:sz="0" w:space="0" w:color="auto"/>
        <w:left w:val="none" w:sz="0" w:space="0" w:color="auto"/>
        <w:bottom w:val="none" w:sz="0" w:space="0" w:color="auto"/>
        <w:right w:val="none" w:sz="0" w:space="0" w:color="auto"/>
      </w:divBdr>
    </w:div>
    <w:div w:id="1655134818">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684479976">
      <w:bodyDiv w:val="1"/>
      <w:marLeft w:val="0"/>
      <w:marRight w:val="0"/>
      <w:marTop w:val="0"/>
      <w:marBottom w:val="0"/>
      <w:divBdr>
        <w:top w:val="none" w:sz="0" w:space="0" w:color="auto"/>
        <w:left w:val="none" w:sz="0" w:space="0" w:color="auto"/>
        <w:bottom w:val="none" w:sz="0" w:space="0" w:color="auto"/>
        <w:right w:val="none" w:sz="0" w:space="0" w:color="auto"/>
      </w:divBdr>
    </w:div>
    <w:div w:id="1692535555">
      <w:bodyDiv w:val="1"/>
      <w:marLeft w:val="0"/>
      <w:marRight w:val="0"/>
      <w:marTop w:val="0"/>
      <w:marBottom w:val="0"/>
      <w:divBdr>
        <w:top w:val="none" w:sz="0" w:space="0" w:color="auto"/>
        <w:left w:val="none" w:sz="0" w:space="0" w:color="auto"/>
        <w:bottom w:val="none" w:sz="0" w:space="0" w:color="auto"/>
        <w:right w:val="none" w:sz="0" w:space="0" w:color="auto"/>
      </w:divBdr>
    </w:div>
    <w:div w:id="1709379373">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24327853">
      <w:bodyDiv w:val="1"/>
      <w:marLeft w:val="0"/>
      <w:marRight w:val="0"/>
      <w:marTop w:val="0"/>
      <w:marBottom w:val="0"/>
      <w:divBdr>
        <w:top w:val="none" w:sz="0" w:space="0" w:color="auto"/>
        <w:left w:val="none" w:sz="0" w:space="0" w:color="auto"/>
        <w:bottom w:val="none" w:sz="0" w:space="0" w:color="auto"/>
        <w:right w:val="none" w:sz="0" w:space="0" w:color="auto"/>
      </w:divBdr>
    </w:div>
    <w:div w:id="1725762596">
      <w:bodyDiv w:val="1"/>
      <w:marLeft w:val="0"/>
      <w:marRight w:val="0"/>
      <w:marTop w:val="0"/>
      <w:marBottom w:val="0"/>
      <w:divBdr>
        <w:top w:val="none" w:sz="0" w:space="0" w:color="auto"/>
        <w:left w:val="none" w:sz="0" w:space="0" w:color="auto"/>
        <w:bottom w:val="none" w:sz="0" w:space="0" w:color="auto"/>
        <w:right w:val="none" w:sz="0" w:space="0" w:color="auto"/>
      </w:divBdr>
    </w:div>
    <w:div w:id="1747604000">
      <w:bodyDiv w:val="1"/>
      <w:marLeft w:val="0"/>
      <w:marRight w:val="0"/>
      <w:marTop w:val="0"/>
      <w:marBottom w:val="0"/>
      <w:divBdr>
        <w:top w:val="none" w:sz="0" w:space="0" w:color="auto"/>
        <w:left w:val="none" w:sz="0" w:space="0" w:color="auto"/>
        <w:bottom w:val="none" w:sz="0" w:space="0" w:color="auto"/>
        <w:right w:val="none" w:sz="0" w:space="0" w:color="auto"/>
      </w:divBdr>
    </w:div>
    <w:div w:id="1770466273">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03422179">
      <w:bodyDiv w:val="1"/>
      <w:marLeft w:val="0"/>
      <w:marRight w:val="0"/>
      <w:marTop w:val="0"/>
      <w:marBottom w:val="0"/>
      <w:divBdr>
        <w:top w:val="none" w:sz="0" w:space="0" w:color="auto"/>
        <w:left w:val="none" w:sz="0" w:space="0" w:color="auto"/>
        <w:bottom w:val="none" w:sz="0" w:space="0" w:color="auto"/>
        <w:right w:val="none" w:sz="0" w:space="0" w:color="auto"/>
      </w:divBdr>
    </w:div>
    <w:div w:id="1803576604">
      <w:bodyDiv w:val="1"/>
      <w:marLeft w:val="0"/>
      <w:marRight w:val="0"/>
      <w:marTop w:val="0"/>
      <w:marBottom w:val="0"/>
      <w:divBdr>
        <w:top w:val="none" w:sz="0" w:space="0" w:color="auto"/>
        <w:left w:val="none" w:sz="0" w:space="0" w:color="auto"/>
        <w:bottom w:val="none" w:sz="0" w:space="0" w:color="auto"/>
        <w:right w:val="none" w:sz="0" w:space="0" w:color="auto"/>
      </w:divBdr>
    </w:div>
    <w:div w:id="1806652713">
      <w:bodyDiv w:val="1"/>
      <w:marLeft w:val="0"/>
      <w:marRight w:val="0"/>
      <w:marTop w:val="0"/>
      <w:marBottom w:val="0"/>
      <w:divBdr>
        <w:top w:val="none" w:sz="0" w:space="0" w:color="auto"/>
        <w:left w:val="none" w:sz="0" w:space="0" w:color="auto"/>
        <w:bottom w:val="none" w:sz="0" w:space="0" w:color="auto"/>
        <w:right w:val="none" w:sz="0" w:space="0" w:color="auto"/>
      </w:divBdr>
    </w:div>
    <w:div w:id="1809937598">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43811632">
      <w:bodyDiv w:val="1"/>
      <w:marLeft w:val="0"/>
      <w:marRight w:val="0"/>
      <w:marTop w:val="0"/>
      <w:marBottom w:val="0"/>
      <w:divBdr>
        <w:top w:val="none" w:sz="0" w:space="0" w:color="auto"/>
        <w:left w:val="none" w:sz="0" w:space="0" w:color="auto"/>
        <w:bottom w:val="none" w:sz="0" w:space="0" w:color="auto"/>
        <w:right w:val="none" w:sz="0" w:space="0" w:color="auto"/>
      </w:divBdr>
    </w:div>
    <w:div w:id="1858038204">
      <w:bodyDiv w:val="1"/>
      <w:marLeft w:val="0"/>
      <w:marRight w:val="0"/>
      <w:marTop w:val="0"/>
      <w:marBottom w:val="0"/>
      <w:divBdr>
        <w:top w:val="none" w:sz="0" w:space="0" w:color="auto"/>
        <w:left w:val="none" w:sz="0" w:space="0" w:color="auto"/>
        <w:bottom w:val="none" w:sz="0" w:space="0" w:color="auto"/>
        <w:right w:val="none" w:sz="0" w:space="0" w:color="auto"/>
      </w:divBdr>
    </w:div>
    <w:div w:id="1859736492">
      <w:bodyDiv w:val="1"/>
      <w:marLeft w:val="0"/>
      <w:marRight w:val="0"/>
      <w:marTop w:val="0"/>
      <w:marBottom w:val="0"/>
      <w:divBdr>
        <w:top w:val="none" w:sz="0" w:space="0" w:color="auto"/>
        <w:left w:val="none" w:sz="0" w:space="0" w:color="auto"/>
        <w:bottom w:val="none" w:sz="0" w:space="0" w:color="auto"/>
        <w:right w:val="none" w:sz="0" w:space="0" w:color="auto"/>
      </w:divBdr>
    </w:div>
    <w:div w:id="1860704916">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70415161">
      <w:bodyDiv w:val="1"/>
      <w:marLeft w:val="0"/>
      <w:marRight w:val="0"/>
      <w:marTop w:val="0"/>
      <w:marBottom w:val="0"/>
      <w:divBdr>
        <w:top w:val="none" w:sz="0" w:space="0" w:color="auto"/>
        <w:left w:val="none" w:sz="0" w:space="0" w:color="auto"/>
        <w:bottom w:val="none" w:sz="0" w:space="0" w:color="auto"/>
        <w:right w:val="none" w:sz="0" w:space="0" w:color="auto"/>
      </w:divBdr>
    </w:div>
    <w:div w:id="1894346344">
      <w:bodyDiv w:val="1"/>
      <w:marLeft w:val="0"/>
      <w:marRight w:val="0"/>
      <w:marTop w:val="0"/>
      <w:marBottom w:val="0"/>
      <w:divBdr>
        <w:top w:val="none" w:sz="0" w:space="0" w:color="auto"/>
        <w:left w:val="none" w:sz="0" w:space="0" w:color="auto"/>
        <w:bottom w:val="none" w:sz="0" w:space="0" w:color="auto"/>
        <w:right w:val="none" w:sz="0" w:space="0" w:color="auto"/>
      </w:divBdr>
    </w:div>
    <w:div w:id="1897626020">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14581734">
      <w:bodyDiv w:val="1"/>
      <w:marLeft w:val="0"/>
      <w:marRight w:val="0"/>
      <w:marTop w:val="0"/>
      <w:marBottom w:val="0"/>
      <w:divBdr>
        <w:top w:val="none" w:sz="0" w:space="0" w:color="auto"/>
        <w:left w:val="none" w:sz="0" w:space="0" w:color="auto"/>
        <w:bottom w:val="none" w:sz="0" w:space="0" w:color="auto"/>
        <w:right w:val="none" w:sz="0" w:space="0" w:color="auto"/>
      </w:divBdr>
    </w:div>
    <w:div w:id="1923486140">
      <w:bodyDiv w:val="1"/>
      <w:marLeft w:val="0"/>
      <w:marRight w:val="0"/>
      <w:marTop w:val="0"/>
      <w:marBottom w:val="0"/>
      <w:divBdr>
        <w:top w:val="none" w:sz="0" w:space="0" w:color="auto"/>
        <w:left w:val="none" w:sz="0" w:space="0" w:color="auto"/>
        <w:bottom w:val="none" w:sz="0" w:space="0" w:color="auto"/>
        <w:right w:val="none" w:sz="0" w:space="0" w:color="auto"/>
      </w:divBdr>
    </w:div>
    <w:div w:id="1940404747">
      <w:bodyDiv w:val="1"/>
      <w:marLeft w:val="0"/>
      <w:marRight w:val="0"/>
      <w:marTop w:val="0"/>
      <w:marBottom w:val="0"/>
      <w:divBdr>
        <w:top w:val="none" w:sz="0" w:space="0" w:color="auto"/>
        <w:left w:val="none" w:sz="0" w:space="0" w:color="auto"/>
        <w:bottom w:val="none" w:sz="0" w:space="0" w:color="auto"/>
        <w:right w:val="none" w:sz="0" w:space="0" w:color="auto"/>
      </w:divBdr>
    </w:div>
    <w:div w:id="1941988540">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57520243">
      <w:bodyDiv w:val="1"/>
      <w:marLeft w:val="0"/>
      <w:marRight w:val="0"/>
      <w:marTop w:val="0"/>
      <w:marBottom w:val="0"/>
      <w:divBdr>
        <w:top w:val="none" w:sz="0" w:space="0" w:color="auto"/>
        <w:left w:val="none" w:sz="0" w:space="0" w:color="auto"/>
        <w:bottom w:val="none" w:sz="0" w:space="0" w:color="auto"/>
        <w:right w:val="none" w:sz="0" w:space="0" w:color="auto"/>
      </w:divBdr>
    </w:div>
    <w:div w:id="1964001454">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1997953623">
      <w:bodyDiv w:val="1"/>
      <w:marLeft w:val="0"/>
      <w:marRight w:val="0"/>
      <w:marTop w:val="0"/>
      <w:marBottom w:val="0"/>
      <w:divBdr>
        <w:top w:val="none" w:sz="0" w:space="0" w:color="auto"/>
        <w:left w:val="none" w:sz="0" w:space="0" w:color="auto"/>
        <w:bottom w:val="none" w:sz="0" w:space="0" w:color="auto"/>
        <w:right w:val="none" w:sz="0" w:space="0" w:color="auto"/>
      </w:divBdr>
    </w:div>
    <w:div w:id="2008511514">
      <w:bodyDiv w:val="1"/>
      <w:marLeft w:val="0"/>
      <w:marRight w:val="0"/>
      <w:marTop w:val="0"/>
      <w:marBottom w:val="0"/>
      <w:divBdr>
        <w:top w:val="none" w:sz="0" w:space="0" w:color="auto"/>
        <w:left w:val="none" w:sz="0" w:space="0" w:color="auto"/>
        <w:bottom w:val="none" w:sz="0" w:space="0" w:color="auto"/>
        <w:right w:val="none" w:sz="0" w:space="0" w:color="auto"/>
      </w:divBdr>
    </w:div>
    <w:div w:id="2012557585">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39626714">
      <w:bodyDiv w:val="1"/>
      <w:marLeft w:val="0"/>
      <w:marRight w:val="0"/>
      <w:marTop w:val="0"/>
      <w:marBottom w:val="0"/>
      <w:divBdr>
        <w:top w:val="none" w:sz="0" w:space="0" w:color="auto"/>
        <w:left w:val="none" w:sz="0" w:space="0" w:color="auto"/>
        <w:bottom w:val="none" w:sz="0" w:space="0" w:color="auto"/>
        <w:right w:val="none" w:sz="0" w:space="0" w:color="auto"/>
      </w:divBdr>
    </w:div>
    <w:div w:id="2043548746">
      <w:bodyDiv w:val="1"/>
      <w:marLeft w:val="0"/>
      <w:marRight w:val="0"/>
      <w:marTop w:val="0"/>
      <w:marBottom w:val="0"/>
      <w:divBdr>
        <w:top w:val="none" w:sz="0" w:space="0" w:color="auto"/>
        <w:left w:val="none" w:sz="0" w:space="0" w:color="auto"/>
        <w:bottom w:val="none" w:sz="0" w:space="0" w:color="auto"/>
        <w:right w:val="none" w:sz="0" w:space="0" w:color="auto"/>
      </w:divBdr>
    </w:div>
    <w:div w:id="2050185022">
      <w:bodyDiv w:val="1"/>
      <w:marLeft w:val="0"/>
      <w:marRight w:val="0"/>
      <w:marTop w:val="0"/>
      <w:marBottom w:val="0"/>
      <w:divBdr>
        <w:top w:val="none" w:sz="0" w:space="0" w:color="auto"/>
        <w:left w:val="none" w:sz="0" w:space="0" w:color="auto"/>
        <w:bottom w:val="none" w:sz="0" w:space="0" w:color="auto"/>
        <w:right w:val="none" w:sz="0" w:space="0" w:color="auto"/>
      </w:divBdr>
    </w:div>
    <w:div w:id="2053537142">
      <w:bodyDiv w:val="1"/>
      <w:marLeft w:val="0"/>
      <w:marRight w:val="0"/>
      <w:marTop w:val="0"/>
      <w:marBottom w:val="0"/>
      <w:divBdr>
        <w:top w:val="none" w:sz="0" w:space="0" w:color="auto"/>
        <w:left w:val="none" w:sz="0" w:space="0" w:color="auto"/>
        <w:bottom w:val="none" w:sz="0" w:space="0" w:color="auto"/>
        <w:right w:val="none" w:sz="0" w:space="0" w:color="auto"/>
      </w:divBdr>
    </w:div>
    <w:div w:id="2071688766">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09108963">
      <w:bodyDiv w:val="1"/>
      <w:marLeft w:val="0"/>
      <w:marRight w:val="0"/>
      <w:marTop w:val="0"/>
      <w:marBottom w:val="0"/>
      <w:divBdr>
        <w:top w:val="none" w:sz="0" w:space="0" w:color="auto"/>
        <w:left w:val="none" w:sz="0" w:space="0" w:color="auto"/>
        <w:bottom w:val="none" w:sz="0" w:space="0" w:color="auto"/>
        <w:right w:val="none" w:sz="0" w:space="0" w:color="auto"/>
      </w:divBdr>
    </w:div>
    <w:div w:id="2111390788">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19904815">
      <w:bodyDiv w:val="1"/>
      <w:marLeft w:val="0"/>
      <w:marRight w:val="0"/>
      <w:marTop w:val="0"/>
      <w:marBottom w:val="0"/>
      <w:divBdr>
        <w:top w:val="none" w:sz="0" w:space="0" w:color="auto"/>
        <w:left w:val="none" w:sz="0" w:space="0" w:color="auto"/>
        <w:bottom w:val="none" w:sz="0" w:space="0" w:color="auto"/>
        <w:right w:val="none" w:sz="0" w:space="0" w:color="auto"/>
      </w:divBdr>
    </w:div>
    <w:div w:id="2134246174">
      <w:bodyDiv w:val="1"/>
      <w:marLeft w:val="0"/>
      <w:marRight w:val="0"/>
      <w:marTop w:val="0"/>
      <w:marBottom w:val="0"/>
      <w:divBdr>
        <w:top w:val="none" w:sz="0" w:space="0" w:color="auto"/>
        <w:left w:val="none" w:sz="0" w:space="0" w:color="auto"/>
        <w:bottom w:val="none" w:sz="0" w:space="0" w:color="auto"/>
        <w:right w:val="none" w:sz="0" w:space="0" w:color="auto"/>
      </w:divBdr>
    </w:div>
    <w:div w:id="2134707140">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 w:id="2140029526">
      <w:bodyDiv w:val="1"/>
      <w:marLeft w:val="0"/>
      <w:marRight w:val="0"/>
      <w:marTop w:val="0"/>
      <w:marBottom w:val="0"/>
      <w:divBdr>
        <w:top w:val="none" w:sz="0" w:space="0" w:color="auto"/>
        <w:left w:val="none" w:sz="0" w:space="0" w:color="auto"/>
        <w:bottom w:val="none" w:sz="0" w:space="0" w:color="auto"/>
        <w:right w:val="none" w:sz="0" w:space="0" w:color="auto"/>
      </w:divBdr>
    </w:div>
    <w:div w:id="214592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irginia.mariscal@edu.uaa.mx" TargetMode="External"/><Relationship Id="rId4" Type="http://schemas.openxmlformats.org/officeDocument/2006/relationships/settings" Target="settings.xml"/><Relationship Id="rId9" Type="http://schemas.openxmlformats.org/officeDocument/2006/relationships/hyperlink" Target="http://www.sat.gob.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5F9F6-71D9-4DB7-A7AA-E8403068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3801</TotalTime>
  <Pages>6</Pages>
  <Words>9790</Words>
  <Characters>53845</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237</cp:revision>
  <cp:lastPrinted>2026-08-17T14:30:00Z</cp:lastPrinted>
  <dcterms:created xsi:type="dcterms:W3CDTF">2025-03-12T15:37:00Z</dcterms:created>
  <dcterms:modified xsi:type="dcterms:W3CDTF">2026-08-25T16:32:00Z</dcterms:modified>
</cp:coreProperties>
</file>