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4A263A8E"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C31CA2">
        <w:rPr>
          <w:rFonts w:asciiTheme="minorHAnsi" w:hAnsiTheme="minorHAnsi" w:cstheme="minorHAnsi"/>
          <w:b/>
          <w:bCs/>
          <w:noProof/>
          <w:color w:val="000000"/>
          <w:sz w:val="22"/>
          <w:szCs w:val="22"/>
        </w:rPr>
        <w:t>41</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675F26E7"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C31CA2" w:rsidRPr="00C31CA2">
        <w:rPr>
          <w:rFonts w:asciiTheme="minorHAnsi" w:hAnsiTheme="minorHAnsi" w:cstheme="minorHAnsi"/>
          <w:b/>
          <w:bCs/>
          <w:noProof/>
          <w:color w:val="000000"/>
          <w:sz w:val="28"/>
          <w:szCs w:val="26"/>
        </w:rPr>
        <w:t>CONTRATACIÓN DE SERVICIOS DE VALUACIÓN ACTUARIAL DEL SISTEMA DE PENSIONES Y PRESTACIONES CONTINGENTES, DEPTO. DE PRESUPUESTO Y ADMINISTRACIÓN FINANCIERA, DGF DE LA UNIVERSIDAD AUTÓNOMA DE AGUASCALIENTES</w:t>
      </w:r>
      <w:r w:rsidR="00C31CA2"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517F9960" w:rsidR="009140B4" w:rsidRPr="0076282E" w:rsidRDefault="00C31CA2" w:rsidP="00132940">
      <w:pPr>
        <w:pStyle w:val="Textoindependiente"/>
        <w:ind w:right="-93"/>
        <w:jc w:val="right"/>
        <w:rPr>
          <w:rFonts w:asciiTheme="minorHAnsi" w:hAnsiTheme="minorHAnsi" w:cstheme="minorHAnsi"/>
          <w:b w:val="0"/>
          <w:i/>
          <w:sz w:val="17"/>
          <w:szCs w:val="17"/>
          <w:lang w:val="es-MX"/>
        </w:rPr>
      </w:pPr>
      <w:r w:rsidRPr="00C31CA2">
        <w:rPr>
          <w:rFonts w:asciiTheme="minorHAnsi" w:hAnsiTheme="minorHAnsi" w:cstheme="minorHAnsi"/>
          <w:b w:val="0"/>
          <w:i/>
          <w:sz w:val="17"/>
          <w:szCs w:val="17"/>
          <w:lang w:val="es-MX"/>
        </w:rPr>
        <w:t>Fondo: Ordinario Propios, conforme al oficio DGF-357/2026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276D2B6C"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C31CA2">
        <w:rPr>
          <w:rFonts w:asciiTheme="minorHAnsi" w:hAnsiTheme="minorHAnsi" w:cstheme="minorHAnsi"/>
          <w:b w:val="0"/>
          <w:i/>
          <w:sz w:val="17"/>
          <w:szCs w:val="17"/>
          <w:lang w:val="es-MX"/>
        </w:rPr>
        <w:t>10</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C31CA2">
        <w:rPr>
          <w:rFonts w:asciiTheme="minorHAnsi" w:hAnsiTheme="minorHAnsi" w:cstheme="minorHAnsi"/>
          <w:b w:val="0"/>
          <w:i/>
          <w:sz w:val="17"/>
          <w:szCs w:val="17"/>
          <w:lang w:val="es-MX"/>
        </w:rPr>
        <w:t>septiembre</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535DAB1A" w14:textId="7A78E12F"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9915AE">
        <w:rPr>
          <w:rFonts w:asciiTheme="minorHAnsi" w:hAnsiTheme="minorHAnsi" w:cstheme="minorHAnsi"/>
          <w:b/>
          <w:bCs/>
          <w:noProof/>
          <w:color w:val="000000"/>
          <w:sz w:val="18"/>
          <w:szCs w:val="18"/>
        </w:rPr>
        <w:t>41</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9915AE" w:rsidRPr="009915AE">
        <w:rPr>
          <w:rFonts w:asciiTheme="minorHAnsi" w:hAnsiTheme="minorHAnsi" w:cstheme="minorHAnsi"/>
          <w:b/>
          <w:bCs/>
          <w:noProof/>
          <w:color w:val="000000"/>
          <w:sz w:val="18"/>
          <w:szCs w:val="18"/>
          <w:lang w:val="es-MX"/>
        </w:rPr>
        <w:t>Contratación de Servicios de Valuación Actuarial del Sistema de Pensiones y Prestaciones Contingentes, Depto. de Presupuesto y Administración Financiera, DGF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r w:rsidR="0065029F">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9D77D8"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9D77D8" w:rsidRDefault="009140B4" w:rsidP="00DE6640">
            <w:pPr>
              <w:tabs>
                <w:tab w:val="left" w:pos="4215"/>
              </w:tabs>
              <w:jc w:val="both"/>
              <w:rPr>
                <w:rFonts w:asciiTheme="minorHAnsi" w:hAnsiTheme="minorHAnsi" w:cstheme="minorHAnsi"/>
                <w:b/>
                <w:sz w:val="18"/>
                <w:szCs w:val="18"/>
              </w:rPr>
            </w:pPr>
            <w:r w:rsidRPr="009D77D8">
              <w:rPr>
                <w:rFonts w:asciiTheme="minorHAnsi" w:hAnsiTheme="minorHAnsi" w:cstheme="minorHAnsi"/>
                <w:b/>
                <w:sz w:val="18"/>
                <w:szCs w:val="18"/>
              </w:rPr>
              <w:t>I. ASPECTOS GENERALES</w:t>
            </w:r>
            <w:r w:rsidRPr="009D77D8">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9D77D8"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5CDE787A" w:rsidR="009140B4" w:rsidRPr="009D77D8" w:rsidRDefault="009140B4" w:rsidP="00DE6640">
            <w:pPr>
              <w:pStyle w:val="Textoindependiente"/>
              <w:tabs>
                <w:tab w:val="left" w:pos="567"/>
              </w:tabs>
              <w:jc w:val="both"/>
              <w:rPr>
                <w:rFonts w:asciiTheme="minorHAnsi" w:hAnsiTheme="minorHAnsi" w:cstheme="minorHAnsi"/>
                <w:sz w:val="18"/>
                <w:szCs w:val="18"/>
                <w:lang w:val="es-MX"/>
              </w:rPr>
            </w:pPr>
            <w:r w:rsidRPr="009D77D8">
              <w:rPr>
                <w:rFonts w:asciiTheme="minorHAnsi" w:hAnsiTheme="minorHAnsi" w:cstheme="minorHAnsi"/>
                <w:sz w:val="18"/>
                <w:szCs w:val="18"/>
                <w:lang w:val="es-MX"/>
              </w:rPr>
              <w:t>II. INFORMACIÓN RELATIVA A LOS BIENES</w:t>
            </w:r>
            <w:r w:rsidR="009915AE" w:rsidRPr="009D77D8">
              <w:rPr>
                <w:rFonts w:asciiTheme="minorHAnsi" w:hAnsiTheme="minorHAnsi" w:cstheme="minorHAnsi"/>
                <w:sz w:val="18"/>
                <w:szCs w:val="18"/>
                <w:lang w:val="es-MX"/>
              </w:rPr>
              <w:t xml:space="preserve"> Y/O SERVICIOS</w:t>
            </w:r>
          </w:p>
        </w:tc>
      </w:tr>
      <w:tr w:rsidR="009140B4" w:rsidRPr="00DE5C18" w14:paraId="14A9D908" w14:textId="77777777" w:rsidTr="00D55C62">
        <w:trPr>
          <w:jc w:val="center"/>
        </w:trPr>
        <w:tc>
          <w:tcPr>
            <w:tcW w:w="9072" w:type="dxa"/>
          </w:tcPr>
          <w:p w14:paraId="4CC74B8A" w14:textId="77777777" w:rsidR="009140B4" w:rsidRPr="009D77D8"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9D77D8" w:rsidRDefault="009140B4" w:rsidP="00DE6640">
            <w:pPr>
              <w:rPr>
                <w:rFonts w:asciiTheme="minorHAnsi" w:hAnsiTheme="minorHAnsi" w:cstheme="minorHAnsi"/>
                <w:b/>
                <w:bCs/>
                <w:sz w:val="18"/>
                <w:szCs w:val="18"/>
              </w:rPr>
            </w:pPr>
            <w:r w:rsidRPr="009D77D8">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9D77D8"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9D77D8"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9D77D8"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9D77D8" w:rsidRDefault="009140B4" w:rsidP="00DE6640">
            <w:pPr>
              <w:jc w:val="both"/>
              <w:rPr>
                <w:rFonts w:asciiTheme="minorHAnsi" w:hAnsiTheme="minorHAnsi" w:cstheme="minorHAnsi"/>
                <w:b/>
                <w:sz w:val="18"/>
                <w:szCs w:val="18"/>
              </w:rPr>
            </w:pPr>
            <w:r w:rsidRPr="009D77D8">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9D77D8"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9D77D8" w:rsidRDefault="009140B4" w:rsidP="00DE6640">
            <w:pPr>
              <w:jc w:val="both"/>
              <w:rPr>
                <w:rFonts w:asciiTheme="minorHAnsi" w:hAnsiTheme="minorHAnsi" w:cstheme="minorHAnsi"/>
                <w:sz w:val="18"/>
                <w:szCs w:val="18"/>
              </w:rPr>
            </w:pPr>
            <w:r w:rsidRPr="009D77D8">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9D77D8"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2756FE62" w:rsidR="009140B4" w:rsidRPr="009D77D8" w:rsidRDefault="009140B4" w:rsidP="00DE6640">
            <w:pPr>
              <w:jc w:val="both"/>
              <w:rPr>
                <w:rFonts w:asciiTheme="minorHAnsi" w:hAnsiTheme="minorHAnsi" w:cstheme="minorHAnsi"/>
                <w:sz w:val="18"/>
                <w:szCs w:val="18"/>
              </w:rPr>
            </w:pPr>
            <w:r w:rsidRPr="009D77D8">
              <w:rPr>
                <w:rFonts w:asciiTheme="minorHAnsi" w:hAnsiTheme="minorHAnsi" w:cstheme="minorHAnsi"/>
                <w:b/>
                <w:sz w:val="18"/>
                <w:szCs w:val="18"/>
              </w:rPr>
              <w:t xml:space="preserve">VIII. </w:t>
            </w:r>
            <w:r w:rsidR="00304616" w:rsidRPr="00304616">
              <w:rPr>
                <w:rFonts w:asciiTheme="minorHAnsi" w:hAnsiTheme="minorHAnsi" w:cstheme="minorHAnsi"/>
                <w:b/>
                <w:sz w:val="18"/>
                <w:szCs w:val="18"/>
              </w:rPr>
              <w:t>INFORMACIÓN DETALLADA DE LOS EVENTOS DE LA CONVOCATORIA</w:t>
            </w:r>
          </w:p>
        </w:tc>
      </w:tr>
      <w:tr w:rsidR="009140B4" w:rsidRPr="00DE5C18" w14:paraId="6C7CD1A0" w14:textId="77777777" w:rsidTr="00D55C62">
        <w:trPr>
          <w:jc w:val="center"/>
        </w:trPr>
        <w:tc>
          <w:tcPr>
            <w:tcW w:w="9072" w:type="dxa"/>
          </w:tcPr>
          <w:p w14:paraId="27330CBF" w14:textId="77777777" w:rsidR="009140B4" w:rsidRPr="009D77D8"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9D77D8" w:rsidRDefault="009140B4" w:rsidP="00DE6640">
            <w:pPr>
              <w:numPr>
                <w:ilvl w:val="0"/>
                <w:numId w:val="13"/>
              </w:numPr>
              <w:jc w:val="both"/>
              <w:rPr>
                <w:rFonts w:asciiTheme="minorHAnsi" w:hAnsiTheme="minorHAnsi" w:cstheme="minorHAnsi"/>
                <w:b/>
                <w:sz w:val="18"/>
                <w:szCs w:val="18"/>
              </w:rPr>
            </w:pPr>
            <w:r w:rsidRPr="009D77D8">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9D77D8" w:rsidRDefault="009140B4" w:rsidP="00DE6640">
            <w:pPr>
              <w:numPr>
                <w:ilvl w:val="0"/>
                <w:numId w:val="13"/>
              </w:numPr>
              <w:jc w:val="both"/>
              <w:rPr>
                <w:rFonts w:asciiTheme="minorHAnsi" w:hAnsiTheme="minorHAnsi" w:cstheme="minorHAnsi"/>
                <w:b/>
                <w:sz w:val="18"/>
                <w:szCs w:val="18"/>
                <w:lang w:val="es-MX"/>
              </w:rPr>
            </w:pPr>
            <w:r w:rsidRPr="009D77D8">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9D77D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9D77D8">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DE5C18"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DE5C18"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6116A306" w14:textId="77777777" w:rsidR="00367BAC" w:rsidRDefault="00367BAC" w:rsidP="009140B4">
      <w:pPr>
        <w:pStyle w:val="Textoindependiente"/>
        <w:rPr>
          <w:rFonts w:asciiTheme="minorHAnsi" w:hAnsiTheme="minorHAnsi" w:cstheme="minorHAnsi"/>
          <w:bCs/>
          <w:caps/>
          <w:lang w:val="es-ES"/>
        </w:rPr>
      </w:pPr>
    </w:p>
    <w:p w14:paraId="58E1D343" w14:textId="455ECE21"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1B128C99"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9915AE" w:rsidRPr="009915AE">
        <w:rPr>
          <w:rFonts w:asciiTheme="minorHAnsi" w:hAnsiTheme="minorHAnsi" w:cstheme="minorHAnsi"/>
          <w:sz w:val="18"/>
          <w:szCs w:val="18"/>
          <w:u w:val="single"/>
          <w:lang w:val="es-MX"/>
        </w:rPr>
        <w:t>Depto. de Presupuesto y Administración Financiera, Dirección General de Finanzas de la Universidad Autónoma de Aguascalientes</w:t>
      </w:r>
      <w:r w:rsidR="0065029F" w:rsidRPr="0065029F">
        <w:rPr>
          <w:rFonts w:asciiTheme="minorHAnsi" w:hAnsiTheme="minorHAnsi" w:cstheme="minorHAnsi"/>
          <w:sz w:val="18"/>
          <w:szCs w:val="18"/>
          <w:lang w:val="es-MX"/>
        </w:rPr>
        <w:t>,</w:t>
      </w:r>
      <w:r w:rsidRPr="00DC36CC">
        <w:rPr>
          <w:rFonts w:asciiTheme="minorHAnsi" w:hAnsiTheme="minorHAnsi" w:cstheme="minorHAnsi"/>
          <w:sz w:val="18"/>
          <w:szCs w:val="18"/>
          <w:lang w:val="es-MX"/>
        </w:rPr>
        <w:t xml:space="preserve">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7933CF8"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r w:rsidR="009915AE">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55D34B38"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9915AE">
        <w:rPr>
          <w:rFonts w:asciiTheme="minorHAnsi" w:hAnsiTheme="minorHAnsi" w:cstheme="minorHAnsi"/>
          <w:b/>
          <w:sz w:val="18"/>
          <w:szCs w:val="18"/>
          <w:lang w:val="es-MX"/>
        </w:rPr>
        <w:t>41</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1243A8FA"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9915AE">
        <w:rPr>
          <w:rFonts w:asciiTheme="minorHAnsi" w:hAnsiTheme="minorHAnsi" w:cstheme="minorHAnsi"/>
          <w:b/>
          <w:bCs/>
          <w:noProof/>
          <w:color w:val="000000"/>
          <w:sz w:val="18"/>
          <w:szCs w:val="18"/>
        </w:rPr>
        <w:t>41</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9915AE" w:rsidRPr="009915AE">
        <w:rPr>
          <w:rFonts w:asciiTheme="minorHAnsi" w:hAnsiTheme="minorHAnsi" w:cstheme="minorHAnsi"/>
          <w:b/>
          <w:bCs/>
          <w:noProof/>
          <w:color w:val="000000"/>
          <w:sz w:val="18"/>
          <w:szCs w:val="18"/>
        </w:rPr>
        <w:t>Contratación de Servicios de Valuación Actuarial del Sistema de Pensiones y Prestaciones Contingentes, Depto. de Presupuesto y Administración Financiera, DGF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35FA50DF"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9915AE">
        <w:rPr>
          <w:rFonts w:asciiTheme="minorHAnsi" w:hAnsiTheme="minorHAnsi" w:cstheme="minorHAnsi"/>
          <w:sz w:val="18"/>
          <w:szCs w:val="18"/>
          <w:lang w:val="es-ES"/>
        </w:rPr>
        <w:t>41</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Jefa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985"/>
        <w:gridCol w:w="1842"/>
        <w:gridCol w:w="2552"/>
      </w:tblGrid>
      <w:tr w:rsidR="00C8180F" w:rsidRPr="00D50FD6" w14:paraId="5974D260" w14:textId="77777777" w:rsidTr="009915AE">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985"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1842"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9915AE">
        <w:trPr>
          <w:trHeight w:val="531"/>
        </w:trPr>
        <w:tc>
          <w:tcPr>
            <w:tcW w:w="2410" w:type="dxa"/>
            <w:shd w:val="clear" w:color="auto" w:fill="auto"/>
            <w:vAlign w:val="center"/>
          </w:tcPr>
          <w:p w14:paraId="71B7970C" w14:textId="77777777" w:rsidR="00C8180F" w:rsidRPr="000E4A93" w:rsidRDefault="00C8180F" w:rsidP="005D29BB">
            <w:pPr>
              <w:jc w:val="center"/>
              <w:rPr>
                <w:rFonts w:asciiTheme="minorHAnsi" w:hAnsiTheme="minorHAnsi" w:cstheme="minorHAnsi"/>
                <w:sz w:val="16"/>
                <w:szCs w:val="16"/>
              </w:rPr>
            </w:pPr>
          </w:p>
          <w:p w14:paraId="2B2A8FF6"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1AE199B9" w14:textId="77777777" w:rsidR="00C8180F" w:rsidRPr="000E4A93" w:rsidRDefault="00C8180F" w:rsidP="005D29BB">
            <w:pPr>
              <w:jc w:val="center"/>
              <w:rPr>
                <w:rFonts w:asciiTheme="minorHAnsi" w:hAnsiTheme="minorHAnsi" w:cstheme="minorHAnsi"/>
                <w:sz w:val="16"/>
                <w:szCs w:val="16"/>
              </w:rPr>
            </w:pPr>
          </w:p>
        </w:tc>
        <w:tc>
          <w:tcPr>
            <w:tcW w:w="1985" w:type="dxa"/>
            <w:shd w:val="clear" w:color="auto" w:fill="auto"/>
            <w:vAlign w:val="center"/>
          </w:tcPr>
          <w:p w14:paraId="5BD32160" w14:textId="28CD0CF0" w:rsidR="00C8180F" w:rsidRPr="000E4A93" w:rsidRDefault="009915AE" w:rsidP="0038779E">
            <w:pPr>
              <w:jc w:val="center"/>
              <w:rPr>
                <w:rFonts w:asciiTheme="minorHAnsi" w:hAnsiTheme="minorHAnsi" w:cstheme="minorHAnsi"/>
                <w:b/>
                <w:caps/>
                <w:sz w:val="16"/>
                <w:szCs w:val="16"/>
              </w:rPr>
            </w:pPr>
            <w:r>
              <w:rPr>
                <w:rFonts w:asciiTheme="minorHAnsi" w:hAnsiTheme="minorHAnsi" w:cstheme="minorHAnsi"/>
                <w:b/>
                <w:sz w:val="16"/>
                <w:szCs w:val="16"/>
              </w:rPr>
              <w:t>10</w:t>
            </w:r>
            <w:r w:rsidR="00804CA8" w:rsidRPr="000620F4">
              <w:rPr>
                <w:rFonts w:asciiTheme="minorHAnsi" w:hAnsiTheme="minorHAnsi" w:cstheme="minorHAnsi"/>
                <w:b/>
                <w:sz w:val="16"/>
                <w:szCs w:val="16"/>
              </w:rPr>
              <w:t xml:space="preserve"> de </w:t>
            </w:r>
            <w:r>
              <w:rPr>
                <w:rFonts w:asciiTheme="minorHAnsi" w:hAnsiTheme="minorHAnsi" w:cstheme="minorHAnsi"/>
                <w:b/>
                <w:sz w:val="16"/>
                <w:szCs w:val="16"/>
              </w:rPr>
              <w:t>septiembre</w:t>
            </w:r>
            <w:r w:rsidR="00804CA8" w:rsidRPr="000620F4">
              <w:rPr>
                <w:rFonts w:asciiTheme="minorHAnsi" w:hAnsiTheme="minorHAnsi" w:cstheme="minorHAnsi"/>
                <w:b/>
                <w:sz w:val="16"/>
                <w:szCs w:val="16"/>
              </w:rPr>
              <w:t xml:space="preserve"> de 2026</w:t>
            </w:r>
          </w:p>
        </w:tc>
        <w:tc>
          <w:tcPr>
            <w:tcW w:w="1842"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9915AE">
        <w:trPr>
          <w:trHeight w:val="270"/>
        </w:trPr>
        <w:tc>
          <w:tcPr>
            <w:tcW w:w="2410"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985" w:type="dxa"/>
            <w:shd w:val="clear" w:color="auto" w:fill="auto"/>
            <w:vAlign w:val="center"/>
          </w:tcPr>
          <w:p w14:paraId="09DB9572" w14:textId="2DDDCB0C" w:rsidR="00804CA8" w:rsidRPr="000E4A93" w:rsidRDefault="009915AE" w:rsidP="00804CA8">
            <w:pPr>
              <w:jc w:val="center"/>
              <w:rPr>
                <w:rFonts w:asciiTheme="minorHAnsi" w:hAnsiTheme="minorHAnsi" w:cstheme="minorHAnsi"/>
                <w:b/>
                <w:sz w:val="16"/>
                <w:szCs w:val="16"/>
              </w:rPr>
            </w:pPr>
            <w:r w:rsidRPr="009915AE">
              <w:rPr>
                <w:rFonts w:asciiTheme="minorHAnsi" w:hAnsiTheme="minorHAnsi" w:cstheme="minorHAnsi"/>
                <w:b/>
                <w:sz w:val="16"/>
                <w:szCs w:val="16"/>
              </w:rPr>
              <w:t>10, 11, 12, 13, 14 y 15 de septiembre de 2026</w:t>
            </w:r>
          </w:p>
        </w:tc>
        <w:tc>
          <w:tcPr>
            <w:tcW w:w="1842" w:type="dxa"/>
            <w:shd w:val="clear" w:color="auto" w:fill="auto"/>
            <w:vAlign w:val="center"/>
          </w:tcPr>
          <w:p w14:paraId="4800E3AC" w14:textId="77777777"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9915AE">
        <w:trPr>
          <w:trHeight w:val="252"/>
        </w:trPr>
        <w:tc>
          <w:tcPr>
            <w:tcW w:w="2410"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985" w:type="dxa"/>
            <w:shd w:val="clear" w:color="auto" w:fill="auto"/>
            <w:vAlign w:val="center"/>
          </w:tcPr>
          <w:p w14:paraId="2F882A37" w14:textId="77777777" w:rsidR="00C8180F" w:rsidRPr="000620F4" w:rsidRDefault="00C8180F" w:rsidP="005D29BB">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15C83BDA" w14:textId="402378E3" w:rsidR="00C8180F" w:rsidRPr="000E4A93" w:rsidRDefault="009915AE" w:rsidP="00C770F4">
            <w:pPr>
              <w:jc w:val="center"/>
              <w:rPr>
                <w:rFonts w:asciiTheme="minorHAnsi" w:hAnsiTheme="minorHAnsi" w:cstheme="minorHAnsi"/>
                <w:b/>
                <w:caps/>
                <w:sz w:val="16"/>
                <w:szCs w:val="16"/>
              </w:rPr>
            </w:pPr>
            <w:r w:rsidRPr="009915AE">
              <w:rPr>
                <w:rFonts w:asciiTheme="minorHAnsi" w:hAnsiTheme="minorHAnsi" w:cstheme="minorHAnsi"/>
                <w:b/>
                <w:sz w:val="16"/>
                <w:szCs w:val="16"/>
              </w:rPr>
              <w:t>15 de septiembre de 2026</w:t>
            </w:r>
          </w:p>
        </w:tc>
        <w:tc>
          <w:tcPr>
            <w:tcW w:w="1842" w:type="dxa"/>
            <w:shd w:val="clear" w:color="auto" w:fill="auto"/>
            <w:vAlign w:val="center"/>
          </w:tcPr>
          <w:p w14:paraId="3DACD2B1" w14:textId="2BE164B3"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r w:rsidR="009915AE">
              <w:rPr>
                <w:rFonts w:asciiTheme="minorHAnsi" w:hAnsiTheme="minorHAnsi" w:cstheme="minorHAnsi"/>
                <w:b/>
                <w:sz w:val="16"/>
                <w:szCs w:val="16"/>
              </w:rPr>
              <w:t xml:space="preserve">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9915AE">
        <w:trPr>
          <w:trHeight w:val="614"/>
        </w:trPr>
        <w:tc>
          <w:tcPr>
            <w:tcW w:w="2410"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985" w:type="dxa"/>
            <w:shd w:val="clear" w:color="auto" w:fill="auto"/>
            <w:vAlign w:val="center"/>
          </w:tcPr>
          <w:p w14:paraId="68C0C9D8" w14:textId="69C16A53" w:rsidR="00C8180F" w:rsidRPr="000620F4" w:rsidRDefault="009915AE" w:rsidP="0038779E">
            <w:pPr>
              <w:jc w:val="center"/>
              <w:rPr>
                <w:rFonts w:asciiTheme="minorHAnsi" w:hAnsiTheme="minorHAnsi" w:cstheme="minorHAnsi"/>
                <w:b/>
                <w:caps/>
                <w:sz w:val="16"/>
                <w:szCs w:val="16"/>
              </w:rPr>
            </w:pPr>
            <w:r w:rsidRPr="009915AE">
              <w:rPr>
                <w:rFonts w:asciiTheme="minorHAnsi" w:hAnsiTheme="minorHAnsi" w:cstheme="minorHAnsi"/>
                <w:b/>
                <w:sz w:val="16"/>
                <w:szCs w:val="16"/>
              </w:rPr>
              <w:t>14 de septiembre de 2026</w:t>
            </w:r>
          </w:p>
        </w:tc>
        <w:tc>
          <w:tcPr>
            <w:tcW w:w="1842" w:type="dxa"/>
            <w:shd w:val="clear" w:color="auto" w:fill="auto"/>
            <w:vAlign w:val="center"/>
          </w:tcPr>
          <w:p w14:paraId="470C470C" w14:textId="20F182F2" w:rsidR="00C8180F" w:rsidRPr="000620F4" w:rsidRDefault="00C8180F" w:rsidP="005D29BB">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9915AE">
              <w:rPr>
                <w:rFonts w:asciiTheme="minorHAnsi" w:hAnsiTheme="minorHAnsi" w:cstheme="minorHAnsi"/>
                <w:b/>
                <w:color w:val="000000" w:themeColor="text1"/>
                <w:sz w:val="16"/>
                <w:szCs w:val="16"/>
              </w:rPr>
              <w:t>2</w:t>
            </w:r>
            <w:r w:rsidRPr="000620F4">
              <w:rPr>
                <w:rFonts w:asciiTheme="minorHAnsi" w:hAnsiTheme="minorHAnsi" w:cstheme="minorHAnsi"/>
                <w:b/>
                <w:color w:val="000000" w:themeColor="text1"/>
                <w:sz w:val="16"/>
                <w:szCs w:val="16"/>
              </w:rPr>
              <w:t>:</w:t>
            </w:r>
            <w:r w:rsidR="00A54300"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9915AE">
        <w:trPr>
          <w:trHeight w:val="454"/>
        </w:trPr>
        <w:tc>
          <w:tcPr>
            <w:tcW w:w="2410"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985" w:type="dxa"/>
            <w:shd w:val="clear" w:color="auto" w:fill="auto"/>
            <w:vAlign w:val="center"/>
          </w:tcPr>
          <w:p w14:paraId="250A8351" w14:textId="4CBC0E47" w:rsidR="00C770F4" w:rsidRPr="000620F4" w:rsidRDefault="009915AE" w:rsidP="00C770F4">
            <w:pPr>
              <w:jc w:val="center"/>
              <w:rPr>
                <w:rFonts w:asciiTheme="minorHAnsi" w:hAnsiTheme="minorHAnsi" w:cstheme="minorHAnsi"/>
                <w:b/>
                <w:caps/>
                <w:sz w:val="16"/>
                <w:szCs w:val="16"/>
              </w:rPr>
            </w:pPr>
            <w:r w:rsidRPr="009915AE">
              <w:rPr>
                <w:rFonts w:asciiTheme="minorHAnsi" w:hAnsiTheme="minorHAnsi" w:cstheme="minorHAnsi"/>
                <w:b/>
                <w:sz w:val="16"/>
                <w:szCs w:val="16"/>
              </w:rPr>
              <w:t>15 de septiembre de 2026</w:t>
            </w:r>
          </w:p>
        </w:tc>
        <w:tc>
          <w:tcPr>
            <w:tcW w:w="1842" w:type="dxa"/>
            <w:shd w:val="clear" w:color="auto" w:fill="auto"/>
            <w:vAlign w:val="center"/>
          </w:tcPr>
          <w:p w14:paraId="1F5C74B9" w14:textId="75B750DA" w:rsidR="00C770F4" w:rsidRPr="000620F4" w:rsidRDefault="00C770F4" w:rsidP="0038779E">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9915AE">
              <w:rPr>
                <w:rFonts w:asciiTheme="minorHAnsi" w:hAnsiTheme="minorHAnsi" w:cstheme="minorHAnsi"/>
                <w:b/>
                <w:color w:val="000000" w:themeColor="text1"/>
                <w:sz w:val="16"/>
                <w:szCs w:val="16"/>
              </w:rPr>
              <w:t>2</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9915AE">
        <w:trPr>
          <w:trHeight w:val="642"/>
        </w:trPr>
        <w:tc>
          <w:tcPr>
            <w:tcW w:w="2410"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5CFF2058" w14:textId="508E6F7A" w:rsidR="004B5AE8" w:rsidRPr="000E4A93"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985" w:type="dxa"/>
            <w:shd w:val="clear" w:color="auto" w:fill="auto"/>
            <w:vAlign w:val="center"/>
          </w:tcPr>
          <w:p w14:paraId="4288C1DC" w14:textId="40E979FD" w:rsidR="00C770F4" w:rsidRPr="000620F4" w:rsidRDefault="009915AE" w:rsidP="00C770F4">
            <w:pPr>
              <w:jc w:val="center"/>
              <w:rPr>
                <w:rFonts w:asciiTheme="minorHAnsi" w:hAnsiTheme="minorHAnsi" w:cstheme="minorHAnsi"/>
                <w:b/>
                <w:caps/>
                <w:sz w:val="16"/>
                <w:szCs w:val="16"/>
              </w:rPr>
            </w:pPr>
            <w:r w:rsidRPr="009915AE">
              <w:rPr>
                <w:rFonts w:asciiTheme="minorHAnsi" w:hAnsiTheme="minorHAnsi" w:cstheme="minorHAnsi"/>
                <w:b/>
                <w:sz w:val="16"/>
                <w:szCs w:val="16"/>
              </w:rPr>
              <w:t>21 de septiembre de 2026</w:t>
            </w:r>
          </w:p>
        </w:tc>
        <w:tc>
          <w:tcPr>
            <w:tcW w:w="1842" w:type="dxa"/>
            <w:shd w:val="clear" w:color="auto" w:fill="auto"/>
            <w:vAlign w:val="center"/>
          </w:tcPr>
          <w:p w14:paraId="1381F25C" w14:textId="4E3D2961" w:rsidR="00C770F4" w:rsidRPr="000620F4" w:rsidRDefault="00C77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65029F">
              <w:rPr>
                <w:rFonts w:asciiTheme="minorHAnsi" w:hAnsiTheme="minorHAnsi" w:cstheme="minorHAnsi"/>
                <w:b/>
                <w:sz w:val="16"/>
                <w:szCs w:val="16"/>
              </w:rPr>
              <w:t>2</w:t>
            </w:r>
            <w:r w:rsidRPr="000620F4">
              <w:rPr>
                <w:rFonts w:asciiTheme="minorHAnsi" w:hAnsiTheme="minorHAnsi" w:cstheme="minorHAnsi"/>
                <w:b/>
                <w:sz w:val="16"/>
                <w:szCs w:val="16"/>
              </w:rPr>
              <w:t>:00 horas</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9915AE">
        <w:trPr>
          <w:trHeight w:val="531"/>
        </w:trPr>
        <w:tc>
          <w:tcPr>
            <w:tcW w:w="2410"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985" w:type="dxa"/>
            <w:shd w:val="clear" w:color="auto" w:fill="auto"/>
            <w:vAlign w:val="center"/>
          </w:tcPr>
          <w:p w14:paraId="1483F27C" w14:textId="6F90CC4B" w:rsidR="00146550" w:rsidRPr="00F803CB" w:rsidRDefault="009915AE" w:rsidP="00146550">
            <w:pPr>
              <w:jc w:val="center"/>
              <w:rPr>
                <w:rFonts w:asciiTheme="minorHAnsi" w:hAnsiTheme="minorHAnsi" w:cstheme="minorHAnsi"/>
                <w:caps/>
                <w:sz w:val="12"/>
                <w:szCs w:val="12"/>
                <w:highlight w:val="yellow"/>
              </w:rPr>
            </w:pPr>
            <w:r>
              <w:rPr>
                <w:rFonts w:asciiTheme="minorHAnsi" w:hAnsiTheme="minorHAnsi" w:cstheme="minorHAnsi"/>
                <w:sz w:val="12"/>
                <w:szCs w:val="12"/>
              </w:rPr>
              <w:t>23</w:t>
            </w:r>
            <w:r w:rsidR="0065029F" w:rsidRPr="0065029F">
              <w:rPr>
                <w:rFonts w:asciiTheme="minorHAnsi" w:hAnsiTheme="minorHAnsi" w:cstheme="minorHAnsi"/>
                <w:sz w:val="12"/>
                <w:szCs w:val="12"/>
              </w:rPr>
              <w:t xml:space="preserve"> de septiembre de 2026</w:t>
            </w:r>
          </w:p>
        </w:tc>
        <w:tc>
          <w:tcPr>
            <w:tcW w:w="1842" w:type="dxa"/>
            <w:shd w:val="clear" w:color="auto" w:fill="auto"/>
            <w:vAlign w:val="center"/>
          </w:tcPr>
          <w:p w14:paraId="24FA28EF" w14:textId="217E661A" w:rsidR="00146550" w:rsidRPr="00F803CB" w:rsidRDefault="00146550" w:rsidP="009F583C">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9F010D" w:rsidRPr="000620F4">
              <w:rPr>
                <w:rFonts w:asciiTheme="minorHAnsi" w:hAnsiTheme="minorHAnsi" w:cstheme="minorHAnsi"/>
                <w:sz w:val="12"/>
                <w:szCs w:val="12"/>
              </w:rPr>
              <w:t>0</w:t>
            </w:r>
            <w:r w:rsidRPr="000620F4">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9915AE">
        <w:trPr>
          <w:trHeight w:val="478"/>
        </w:trPr>
        <w:tc>
          <w:tcPr>
            <w:tcW w:w="2410"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985" w:type="dxa"/>
            <w:shd w:val="clear" w:color="auto" w:fill="auto"/>
            <w:vAlign w:val="center"/>
          </w:tcPr>
          <w:p w14:paraId="4E3FC8DD" w14:textId="7C3462C0" w:rsidR="00C770F4" w:rsidRPr="00A00352" w:rsidRDefault="009915AE" w:rsidP="00C770F4">
            <w:pPr>
              <w:jc w:val="center"/>
              <w:rPr>
                <w:rFonts w:asciiTheme="minorHAnsi" w:hAnsiTheme="minorHAnsi" w:cstheme="minorHAnsi"/>
                <w:b/>
                <w:caps/>
                <w:sz w:val="16"/>
                <w:szCs w:val="16"/>
                <w:highlight w:val="yellow"/>
              </w:rPr>
            </w:pPr>
            <w:r w:rsidRPr="009915AE">
              <w:rPr>
                <w:rFonts w:asciiTheme="minorHAnsi" w:hAnsiTheme="minorHAnsi" w:cstheme="minorHAnsi"/>
                <w:b/>
                <w:sz w:val="16"/>
                <w:szCs w:val="16"/>
              </w:rPr>
              <w:t>24 de septiembre de 2026</w:t>
            </w:r>
          </w:p>
        </w:tc>
        <w:tc>
          <w:tcPr>
            <w:tcW w:w="1842" w:type="dxa"/>
            <w:shd w:val="clear" w:color="auto" w:fill="auto"/>
            <w:vAlign w:val="center"/>
          </w:tcPr>
          <w:p w14:paraId="0009AF0A" w14:textId="285B6CE2" w:rsidR="00C770F4" w:rsidRPr="00A00352" w:rsidRDefault="00C77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9915AE">
        <w:trPr>
          <w:trHeight w:val="531"/>
        </w:trPr>
        <w:tc>
          <w:tcPr>
            <w:tcW w:w="2410"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985"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1842"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9915AE">
        <w:trPr>
          <w:trHeight w:val="531"/>
        </w:trPr>
        <w:tc>
          <w:tcPr>
            <w:tcW w:w="2410" w:type="dxa"/>
            <w:shd w:val="clear" w:color="auto" w:fill="auto"/>
            <w:vAlign w:val="center"/>
          </w:tcPr>
          <w:p w14:paraId="17AF062D" w14:textId="77777777" w:rsidR="00C770F4" w:rsidRPr="000E4A93" w:rsidRDefault="00C770F4" w:rsidP="00C770F4">
            <w:pPr>
              <w:jc w:val="center"/>
              <w:rPr>
                <w:rFonts w:asciiTheme="minorHAnsi" w:hAnsiTheme="minorHAnsi" w:cstheme="minorHAnsi"/>
                <w:sz w:val="16"/>
                <w:szCs w:val="16"/>
              </w:rPr>
            </w:pPr>
          </w:p>
          <w:p w14:paraId="308CB255"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0A23362" w14:textId="77777777" w:rsidR="00C770F4" w:rsidRPr="000E4A93" w:rsidRDefault="00C770F4" w:rsidP="00C770F4">
            <w:pPr>
              <w:jc w:val="center"/>
              <w:rPr>
                <w:rFonts w:asciiTheme="minorHAnsi" w:hAnsiTheme="minorHAnsi" w:cstheme="minorHAnsi"/>
                <w:sz w:val="16"/>
                <w:szCs w:val="16"/>
              </w:rPr>
            </w:pPr>
          </w:p>
        </w:tc>
        <w:tc>
          <w:tcPr>
            <w:tcW w:w="1985" w:type="dxa"/>
            <w:shd w:val="clear" w:color="auto" w:fill="auto"/>
            <w:vAlign w:val="center"/>
          </w:tcPr>
          <w:p w14:paraId="0999FB8A" w14:textId="51168CEF" w:rsidR="00C770F4" w:rsidRPr="000E4A93" w:rsidRDefault="00C770F4" w:rsidP="00C770F4">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sidR="00DB467C">
              <w:rPr>
                <w:rFonts w:asciiTheme="minorHAnsi" w:hAnsiTheme="minorHAnsi" w:cstheme="minorHAnsi"/>
                <w:b/>
                <w:bCs/>
                <w:color w:val="000000"/>
                <w:sz w:val="16"/>
                <w:szCs w:val="16"/>
              </w:rPr>
              <w:t xml:space="preserve"> </w:t>
            </w:r>
          </w:p>
        </w:tc>
        <w:tc>
          <w:tcPr>
            <w:tcW w:w="1842"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42EAA898" w14:textId="7FA1814F"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AC495B" w:rsidRPr="00AC495B">
        <w:rPr>
          <w:rFonts w:asciiTheme="minorHAnsi" w:hAnsiTheme="minorHAnsi" w:cstheme="minorHAnsi"/>
          <w:b w:val="0"/>
          <w:i/>
          <w:sz w:val="18"/>
          <w:szCs w:val="18"/>
          <w:lang w:val="es-MX"/>
        </w:rPr>
        <w:t>Fondo: Ordinario Propios, conforme al oficio DGF-357/2026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r w:rsidR="00AC495B">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21E737DF"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3E3BC0">
        <w:rPr>
          <w:rFonts w:asciiTheme="minorHAnsi" w:hAnsiTheme="minorHAnsi" w:cstheme="minorHAnsi"/>
          <w:color w:val="000000"/>
          <w:sz w:val="18"/>
          <w:szCs w:val="18"/>
        </w:rPr>
        <w:t xml:space="preserve">El objeto de la presente Licitación es </w:t>
      </w:r>
      <w:r w:rsidR="00132940" w:rsidRPr="003E3BC0">
        <w:rPr>
          <w:rFonts w:asciiTheme="minorHAnsi" w:hAnsiTheme="minorHAnsi" w:cstheme="minorHAnsi"/>
          <w:color w:val="000000"/>
          <w:sz w:val="18"/>
          <w:szCs w:val="18"/>
        </w:rPr>
        <w:t xml:space="preserve">la </w:t>
      </w:r>
      <w:r w:rsidR="009915AE" w:rsidRPr="003E3BC0">
        <w:rPr>
          <w:rFonts w:asciiTheme="minorHAnsi" w:hAnsiTheme="minorHAnsi" w:cstheme="minorHAnsi"/>
          <w:b/>
          <w:color w:val="000000"/>
          <w:sz w:val="18"/>
          <w:szCs w:val="18"/>
        </w:rPr>
        <w:t>Contratación de Servicios de Valuación Actuarial del Sistema de Pensiones y Prestaciones Contingentes, Depto. de Presupuesto y Administración Financiera, DGF de la Universidad Autónoma de Aguascalientes</w:t>
      </w:r>
      <w:r w:rsidRPr="003E3BC0">
        <w:rPr>
          <w:rFonts w:asciiTheme="minorHAnsi" w:hAnsiTheme="minorHAnsi" w:cstheme="minorHAnsi"/>
          <w:b/>
          <w:bCs/>
          <w:noProof/>
          <w:color w:val="000000"/>
          <w:sz w:val="18"/>
          <w:szCs w:val="18"/>
        </w:rPr>
        <w:t xml:space="preserve">, </w:t>
      </w:r>
      <w:r w:rsidRPr="003E3BC0">
        <w:rPr>
          <w:rFonts w:asciiTheme="minorHAnsi" w:hAnsiTheme="minorHAnsi" w:cstheme="minorHAnsi"/>
          <w:bCs/>
          <w:noProof/>
          <w:color w:val="000000"/>
          <w:sz w:val="18"/>
          <w:szCs w:val="18"/>
        </w:rPr>
        <w:t>q</w:t>
      </w:r>
      <w:r w:rsidRPr="003E3BC0">
        <w:rPr>
          <w:rFonts w:asciiTheme="minorHAnsi" w:hAnsiTheme="minorHAnsi" w:cstheme="minorHAnsi"/>
          <w:color w:val="000000"/>
          <w:sz w:val="18"/>
          <w:szCs w:val="18"/>
        </w:rPr>
        <w:t>ue se requieren en la Universidad. Las características específicas de los bienes</w:t>
      </w:r>
      <w:r w:rsidR="002079ED" w:rsidRPr="003E3BC0">
        <w:rPr>
          <w:rFonts w:asciiTheme="minorHAnsi" w:hAnsiTheme="minorHAnsi" w:cstheme="minorHAnsi"/>
          <w:color w:val="000000"/>
          <w:sz w:val="18"/>
          <w:szCs w:val="18"/>
        </w:rPr>
        <w:t>/servicios</w:t>
      </w:r>
      <w:r w:rsidRPr="003E3BC0">
        <w:rPr>
          <w:rFonts w:asciiTheme="minorHAnsi" w:hAnsiTheme="minorHAnsi" w:cstheme="minorHAnsi"/>
          <w:color w:val="000000"/>
          <w:sz w:val="18"/>
          <w:szCs w:val="18"/>
        </w:rPr>
        <w:t>, así como las cantidades</w:t>
      </w:r>
      <w:r w:rsidR="00140D5D" w:rsidRPr="003E3BC0">
        <w:rPr>
          <w:rFonts w:asciiTheme="minorHAnsi" w:hAnsiTheme="minorHAnsi" w:cstheme="minorHAnsi"/>
          <w:color w:val="000000"/>
          <w:sz w:val="18"/>
          <w:szCs w:val="18"/>
        </w:rPr>
        <w:t xml:space="preserve"> y/o características técnicas</w:t>
      </w:r>
      <w:r w:rsidRPr="003E3BC0">
        <w:rPr>
          <w:rFonts w:asciiTheme="minorHAnsi" w:hAnsiTheme="minorHAnsi" w:cstheme="minorHAnsi"/>
          <w:color w:val="000000"/>
          <w:sz w:val="18"/>
          <w:szCs w:val="18"/>
        </w:rPr>
        <w:t xml:space="preserve"> que se solicitan</w:t>
      </w:r>
      <w:r w:rsidR="00140D5D" w:rsidRPr="003E3BC0">
        <w:rPr>
          <w:rFonts w:asciiTheme="minorHAnsi" w:hAnsiTheme="minorHAnsi" w:cstheme="minorHAnsi"/>
          <w:color w:val="000000"/>
          <w:sz w:val="18"/>
          <w:szCs w:val="18"/>
        </w:rPr>
        <w:t>,</w:t>
      </w:r>
      <w:r w:rsidRPr="003E3BC0">
        <w:rPr>
          <w:rFonts w:asciiTheme="minorHAnsi" w:hAnsiTheme="minorHAnsi" w:cstheme="minorHAnsi"/>
          <w:color w:val="000000"/>
          <w:sz w:val="18"/>
          <w:szCs w:val="18"/>
        </w:rPr>
        <w:t xml:space="preserve"> se encuentran detalladas en el </w:t>
      </w:r>
      <w:r w:rsidRPr="003E3BC0">
        <w:rPr>
          <w:rFonts w:asciiTheme="minorHAnsi" w:hAnsiTheme="minorHAnsi" w:cstheme="minorHAnsi"/>
          <w:b/>
          <w:color w:val="000000"/>
          <w:sz w:val="18"/>
          <w:szCs w:val="18"/>
        </w:rPr>
        <w:t>Anexo “1”</w:t>
      </w:r>
      <w:r w:rsidRPr="003E3BC0">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3E3BC0">
        <w:rPr>
          <w:rFonts w:asciiTheme="minorHAnsi" w:hAnsiTheme="minorHAnsi" w:cstheme="minorHAnsi"/>
          <w:bCs/>
          <w:i/>
          <w:sz w:val="18"/>
          <w:szCs w:val="16"/>
        </w:rPr>
        <w:t>Se expresa que las marcas</w:t>
      </w:r>
      <w:r w:rsidR="00140D5D" w:rsidRPr="003E3BC0">
        <w:rPr>
          <w:rFonts w:asciiTheme="minorHAnsi" w:hAnsiTheme="minorHAnsi" w:cstheme="minorHAnsi"/>
          <w:bCs/>
          <w:i/>
          <w:sz w:val="18"/>
          <w:szCs w:val="16"/>
        </w:rPr>
        <w:t>/características</w:t>
      </w:r>
      <w:r w:rsidRPr="003E3BC0">
        <w:rPr>
          <w:rFonts w:asciiTheme="minorHAnsi" w:hAnsiTheme="minorHAnsi" w:cstheme="minorHAnsi"/>
          <w:bCs/>
          <w:i/>
          <w:sz w:val="18"/>
          <w:szCs w:val="16"/>
        </w:rPr>
        <w:t xml:space="preserve"> establecidas son de referencia y los bienes</w:t>
      </w:r>
      <w:r w:rsidR="00140D5D" w:rsidRPr="003E3BC0">
        <w:rPr>
          <w:rFonts w:asciiTheme="minorHAnsi" w:hAnsiTheme="minorHAnsi" w:cstheme="minorHAnsi"/>
          <w:bCs/>
          <w:i/>
          <w:sz w:val="18"/>
          <w:szCs w:val="16"/>
        </w:rPr>
        <w:t>/servicios</w:t>
      </w:r>
      <w:r w:rsidRPr="003E3BC0">
        <w:rPr>
          <w:rFonts w:asciiTheme="minorHAnsi" w:hAnsiTheme="minorHAnsi" w:cstheme="minorHAnsi"/>
          <w:bCs/>
          <w:i/>
          <w:sz w:val="18"/>
          <w:szCs w:val="16"/>
        </w:rPr>
        <w:t xml:space="preserve"> que sean ofertados deberán ser de </w:t>
      </w:r>
      <w:r w:rsidRPr="003E3BC0">
        <w:rPr>
          <w:rFonts w:asciiTheme="minorHAnsi" w:hAnsiTheme="minorHAnsi" w:cstheme="minorHAnsi"/>
          <w:bCs/>
          <w:i/>
          <w:sz w:val="18"/>
          <w:szCs w:val="16"/>
          <w:u w:val="single"/>
        </w:rPr>
        <w:t>iguales o superiores</w:t>
      </w:r>
      <w:r w:rsidRPr="003E3BC0">
        <w:rPr>
          <w:rFonts w:asciiTheme="minorHAnsi" w:hAnsiTheme="minorHAnsi" w:cstheme="minorHAnsi"/>
          <w:bCs/>
          <w:i/>
          <w:sz w:val="18"/>
          <w:szCs w:val="16"/>
        </w:rPr>
        <w:t xml:space="preserve"> a </w:t>
      </w:r>
      <w:r w:rsidR="00140D5D" w:rsidRPr="003E3BC0">
        <w:rPr>
          <w:rFonts w:asciiTheme="minorHAnsi" w:hAnsiTheme="minorHAnsi" w:cstheme="minorHAnsi"/>
          <w:bCs/>
          <w:i/>
          <w:sz w:val="18"/>
          <w:szCs w:val="16"/>
        </w:rPr>
        <w:t>lo solicitado</w:t>
      </w:r>
      <w:r w:rsidRPr="003E3BC0">
        <w:rPr>
          <w:rFonts w:asciiTheme="minorHAnsi" w:hAnsiTheme="minorHAnsi" w:cstheme="minorHAnsi"/>
          <w:bCs/>
          <w:i/>
          <w:sz w:val="18"/>
          <w:szCs w:val="16"/>
        </w:rPr>
        <w:t xml:space="preserve">, cumpliendo además con las normas </w:t>
      </w:r>
      <w:r w:rsidR="003E3BC0" w:rsidRPr="003E3BC0">
        <w:rPr>
          <w:rFonts w:asciiTheme="minorHAnsi" w:hAnsiTheme="minorHAnsi" w:cstheme="minorHAnsi"/>
          <w:bCs/>
          <w:i/>
          <w:sz w:val="18"/>
          <w:szCs w:val="16"/>
        </w:rPr>
        <w:t>y/o certificaciones e</w:t>
      </w:r>
      <w:r w:rsidR="0050471E" w:rsidRPr="003E3BC0">
        <w:rPr>
          <w:rFonts w:asciiTheme="minorHAnsi" w:hAnsiTheme="minorHAnsi" w:cstheme="minorHAnsi"/>
          <w:bCs/>
          <w:i/>
          <w:sz w:val="18"/>
          <w:szCs w:val="16"/>
        </w:rPr>
        <w:t>n caso de aplicar</w:t>
      </w:r>
      <w:r w:rsidR="003E3BC0" w:rsidRPr="003E3BC0">
        <w:rPr>
          <w:rFonts w:asciiTheme="minorHAnsi" w:hAnsiTheme="minorHAnsi" w:cstheme="minorHAnsi"/>
          <w:bCs/>
          <w:i/>
          <w:sz w:val="18"/>
          <w:szCs w:val="16"/>
        </w:rPr>
        <w:t>.</w:t>
      </w:r>
      <w:r w:rsidR="00543E78">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03430994"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5D3E3284" w14:textId="0F16D554" w:rsidR="003E3BC0" w:rsidRPr="00AE3395" w:rsidRDefault="003E3BC0" w:rsidP="003E3BC0">
      <w:pPr>
        <w:autoSpaceDE w:val="0"/>
        <w:autoSpaceDN w:val="0"/>
        <w:adjustRightInd w:val="0"/>
        <w:jc w:val="both"/>
        <w:rPr>
          <w:rFonts w:ascii="Calibri" w:hAnsi="Calibri" w:cs="Calibri"/>
          <w:sz w:val="18"/>
          <w:szCs w:val="18"/>
          <w:lang w:val="es-MX"/>
        </w:rPr>
      </w:pPr>
      <w:r>
        <w:rPr>
          <w:rFonts w:ascii="Calibri" w:hAnsi="Calibri" w:cs="Calibri"/>
          <w:b/>
          <w:sz w:val="18"/>
          <w:szCs w:val="18"/>
          <w:lang w:val="es-MX"/>
        </w:rPr>
        <w:t xml:space="preserve">         </w:t>
      </w:r>
      <w:r w:rsidRPr="00AE3395">
        <w:rPr>
          <w:rFonts w:ascii="Calibri" w:hAnsi="Calibri" w:cs="Calibri"/>
          <w:b/>
          <w:sz w:val="18"/>
          <w:szCs w:val="18"/>
          <w:lang w:val="es-MX"/>
        </w:rPr>
        <w:t>No aplica.</w:t>
      </w:r>
      <w:r w:rsidRPr="00AE3395">
        <w:rPr>
          <w:rFonts w:ascii="Calibri" w:hAnsi="Calibri" w:cs="Calibri"/>
          <w:sz w:val="18"/>
          <w:szCs w:val="18"/>
          <w:lang w:val="es-MX"/>
        </w:rPr>
        <w:t xml:space="preserve"> </w:t>
      </w:r>
    </w:p>
    <w:p w14:paraId="74DA59D2"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699854C9" w14:textId="338950EB" w:rsidR="003E3BC0" w:rsidRPr="00AE3395" w:rsidRDefault="003E3BC0" w:rsidP="003E3BC0">
      <w:pPr>
        <w:widowControl/>
        <w:autoSpaceDE w:val="0"/>
        <w:autoSpaceDN w:val="0"/>
        <w:adjustRightInd w:val="0"/>
        <w:ind w:left="360"/>
        <w:jc w:val="both"/>
        <w:rPr>
          <w:rFonts w:ascii="Calibri" w:hAnsi="Calibri" w:cs="Calibri"/>
          <w:b/>
          <w:sz w:val="18"/>
          <w:szCs w:val="18"/>
          <w:lang w:val="es-MX"/>
        </w:rPr>
      </w:pPr>
      <w:r>
        <w:rPr>
          <w:rFonts w:ascii="Calibri" w:hAnsi="Calibri" w:cs="Calibri"/>
          <w:b/>
          <w:sz w:val="18"/>
          <w:szCs w:val="18"/>
          <w:lang w:val="es-MX"/>
        </w:rPr>
        <w:t xml:space="preserve">2.    </w:t>
      </w:r>
      <w:r w:rsidRPr="00AE3395">
        <w:rPr>
          <w:rFonts w:ascii="Calibri" w:hAnsi="Calibri" w:cs="Calibri"/>
          <w:b/>
          <w:sz w:val="18"/>
          <w:szCs w:val="18"/>
          <w:lang w:val="es-MX"/>
        </w:rPr>
        <w:t>VIGENCIA DEL SERVICIO</w:t>
      </w:r>
    </w:p>
    <w:p w14:paraId="13F99DAE" w14:textId="77777777" w:rsidR="003E3BC0" w:rsidRPr="00AE3395" w:rsidRDefault="003E3BC0" w:rsidP="003E3BC0">
      <w:pPr>
        <w:jc w:val="both"/>
        <w:rPr>
          <w:rFonts w:ascii="Calibri" w:hAnsi="Calibri" w:cs="Calibri"/>
          <w:sz w:val="18"/>
          <w:szCs w:val="18"/>
        </w:rPr>
      </w:pPr>
    </w:p>
    <w:p w14:paraId="2C5690D2" w14:textId="30769A14" w:rsidR="001B5C98" w:rsidRPr="00146A07" w:rsidRDefault="003E3BC0" w:rsidP="00146A07">
      <w:pPr>
        <w:widowControl/>
        <w:jc w:val="both"/>
        <w:rPr>
          <w:rFonts w:ascii="Calibri" w:hAnsi="Calibri" w:cs="Calibri"/>
          <w:sz w:val="18"/>
          <w:szCs w:val="18"/>
        </w:rPr>
      </w:pPr>
      <w:r w:rsidRPr="00AE3395">
        <w:rPr>
          <w:rFonts w:ascii="Calibri" w:hAnsi="Calibri" w:cs="Calibri"/>
          <w:sz w:val="18"/>
          <w:szCs w:val="18"/>
        </w:rPr>
        <w:t xml:space="preserve">La vigencia del Contrato será conforme a las </w:t>
      </w:r>
      <w:r w:rsidRPr="00E4428E">
        <w:rPr>
          <w:rFonts w:ascii="Calibri" w:hAnsi="Calibri" w:cs="Calibri"/>
          <w:b/>
          <w:sz w:val="18"/>
          <w:szCs w:val="18"/>
        </w:rPr>
        <w:t>características, especificaciones y lugares mencionados en los Anexos</w:t>
      </w:r>
      <w:r w:rsidRPr="00AE3395">
        <w:rPr>
          <w:rFonts w:ascii="Calibri" w:hAnsi="Calibri" w:cs="Calibri"/>
          <w:sz w:val="18"/>
          <w:szCs w:val="18"/>
        </w:rPr>
        <w:t xml:space="preserve">. Para cubrir las erogaciones derivadas de la presente Convocatoria, la Universidad realizará las previsiones presupuestales necesarias para </w:t>
      </w:r>
      <w:r>
        <w:rPr>
          <w:rFonts w:ascii="Calibri" w:hAnsi="Calibri" w:cs="Calibri"/>
          <w:sz w:val="18"/>
          <w:szCs w:val="18"/>
        </w:rPr>
        <w:t xml:space="preserve">el </w:t>
      </w:r>
      <w:r w:rsidRPr="00AE3395">
        <w:rPr>
          <w:rFonts w:ascii="Calibri" w:hAnsi="Calibri" w:cs="Calibri"/>
          <w:sz w:val="18"/>
          <w:szCs w:val="18"/>
        </w:rPr>
        <w:t xml:space="preserve">ejercicio </w:t>
      </w:r>
      <w:r w:rsidRPr="00423BA5">
        <w:rPr>
          <w:rFonts w:ascii="Calibri" w:hAnsi="Calibri" w:cs="Calibri"/>
          <w:sz w:val="18"/>
          <w:szCs w:val="18"/>
        </w:rPr>
        <w:t>fiscal 202</w:t>
      </w:r>
      <w:r>
        <w:rPr>
          <w:rFonts w:ascii="Calibri" w:hAnsi="Calibri" w:cs="Calibri"/>
          <w:sz w:val="18"/>
          <w:szCs w:val="18"/>
        </w:rPr>
        <w:t>6</w:t>
      </w:r>
      <w:r w:rsidRPr="00423BA5">
        <w:rPr>
          <w:rFonts w:ascii="Calibri" w:hAnsi="Calibri" w:cs="Calibri"/>
          <w:sz w:val="18"/>
          <w:szCs w:val="18"/>
        </w:rPr>
        <w:t>. Los</w:t>
      </w:r>
      <w:r w:rsidRPr="00AE3395">
        <w:rPr>
          <w:rFonts w:ascii="Calibri" w:hAnsi="Calibri" w:cs="Calibri"/>
          <w:sz w:val="18"/>
          <w:szCs w:val="18"/>
        </w:rPr>
        <w:t xml:space="preserve"> compromisos </w:t>
      </w:r>
      <w:r w:rsidRPr="009755FB">
        <w:rPr>
          <w:rFonts w:ascii="Calibri" w:hAnsi="Calibri" w:cs="Calibri"/>
          <w:sz w:val="18"/>
          <w:szCs w:val="18"/>
        </w:rPr>
        <w:t>de pago que se deriven de la presente licitación pública nacional, serán a cargo del capítulo</w:t>
      </w:r>
      <w:r w:rsidR="00146A07">
        <w:rPr>
          <w:rFonts w:ascii="Calibri" w:hAnsi="Calibri" w:cs="Calibri"/>
          <w:sz w:val="18"/>
          <w:szCs w:val="18"/>
        </w:rPr>
        <w:t xml:space="preserve"> </w:t>
      </w:r>
      <w:r w:rsidR="001B5C98" w:rsidRPr="00146A07">
        <w:rPr>
          <w:rFonts w:ascii="Calibri" w:hAnsi="Calibri" w:cs="Calibri"/>
          <w:bCs/>
          <w:sz w:val="18"/>
          <w:szCs w:val="18"/>
        </w:rPr>
        <w:t>3000:</w:t>
      </w:r>
      <w:r w:rsidR="001B5C98" w:rsidRPr="00146A07">
        <w:rPr>
          <w:rFonts w:ascii="Calibri" w:hAnsi="Calibri" w:cs="Calibri"/>
          <w:sz w:val="18"/>
          <w:szCs w:val="18"/>
        </w:rPr>
        <w:t xml:space="preserve"> Servicios Generales</w:t>
      </w:r>
      <w:r w:rsidR="00146A07" w:rsidRPr="00146A07">
        <w:rPr>
          <w:rFonts w:ascii="Calibri" w:hAnsi="Calibri" w:cs="Calibri"/>
          <w:sz w:val="18"/>
          <w:szCs w:val="18"/>
        </w:rPr>
        <w:t xml:space="preserve">, </w:t>
      </w:r>
      <w:r w:rsidR="00146A07" w:rsidRPr="00146A07">
        <w:rPr>
          <w:rFonts w:ascii="Calibri" w:hAnsi="Calibri" w:cs="Calibri"/>
          <w:bCs/>
          <w:sz w:val="18"/>
          <w:szCs w:val="18"/>
        </w:rPr>
        <w:t>c</w:t>
      </w:r>
      <w:r w:rsidR="001B5C98" w:rsidRPr="00146A07">
        <w:rPr>
          <w:rFonts w:ascii="Calibri" w:hAnsi="Calibri" w:cs="Calibri"/>
          <w:bCs/>
          <w:sz w:val="18"/>
          <w:szCs w:val="18"/>
        </w:rPr>
        <w:t>oncepto 3300:</w:t>
      </w:r>
      <w:r w:rsidR="001B5C98" w:rsidRPr="00146A07">
        <w:rPr>
          <w:rFonts w:ascii="Calibri" w:hAnsi="Calibri" w:cs="Calibri"/>
          <w:sz w:val="18"/>
          <w:szCs w:val="18"/>
        </w:rPr>
        <w:t xml:space="preserve"> Servicios profesionales, científicos, técnicos y otros servicios</w:t>
      </w:r>
      <w:r w:rsidR="00146A07" w:rsidRPr="00146A07">
        <w:rPr>
          <w:rFonts w:ascii="Calibri" w:hAnsi="Calibri" w:cs="Calibri"/>
          <w:sz w:val="18"/>
          <w:szCs w:val="18"/>
        </w:rPr>
        <w:t>,</w:t>
      </w:r>
      <w:r w:rsidR="001B5C98" w:rsidRPr="00146A07">
        <w:rPr>
          <w:rFonts w:ascii="Calibri" w:hAnsi="Calibri" w:cs="Calibri"/>
          <w:sz w:val="18"/>
          <w:szCs w:val="18"/>
        </w:rPr>
        <w:t xml:space="preserve"> </w:t>
      </w:r>
      <w:r w:rsidR="001B5C98" w:rsidRPr="00146A07">
        <w:rPr>
          <w:rFonts w:ascii="Calibri" w:hAnsi="Calibri" w:cs="Calibri"/>
          <w:bCs/>
          <w:sz w:val="18"/>
          <w:szCs w:val="18"/>
        </w:rPr>
        <w:t>Partida 331 / Subconcepto:</w:t>
      </w:r>
      <w:r w:rsidR="001B5C98" w:rsidRPr="00146A07">
        <w:rPr>
          <w:rFonts w:ascii="Calibri" w:hAnsi="Calibri" w:cs="Calibri"/>
          <w:sz w:val="18"/>
          <w:szCs w:val="18"/>
        </w:rPr>
        <w:t xml:space="preserve"> Servicios legales, de contabilidad, auditoría y relacionados</w:t>
      </w:r>
      <w:r w:rsidR="003D4384">
        <w:rPr>
          <w:rFonts w:ascii="Calibri" w:hAnsi="Calibri" w:cs="Calibri"/>
          <w:sz w:val="18"/>
          <w:szCs w:val="18"/>
        </w:rPr>
        <w:t xml:space="preserve">, Partida específica: </w:t>
      </w:r>
      <w:r w:rsidR="003D4384" w:rsidRPr="003D4384">
        <w:rPr>
          <w:rFonts w:ascii="Calibri" w:hAnsi="Calibri" w:cs="Calibri"/>
          <w:sz w:val="18"/>
          <w:szCs w:val="18"/>
        </w:rPr>
        <w:t>33101 Asesorías asociadas a convenios, tratados o acuerdos</w:t>
      </w:r>
      <w:r w:rsidR="003D4384">
        <w:rPr>
          <w:rFonts w:ascii="Calibri" w:hAnsi="Calibri" w:cs="Calibri"/>
          <w:sz w:val="18"/>
          <w:szCs w:val="18"/>
        </w:rPr>
        <w:t>.</w:t>
      </w:r>
    </w:p>
    <w:p w14:paraId="56832DB8" w14:textId="0130905C" w:rsidR="003E3BC0" w:rsidRPr="00146A07" w:rsidRDefault="003E3BC0" w:rsidP="003E3BC0">
      <w:pPr>
        <w:autoSpaceDE w:val="0"/>
        <w:autoSpaceDN w:val="0"/>
        <w:adjustRightInd w:val="0"/>
        <w:jc w:val="both"/>
        <w:rPr>
          <w:rFonts w:ascii="Calibri" w:hAnsi="Calibri" w:cs="Calibri"/>
          <w:sz w:val="18"/>
          <w:szCs w:val="18"/>
        </w:rPr>
      </w:pPr>
    </w:p>
    <w:p w14:paraId="017DC4B6" w14:textId="77777777" w:rsidR="003E3BC0" w:rsidRPr="00AE3395" w:rsidRDefault="003E3BC0" w:rsidP="003E3BC0">
      <w:pPr>
        <w:autoSpaceDE w:val="0"/>
        <w:autoSpaceDN w:val="0"/>
        <w:adjustRightInd w:val="0"/>
        <w:jc w:val="both"/>
        <w:rPr>
          <w:rFonts w:ascii="Calibri" w:hAnsi="Calibri" w:cs="Calibri"/>
          <w:sz w:val="18"/>
          <w:szCs w:val="18"/>
          <w:lang w:val="es-MX"/>
        </w:rPr>
      </w:pPr>
      <w:r w:rsidRPr="00AE3395">
        <w:rPr>
          <w:rFonts w:ascii="Calibri" w:hAnsi="Calibri" w:cs="Calibr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50F03DED" w14:textId="77777777" w:rsidR="003E3BC0" w:rsidRPr="00AE3395" w:rsidRDefault="003E3BC0" w:rsidP="003E3BC0">
      <w:pPr>
        <w:autoSpaceDE w:val="0"/>
        <w:autoSpaceDN w:val="0"/>
        <w:adjustRightInd w:val="0"/>
        <w:jc w:val="both"/>
        <w:rPr>
          <w:rFonts w:ascii="Calibri" w:hAnsi="Calibri" w:cs="Calibri"/>
          <w:sz w:val="18"/>
          <w:szCs w:val="18"/>
          <w:lang w:val="es-MX"/>
        </w:rPr>
      </w:pPr>
    </w:p>
    <w:p w14:paraId="0118CE0E" w14:textId="2B8495B3" w:rsidR="009140B4" w:rsidRDefault="003E3BC0" w:rsidP="003E3BC0">
      <w:pPr>
        <w:autoSpaceDE w:val="0"/>
        <w:autoSpaceDN w:val="0"/>
        <w:adjustRightInd w:val="0"/>
        <w:jc w:val="both"/>
        <w:rPr>
          <w:rFonts w:asciiTheme="minorHAnsi" w:hAnsiTheme="minorHAnsi" w:cstheme="minorHAnsi"/>
          <w:sz w:val="18"/>
          <w:szCs w:val="18"/>
          <w:lang w:val="es-MX"/>
        </w:rPr>
      </w:pPr>
      <w:r w:rsidRPr="00AE3395">
        <w:rPr>
          <w:rFonts w:ascii="Calibri" w:hAnsi="Calibri" w:cs="Calibr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48E1D48A" w:rsidR="009140B4" w:rsidRDefault="00E4428E" w:rsidP="00E4428E">
      <w:pPr>
        <w:autoSpaceDE w:val="0"/>
        <w:autoSpaceDN w:val="0"/>
        <w:adjustRightInd w:val="0"/>
        <w:ind w:left="360"/>
        <w:jc w:val="both"/>
        <w:rPr>
          <w:rFonts w:asciiTheme="minorHAnsi" w:hAnsiTheme="minorHAnsi" w:cstheme="minorHAnsi"/>
          <w:b/>
          <w:sz w:val="18"/>
          <w:szCs w:val="18"/>
        </w:rPr>
      </w:pPr>
      <w:r>
        <w:rPr>
          <w:rFonts w:asciiTheme="minorHAnsi" w:hAnsiTheme="minorHAnsi" w:cstheme="minorHAnsi"/>
          <w:b/>
          <w:sz w:val="18"/>
          <w:szCs w:val="18"/>
        </w:rPr>
        <w:t xml:space="preserve">3.    </w:t>
      </w:r>
      <w:r w:rsidR="009140B4" w:rsidRPr="00F400A6">
        <w:rPr>
          <w:rFonts w:asciiTheme="minorHAnsi" w:hAnsiTheme="minorHAnsi" w:cstheme="minorHAnsi"/>
          <w:b/>
          <w:sz w:val="18"/>
          <w:szCs w:val="18"/>
        </w:rPr>
        <w:t xml:space="preserve">ACEPTACIÓN DEL </w:t>
      </w:r>
      <w:r>
        <w:rPr>
          <w:rFonts w:asciiTheme="minorHAnsi" w:hAnsiTheme="minorHAnsi" w:cstheme="minorHAnsi"/>
          <w:b/>
          <w:sz w:val="18"/>
          <w:szCs w:val="18"/>
        </w:rPr>
        <w:t>SERVICIO</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11F06D75" w14:textId="77777777" w:rsidR="00E4428E" w:rsidRPr="00F30F1C" w:rsidRDefault="00E4428E" w:rsidP="00E4428E">
      <w:pPr>
        <w:pStyle w:val="Textoindependiente"/>
        <w:jc w:val="both"/>
        <w:rPr>
          <w:rFonts w:asciiTheme="minorHAnsi" w:hAnsiTheme="minorHAnsi" w:cstheme="minorHAnsi"/>
          <w:b w:val="0"/>
          <w:sz w:val="18"/>
          <w:szCs w:val="18"/>
          <w:lang w:val="es-ES"/>
        </w:rPr>
      </w:pPr>
      <w:r w:rsidRPr="00F30F1C">
        <w:rPr>
          <w:rFonts w:asciiTheme="minorHAnsi" w:hAnsiTheme="minorHAnsi" w:cstheme="minorHAnsi"/>
          <w:b w:val="0"/>
          <w:sz w:val="18"/>
          <w:szCs w:val="18"/>
          <w:lang w:val="es-ES"/>
        </w:rPr>
        <w:t xml:space="preserve">Tendrán una duración de quince días hábiles a partir de la entrega total de los reportes y/o servicios que integren las partidas que le hayan sido adjudicadas al </w:t>
      </w:r>
      <w:r>
        <w:rPr>
          <w:rFonts w:asciiTheme="minorHAnsi" w:hAnsiTheme="minorHAnsi" w:cstheme="minorHAnsi"/>
          <w:b w:val="0"/>
          <w:sz w:val="18"/>
          <w:szCs w:val="18"/>
          <w:lang w:val="es-ES"/>
        </w:rPr>
        <w:t>licitante</w:t>
      </w:r>
      <w:r w:rsidRPr="00F30F1C">
        <w:rPr>
          <w:rFonts w:asciiTheme="minorHAnsi" w:hAnsiTheme="minorHAnsi" w:cstheme="minorHAnsi"/>
          <w:b w:val="0"/>
          <w:sz w:val="18"/>
          <w:szCs w:val="18"/>
          <w:lang w:val="es-ES"/>
        </w:rPr>
        <w:t xml:space="preserve">, y consistirán en verificar que los reportes o entregables del servicio contratado correspondan a las solicitadas y ofertadas. </w:t>
      </w:r>
    </w:p>
    <w:p w14:paraId="4FA3E490" w14:textId="77777777" w:rsidR="00E4428E" w:rsidRPr="00F30F1C" w:rsidRDefault="00E4428E" w:rsidP="00E4428E">
      <w:pPr>
        <w:pStyle w:val="Textoindependiente"/>
        <w:jc w:val="both"/>
        <w:rPr>
          <w:rFonts w:asciiTheme="minorHAnsi" w:hAnsiTheme="minorHAnsi" w:cstheme="minorHAnsi"/>
          <w:b w:val="0"/>
          <w:sz w:val="18"/>
          <w:szCs w:val="18"/>
          <w:lang w:val="es-ES"/>
        </w:rPr>
      </w:pPr>
    </w:p>
    <w:p w14:paraId="5D8457F4" w14:textId="28354045" w:rsidR="00E4428E" w:rsidRPr="00F30F1C" w:rsidRDefault="00E4428E" w:rsidP="00E4428E">
      <w:pPr>
        <w:pStyle w:val="Textoindependiente"/>
        <w:jc w:val="both"/>
        <w:rPr>
          <w:rFonts w:asciiTheme="minorHAnsi" w:hAnsiTheme="minorHAnsi" w:cstheme="minorHAnsi"/>
          <w:b w:val="0"/>
          <w:sz w:val="18"/>
          <w:szCs w:val="18"/>
          <w:lang w:val="es-ES"/>
        </w:rPr>
      </w:pPr>
      <w:r w:rsidRPr="00F30F1C">
        <w:rPr>
          <w:rFonts w:asciiTheme="minorHAnsi" w:eastAsia="Arial Unicode MS" w:hAnsiTheme="minorHAnsi" w:cstheme="minorHAnsi"/>
          <w:b w:val="0"/>
          <w:sz w:val="18"/>
          <w:szCs w:val="18"/>
        </w:rPr>
        <w:lastRenderedPageBreak/>
        <w:t xml:space="preserve">Una vez terminados los trabajos </w:t>
      </w:r>
      <w:r w:rsidRPr="009755FB">
        <w:rPr>
          <w:rFonts w:asciiTheme="minorHAnsi" w:eastAsia="Arial Unicode MS" w:hAnsiTheme="minorHAnsi" w:cstheme="minorHAnsi"/>
          <w:b w:val="0"/>
          <w:sz w:val="18"/>
          <w:szCs w:val="18"/>
        </w:rPr>
        <w:t xml:space="preserve">del estudio actuarial, el usuario final deberá constatar a su entera satisfacción que los resultados contengan, como mínimo, los reportes que se enlistan en </w:t>
      </w:r>
      <w:r w:rsidRPr="00FD2799">
        <w:rPr>
          <w:rFonts w:asciiTheme="minorHAnsi" w:eastAsia="Arial Unicode MS" w:hAnsiTheme="minorHAnsi" w:cstheme="minorHAnsi"/>
          <w:b w:val="0"/>
          <w:sz w:val="18"/>
          <w:szCs w:val="18"/>
        </w:rPr>
        <w:t xml:space="preserve">el </w:t>
      </w:r>
      <w:r w:rsidRPr="00FD2799">
        <w:rPr>
          <w:rFonts w:asciiTheme="minorHAnsi" w:eastAsia="Arial Unicode MS" w:hAnsiTheme="minorHAnsi" w:cstheme="minorHAnsi"/>
          <w:sz w:val="18"/>
          <w:szCs w:val="18"/>
          <w:lang w:val="es-ES"/>
        </w:rPr>
        <w:t>Reporte de la Valuación Actuarial</w:t>
      </w:r>
      <w:r w:rsidRPr="00FD2799">
        <w:rPr>
          <w:rFonts w:asciiTheme="minorHAnsi" w:eastAsia="Arial Unicode MS" w:hAnsiTheme="minorHAnsi" w:cstheme="minorHAnsi"/>
          <w:b w:val="0"/>
          <w:sz w:val="18"/>
          <w:szCs w:val="18"/>
          <w:lang w:val="es-ES"/>
        </w:rPr>
        <w:t xml:space="preserve">, así como los </w:t>
      </w:r>
      <w:r w:rsidRPr="00FD2799">
        <w:rPr>
          <w:rFonts w:asciiTheme="minorHAnsi" w:eastAsia="Arial Unicode MS" w:hAnsiTheme="minorHAnsi" w:cstheme="minorHAnsi"/>
          <w:sz w:val="18"/>
          <w:szCs w:val="18"/>
          <w:lang w:val="es-ES"/>
        </w:rPr>
        <w:t>entregables (1, 2, 3, 4, 5, 6 , 7</w:t>
      </w:r>
      <w:r w:rsidR="00FB2576" w:rsidRPr="00FD2799">
        <w:rPr>
          <w:rFonts w:asciiTheme="minorHAnsi" w:eastAsia="Arial Unicode MS" w:hAnsiTheme="minorHAnsi" w:cstheme="minorHAnsi"/>
          <w:sz w:val="18"/>
          <w:szCs w:val="18"/>
          <w:lang w:val="es-ES"/>
        </w:rPr>
        <w:t xml:space="preserve"> y</w:t>
      </w:r>
      <w:r w:rsidRPr="00FD2799">
        <w:rPr>
          <w:rFonts w:asciiTheme="minorHAnsi" w:eastAsia="Arial Unicode MS" w:hAnsiTheme="minorHAnsi" w:cstheme="minorHAnsi"/>
          <w:sz w:val="18"/>
          <w:szCs w:val="18"/>
          <w:lang w:val="es-ES"/>
        </w:rPr>
        <w:t xml:space="preserve"> 8), de cada etapa</w:t>
      </w:r>
      <w:r w:rsidRPr="00FD2799">
        <w:rPr>
          <w:rFonts w:asciiTheme="minorHAnsi" w:eastAsia="Arial Unicode MS" w:hAnsiTheme="minorHAnsi" w:cstheme="minorHAnsi"/>
          <w:b w:val="0"/>
          <w:sz w:val="18"/>
          <w:szCs w:val="18"/>
        </w:rPr>
        <w:t>. En caso de que el provee</w:t>
      </w:r>
      <w:r w:rsidRPr="009755FB">
        <w:rPr>
          <w:rFonts w:asciiTheme="minorHAnsi" w:eastAsia="Arial Unicode MS" w:hAnsiTheme="minorHAnsi" w:cstheme="minorHAnsi"/>
          <w:b w:val="0"/>
          <w:sz w:val="18"/>
          <w:szCs w:val="18"/>
        </w:rPr>
        <w:t>dor no</w:t>
      </w:r>
      <w:r w:rsidRPr="00F30F1C">
        <w:rPr>
          <w:rFonts w:asciiTheme="minorHAnsi" w:eastAsia="Arial Unicode MS" w:hAnsiTheme="minorHAnsi" w:cstheme="minorHAnsi"/>
          <w:b w:val="0"/>
          <w:sz w:val="18"/>
          <w:szCs w:val="18"/>
        </w:rPr>
        <w:t xml:space="preserve"> incluya alguno o algunos de estos reportes se considerará como trabajo no cumplido y se asignará el contrato a otro proveedor</w:t>
      </w:r>
      <w:r w:rsidRPr="00F30F1C">
        <w:rPr>
          <w:rFonts w:asciiTheme="minorHAnsi" w:eastAsia="Arial Unicode MS" w:hAnsiTheme="minorHAnsi" w:cstheme="minorHAnsi"/>
          <w:b w:val="0"/>
          <w:sz w:val="18"/>
          <w:szCs w:val="18"/>
          <w:lang w:val="es-ES"/>
        </w:rPr>
        <w:t xml:space="preserve"> conforme a lo establecido en la Ley</w:t>
      </w:r>
      <w:r w:rsidRPr="00F30F1C">
        <w:rPr>
          <w:rFonts w:asciiTheme="minorHAnsi" w:eastAsia="Arial Unicode MS" w:hAnsiTheme="minorHAnsi" w:cstheme="minorHAnsi"/>
          <w:b w:val="0"/>
          <w:sz w:val="18"/>
          <w:szCs w:val="18"/>
        </w:rPr>
        <w:t xml:space="preserve">. </w:t>
      </w:r>
    </w:p>
    <w:p w14:paraId="392F1E35" w14:textId="77777777" w:rsidR="00E4428E" w:rsidRPr="00F30F1C" w:rsidRDefault="00E4428E" w:rsidP="00E4428E">
      <w:pPr>
        <w:pStyle w:val="Textoindependiente"/>
        <w:jc w:val="both"/>
        <w:rPr>
          <w:rFonts w:asciiTheme="minorHAnsi" w:hAnsiTheme="minorHAnsi" w:cstheme="minorHAnsi"/>
          <w:b w:val="0"/>
          <w:sz w:val="18"/>
          <w:szCs w:val="18"/>
          <w:lang w:val="es-ES"/>
        </w:rPr>
      </w:pPr>
    </w:p>
    <w:p w14:paraId="5FA6A6AD" w14:textId="77777777" w:rsidR="00E4428E" w:rsidRPr="00F30F1C" w:rsidRDefault="00E4428E" w:rsidP="00E4428E">
      <w:pPr>
        <w:pStyle w:val="Textoindependiente"/>
        <w:jc w:val="both"/>
        <w:rPr>
          <w:rFonts w:asciiTheme="minorHAnsi" w:hAnsiTheme="minorHAnsi" w:cstheme="minorHAnsi"/>
          <w:b w:val="0"/>
          <w:sz w:val="18"/>
          <w:szCs w:val="18"/>
          <w:lang w:val="es-ES"/>
        </w:rPr>
      </w:pPr>
      <w:r w:rsidRPr="00F30F1C">
        <w:rPr>
          <w:rFonts w:asciiTheme="minorHAnsi" w:hAnsiTheme="minorHAnsi" w:cstheme="minorHAnsi"/>
          <w:b w:val="0"/>
          <w:sz w:val="18"/>
          <w:szCs w:val="18"/>
          <w:lang w:val="es-ES"/>
        </w:rPr>
        <w:t>En caso de que los servicios contratados no cumplan con alguno o algunos de los reportes técnicos solicitad</w:t>
      </w:r>
      <w:r>
        <w:rPr>
          <w:rFonts w:asciiTheme="minorHAnsi" w:hAnsiTheme="minorHAnsi" w:cstheme="minorHAnsi"/>
          <w:b w:val="0"/>
          <w:sz w:val="18"/>
          <w:szCs w:val="18"/>
          <w:lang w:val="es-ES"/>
        </w:rPr>
        <w:t>o</w:t>
      </w:r>
      <w:r w:rsidRPr="00F30F1C">
        <w:rPr>
          <w:rFonts w:asciiTheme="minorHAnsi" w:hAnsiTheme="minorHAnsi" w:cstheme="minorHAnsi"/>
          <w:b w:val="0"/>
          <w:sz w:val="18"/>
          <w:szCs w:val="18"/>
          <w:lang w:val="es-ES"/>
        </w:rPr>
        <w:t>s y ofertad</w:t>
      </w:r>
      <w:r>
        <w:rPr>
          <w:rFonts w:asciiTheme="minorHAnsi" w:hAnsiTheme="minorHAnsi" w:cstheme="minorHAnsi"/>
          <w:b w:val="0"/>
          <w:sz w:val="18"/>
          <w:szCs w:val="18"/>
          <w:lang w:val="es-ES"/>
        </w:rPr>
        <w:t>o</w:t>
      </w:r>
      <w:r w:rsidRPr="00F30F1C">
        <w:rPr>
          <w:rFonts w:asciiTheme="minorHAnsi" w:hAnsiTheme="minorHAnsi" w:cstheme="minorHAnsi"/>
          <w:b w:val="0"/>
          <w:sz w:val="18"/>
          <w:szCs w:val="18"/>
          <w:lang w:val="es-ES"/>
        </w:rPr>
        <w:t>s, o no aprueben de manera satisfactoria los servicios objeto de esta licitación, se tendrá como servicio no entregado y se procederá a la aplicación de la pena correspondiente.</w:t>
      </w:r>
    </w:p>
    <w:p w14:paraId="1755295F" w14:textId="77777777" w:rsidR="00E4428E" w:rsidRPr="00F30F1C" w:rsidRDefault="00E4428E" w:rsidP="00E4428E">
      <w:pPr>
        <w:pStyle w:val="Textoindependiente"/>
        <w:jc w:val="both"/>
        <w:rPr>
          <w:rFonts w:asciiTheme="minorHAnsi" w:hAnsiTheme="minorHAnsi" w:cstheme="minorHAnsi"/>
          <w:b w:val="0"/>
          <w:sz w:val="18"/>
          <w:szCs w:val="18"/>
          <w:lang w:val="es-ES"/>
        </w:rPr>
      </w:pPr>
    </w:p>
    <w:p w14:paraId="3920D1EB" w14:textId="177980DB" w:rsidR="00E4428E" w:rsidRDefault="00E4428E" w:rsidP="00E4428E">
      <w:pPr>
        <w:jc w:val="both"/>
        <w:rPr>
          <w:rFonts w:asciiTheme="minorHAnsi" w:hAnsiTheme="minorHAnsi" w:cstheme="minorHAnsi"/>
          <w:sz w:val="18"/>
          <w:szCs w:val="18"/>
        </w:rPr>
      </w:pPr>
      <w:r w:rsidRPr="00F30F1C">
        <w:rPr>
          <w:rFonts w:asciiTheme="minorHAnsi" w:hAnsiTheme="minorHAnsi" w:cstheme="minorHAnsi"/>
          <w:sz w:val="18"/>
          <w:szCs w:val="18"/>
        </w:rPr>
        <w:t>La Universidad podrá hacer devoluciones con cargo a la empresa adjudicada y deberá restituir los servicios licitados cuando se comprueben deficiencias y que no cumplan con las características</w:t>
      </w:r>
      <w:r>
        <w:rPr>
          <w:rFonts w:asciiTheme="minorHAnsi" w:hAnsiTheme="minorHAnsi" w:cstheme="minorHAnsi"/>
          <w:sz w:val="18"/>
          <w:szCs w:val="18"/>
        </w:rPr>
        <w:t>/especificaciones</w:t>
      </w:r>
      <w:r w:rsidRPr="00F30F1C">
        <w:rPr>
          <w:rFonts w:asciiTheme="minorHAnsi" w:hAnsiTheme="minorHAnsi" w:cstheme="minorHAnsi"/>
          <w:sz w:val="18"/>
          <w:szCs w:val="18"/>
        </w:rPr>
        <w:t xml:space="preserve"> señaladas en la propuesta técnica de la oferta y el contrato. El proveedor se obliga a restaurar los entregables correspondientes de manera inmediata no ser así, se procederá a la aplicación de sanciones y/o rescisión del Contrato.</w:t>
      </w:r>
    </w:p>
    <w:p w14:paraId="2B042BB0" w14:textId="77777777" w:rsidR="00E4428E" w:rsidRPr="00423BA5" w:rsidRDefault="00E4428E" w:rsidP="00E4428E">
      <w:pPr>
        <w:jc w:val="both"/>
        <w:rPr>
          <w:rFonts w:asciiTheme="minorHAnsi" w:hAnsiTheme="minorHAnsi" w:cstheme="minorHAnsi"/>
          <w:sz w:val="18"/>
          <w:szCs w:val="18"/>
        </w:rPr>
      </w:pPr>
    </w:p>
    <w:p w14:paraId="3B21E4E3" w14:textId="5A0CC897" w:rsidR="00E4428E" w:rsidRDefault="00E4428E" w:rsidP="00E4428E">
      <w:pPr>
        <w:tabs>
          <w:tab w:val="left" w:pos="567"/>
        </w:tabs>
        <w:jc w:val="both"/>
        <w:rPr>
          <w:rFonts w:asciiTheme="minorHAnsi" w:hAnsiTheme="minorHAnsi" w:cstheme="minorHAnsi"/>
          <w:b/>
          <w:sz w:val="18"/>
          <w:szCs w:val="18"/>
        </w:rPr>
      </w:pPr>
      <w:r w:rsidRPr="0094135F">
        <w:rPr>
          <w:rFonts w:asciiTheme="minorHAnsi" w:hAnsiTheme="minorHAnsi" w:cstheme="minorHAnsi"/>
          <w:b/>
          <w:sz w:val="18"/>
          <w:szCs w:val="18"/>
        </w:rPr>
        <w:t>El área receptora de los bienes emitirá el documento de aceptación correspondiente necesario para la liberación del pago.</w:t>
      </w:r>
    </w:p>
    <w:p w14:paraId="377837E6" w14:textId="1A0553BD" w:rsidR="00E4428E" w:rsidRDefault="00E4428E" w:rsidP="00E4428E">
      <w:pPr>
        <w:tabs>
          <w:tab w:val="left" w:pos="567"/>
        </w:tabs>
        <w:jc w:val="both"/>
        <w:rPr>
          <w:rFonts w:asciiTheme="minorHAnsi" w:hAnsiTheme="minorHAnsi" w:cstheme="minorHAnsi"/>
          <w:b/>
          <w:sz w:val="18"/>
          <w:szCs w:val="18"/>
          <w:lang w:val="es-MX"/>
        </w:rPr>
      </w:pPr>
    </w:p>
    <w:p w14:paraId="0B256BA7" w14:textId="6727F12D" w:rsidR="00E4428E" w:rsidRPr="00F400A6" w:rsidRDefault="00E4428E" w:rsidP="00E4428E">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 xml:space="preserve">INFORMACIÓN RELATIVA </w:t>
      </w:r>
      <w:r>
        <w:rPr>
          <w:rFonts w:asciiTheme="minorHAnsi" w:hAnsiTheme="minorHAnsi" w:cstheme="minorHAnsi"/>
          <w:b/>
          <w:color w:val="000000"/>
          <w:sz w:val="18"/>
          <w:szCs w:val="18"/>
        </w:rPr>
        <w:t>AL SERVICIO</w:t>
      </w:r>
    </w:p>
    <w:p w14:paraId="596A43B0" w14:textId="359F8EF4" w:rsidR="00E4428E" w:rsidRDefault="00E4428E" w:rsidP="00E4428E">
      <w:pPr>
        <w:tabs>
          <w:tab w:val="left" w:pos="567"/>
        </w:tabs>
        <w:jc w:val="both"/>
        <w:rPr>
          <w:rFonts w:asciiTheme="minorHAnsi" w:hAnsiTheme="minorHAnsi" w:cstheme="minorHAnsi"/>
          <w:b/>
          <w:sz w:val="18"/>
          <w:szCs w:val="18"/>
        </w:rPr>
      </w:pPr>
    </w:p>
    <w:p w14:paraId="5DD139DB" w14:textId="26E45B68" w:rsidR="008C7BE2" w:rsidRPr="00826E40" w:rsidRDefault="008C7BE2" w:rsidP="008C7BE2">
      <w:pPr>
        <w:jc w:val="both"/>
        <w:rPr>
          <w:rFonts w:asciiTheme="minorHAnsi" w:hAnsiTheme="minorHAnsi" w:cs="Arial"/>
          <w:sz w:val="18"/>
          <w:szCs w:val="18"/>
        </w:rPr>
      </w:pPr>
      <w:r w:rsidRPr="00826E40">
        <w:rPr>
          <w:rFonts w:asciiTheme="minorHAnsi" w:hAnsiTheme="minorHAnsi" w:cs="Arial"/>
          <w:sz w:val="18"/>
          <w:szCs w:val="18"/>
        </w:rPr>
        <w:t xml:space="preserve">La Licitación tiene por objeto la </w:t>
      </w:r>
      <w:r w:rsidRPr="008C7BE2">
        <w:rPr>
          <w:rFonts w:asciiTheme="minorHAnsi" w:hAnsiTheme="minorHAnsi" w:cs="Arial"/>
          <w:b/>
          <w:sz w:val="18"/>
          <w:szCs w:val="18"/>
        </w:rPr>
        <w:t>Contratación de Servicios de Valuación Actuarial del Sistema de Pensiones y Prestaciones Contingentes, Depto. de Presupuesto y Administración Financiera, DGF de la Universidad Autónoma de Aguascalientes</w:t>
      </w:r>
      <w:r w:rsidRPr="00826E40">
        <w:rPr>
          <w:rFonts w:asciiTheme="minorHAnsi" w:hAnsiTheme="minorHAnsi" w:cs="Arial"/>
          <w:sz w:val="18"/>
          <w:szCs w:val="18"/>
        </w:rPr>
        <w:t>.</w:t>
      </w:r>
    </w:p>
    <w:p w14:paraId="3EA55FCC" w14:textId="77777777" w:rsidR="008C7BE2" w:rsidRPr="00826E40" w:rsidRDefault="008C7BE2" w:rsidP="008C7BE2">
      <w:pPr>
        <w:jc w:val="both"/>
        <w:rPr>
          <w:rFonts w:asciiTheme="minorHAnsi" w:hAnsiTheme="minorHAnsi" w:cs="Arial"/>
          <w:sz w:val="18"/>
          <w:szCs w:val="18"/>
        </w:rPr>
      </w:pPr>
    </w:p>
    <w:p w14:paraId="6958FBC2" w14:textId="59838350" w:rsidR="008C7BE2" w:rsidRPr="00EF5693" w:rsidRDefault="008C7BE2" w:rsidP="008C7BE2">
      <w:pPr>
        <w:pStyle w:val="Prrafodelista"/>
        <w:numPr>
          <w:ilvl w:val="0"/>
          <w:numId w:val="32"/>
        </w:numPr>
        <w:spacing w:after="200"/>
        <w:ind w:left="709" w:right="48" w:hanging="283"/>
        <w:contextualSpacing/>
        <w:jc w:val="both"/>
        <w:rPr>
          <w:rFonts w:asciiTheme="minorHAnsi" w:hAnsiTheme="minorHAnsi" w:cs="Arial"/>
          <w:sz w:val="18"/>
          <w:szCs w:val="18"/>
        </w:rPr>
      </w:pPr>
      <w:r w:rsidRPr="009755FB">
        <w:rPr>
          <w:rFonts w:asciiTheme="minorHAnsi" w:hAnsiTheme="minorHAnsi" w:cs="Arial"/>
          <w:sz w:val="18"/>
          <w:szCs w:val="18"/>
        </w:rPr>
        <w:t xml:space="preserve">El servicio de </w:t>
      </w:r>
      <w:r w:rsidRPr="008C7BE2">
        <w:rPr>
          <w:rFonts w:asciiTheme="minorHAnsi" w:hAnsiTheme="minorHAnsi" w:cs="Arial"/>
          <w:b/>
          <w:sz w:val="18"/>
          <w:szCs w:val="18"/>
        </w:rPr>
        <w:t>Valuación Actuarial del Sistema de Pensiones y Prestaciones Contingentes, Depto. de Presupuesto y Administración Financiera, DGF de la Universidad Autónoma de Aguascalientes</w:t>
      </w:r>
      <w:r w:rsidRPr="009755FB">
        <w:rPr>
          <w:rFonts w:asciiTheme="minorHAnsi" w:hAnsiTheme="minorHAnsi" w:cs="Arial"/>
          <w:b/>
          <w:sz w:val="18"/>
          <w:szCs w:val="18"/>
        </w:rPr>
        <w:t xml:space="preserve">, </w:t>
      </w:r>
      <w:r w:rsidRPr="009755FB">
        <w:rPr>
          <w:rFonts w:asciiTheme="minorHAnsi" w:hAnsiTheme="minorHAnsi" w:cs="Arial"/>
          <w:sz w:val="18"/>
          <w:szCs w:val="18"/>
        </w:rPr>
        <w:t xml:space="preserve">considerando los “Términos de referencia para la valuación actuarial de las Universidades e Instituciones de Educación Superior”, así como bajo los </w:t>
      </w:r>
      <w:r w:rsidRPr="00FD2799">
        <w:rPr>
          <w:rFonts w:asciiTheme="minorHAnsi" w:hAnsiTheme="minorHAnsi" w:cs="Arial"/>
          <w:sz w:val="18"/>
          <w:szCs w:val="18"/>
        </w:rPr>
        <w:t xml:space="preserve">lineamientos de la NIF </w:t>
      </w:r>
      <w:r w:rsidRPr="00EF5693">
        <w:rPr>
          <w:rFonts w:asciiTheme="minorHAnsi" w:hAnsiTheme="minorHAnsi" w:cs="Arial"/>
          <w:sz w:val="18"/>
          <w:szCs w:val="18"/>
        </w:rPr>
        <w:t>D3, así como, escenarios actuariales y otros trabajos relativos al análisis actuaria</w:t>
      </w:r>
      <w:r w:rsidR="00EF5693" w:rsidRPr="00EF5693">
        <w:rPr>
          <w:rFonts w:asciiTheme="minorHAnsi" w:hAnsiTheme="minorHAnsi" w:cs="Arial"/>
          <w:sz w:val="18"/>
          <w:szCs w:val="18"/>
        </w:rPr>
        <w:t>l</w:t>
      </w:r>
      <w:r w:rsidRPr="00EF5693">
        <w:rPr>
          <w:rFonts w:asciiTheme="minorHAnsi" w:hAnsiTheme="minorHAnsi" w:cs="Arial"/>
          <w:sz w:val="18"/>
          <w:szCs w:val="18"/>
        </w:rPr>
        <w:t xml:space="preserve">, financiero y legal de modificaciones al sistema de pensiones y prestaciones contingentes a evaluar. La situación actual como de los proyectos de reforma se elaborará mediante el método de Primas Optimas de Liquidez, tanto nivelada, como escalonadas, adicional a la Prima Media General, todo lo anterior conforme se detalla en el </w:t>
      </w:r>
      <w:r w:rsidRPr="00EF5693">
        <w:rPr>
          <w:rFonts w:asciiTheme="minorHAnsi" w:hAnsiTheme="minorHAnsi" w:cs="Arial"/>
          <w:b/>
          <w:sz w:val="18"/>
          <w:szCs w:val="18"/>
        </w:rPr>
        <w:t>Anexo “1”</w:t>
      </w:r>
      <w:r w:rsidRPr="00EF5693">
        <w:rPr>
          <w:rFonts w:asciiTheme="minorHAnsi" w:hAnsiTheme="minorHAnsi" w:cs="Arial"/>
          <w:sz w:val="18"/>
          <w:szCs w:val="18"/>
        </w:rPr>
        <w:t xml:space="preserve"> de estas bases. </w:t>
      </w:r>
    </w:p>
    <w:p w14:paraId="15BF3BD6" w14:textId="77777777" w:rsidR="008C7BE2" w:rsidRPr="00B068DF" w:rsidRDefault="008C7BE2" w:rsidP="008C7BE2">
      <w:pPr>
        <w:pStyle w:val="Prrafodelista"/>
        <w:numPr>
          <w:ilvl w:val="0"/>
          <w:numId w:val="32"/>
        </w:numPr>
        <w:spacing w:after="200"/>
        <w:ind w:right="48" w:hanging="294"/>
        <w:contextualSpacing/>
        <w:jc w:val="both"/>
        <w:rPr>
          <w:rFonts w:asciiTheme="minorHAnsi" w:hAnsiTheme="minorHAnsi" w:cs="Arial"/>
          <w:b/>
          <w:sz w:val="18"/>
          <w:szCs w:val="18"/>
        </w:rPr>
      </w:pPr>
      <w:r w:rsidRPr="00B068DF">
        <w:rPr>
          <w:rFonts w:asciiTheme="minorHAnsi" w:hAnsiTheme="minorHAnsi" w:cs="Arial"/>
          <w:sz w:val="18"/>
          <w:szCs w:val="18"/>
        </w:rPr>
        <w:t xml:space="preserve">Los servicios especificados en estas bases deberán efectuarse </w:t>
      </w:r>
      <w:r w:rsidRPr="00B068DF">
        <w:rPr>
          <w:rFonts w:asciiTheme="minorHAnsi" w:hAnsiTheme="minorHAnsi" w:cs="Arial"/>
          <w:sz w:val="18"/>
          <w:szCs w:val="18"/>
          <w:lang w:val="es-MX"/>
        </w:rPr>
        <w:t xml:space="preserve">conforme a los </w:t>
      </w:r>
      <w:r w:rsidRPr="00B068DF">
        <w:rPr>
          <w:rFonts w:asciiTheme="minorHAnsi" w:hAnsiTheme="minorHAnsi" w:cs="Arial"/>
          <w:sz w:val="18"/>
          <w:szCs w:val="18"/>
        </w:rPr>
        <w:t xml:space="preserve">periodos indicados en el </w:t>
      </w:r>
      <w:r w:rsidRPr="00B068DF">
        <w:rPr>
          <w:rFonts w:asciiTheme="minorHAnsi" w:hAnsiTheme="minorHAnsi" w:cs="Arial"/>
          <w:b/>
          <w:sz w:val="18"/>
          <w:szCs w:val="18"/>
        </w:rPr>
        <w:t>Anexo “2”</w:t>
      </w:r>
      <w:bookmarkStart w:id="2" w:name="_Hlk536399976"/>
      <w:r w:rsidRPr="00B068DF">
        <w:rPr>
          <w:rFonts w:asciiTheme="minorHAnsi" w:hAnsiTheme="minorHAnsi" w:cs="Arial"/>
          <w:b/>
          <w:sz w:val="18"/>
          <w:szCs w:val="18"/>
        </w:rPr>
        <w:t>.</w:t>
      </w:r>
    </w:p>
    <w:p w14:paraId="64674BF8" w14:textId="08058DDF" w:rsidR="008C7BE2" w:rsidRPr="00F30F1C" w:rsidRDefault="008C7BE2" w:rsidP="008C7BE2">
      <w:pPr>
        <w:pStyle w:val="Prrafodelista"/>
        <w:numPr>
          <w:ilvl w:val="0"/>
          <w:numId w:val="32"/>
        </w:numPr>
        <w:spacing w:after="200"/>
        <w:ind w:right="48" w:hanging="294"/>
        <w:contextualSpacing/>
        <w:jc w:val="both"/>
        <w:rPr>
          <w:rFonts w:asciiTheme="minorHAnsi" w:hAnsiTheme="minorHAnsi" w:cs="Arial"/>
          <w:sz w:val="18"/>
          <w:szCs w:val="18"/>
        </w:rPr>
      </w:pPr>
      <w:r w:rsidRPr="00F30F1C">
        <w:rPr>
          <w:rFonts w:asciiTheme="minorHAnsi" w:hAnsiTheme="minorHAnsi" w:cs="Arial"/>
          <w:sz w:val="18"/>
          <w:szCs w:val="18"/>
        </w:rPr>
        <w:t>El prestador de</w:t>
      </w:r>
      <w:r w:rsidR="00906ABC">
        <w:rPr>
          <w:rFonts w:asciiTheme="minorHAnsi" w:hAnsiTheme="minorHAnsi" w:cs="Arial"/>
          <w:sz w:val="18"/>
          <w:szCs w:val="18"/>
        </w:rPr>
        <w:t>l</w:t>
      </w:r>
      <w:r w:rsidRPr="00F30F1C">
        <w:rPr>
          <w:rFonts w:asciiTheme="minorHAnsi" w:hAnsiTheme="minorHAnsi" w:cs="Arial"/>
          <w:sz w:val="18"/>
          <w:szCs w:val="18"/>
        </w:rPr>
        <w:t xml:space="preserve"> servicio</w:t>
      </w:r>
      <w:r w:rsidR="00906ABC">
        <w:rPr>
          <w:rFonts w:asciiTheme="minorHAnsi" w:hAnsiTheme="minorHAnsi" w:cs="Arial"/>
          <w:sz w:val="18"/>
          <w:szCs w:val="18"/>
        </w:rPr>
        <w:t>,</w:t>
      </w:r>
      <w:r w:rsidRPr="00F30F1C">
        <w:rPr>
          <w:rFonts w:asciiTheme="minorHAnsi" w:hAnsiTheme="minorHAnsi" w:cs="Arial"/>
          <w:sz w:val="18"/>
          <w:szCs w:val="18"/>
        </w:rPr>
        <w:t xml:space="preserve"> deberá asignar el personal para el debido seguimiento y la ejecución del servicio u obligaciones por parte del licitante ganador, derivadas del contrato correspondiente; así como currículum vitae de cada uno de los integrantes del personal especializado que soporte la capacidad técnica para resolver todo lo referente a los servicios objeto de ese proceso de adquisición.</w:t>
      </w:r>
    </w:p>
    <w:p w14:paraId="69DA5104" w14:textId="77777777" w:rsidR="008C7BE2" w:rsidRPr="00C0714B" w:rsidRDefault="008C7BE2" w:rsidP="008C7BE2">
      <w:pPr>
        <w:pStyle w:val="Prrafodelista"/>
        <w:numPr>
          <w:ilvl w:val="0"/>
          <w:numId w:val="32"/>
        </w:numPr>
        <w:spacing w:after="200"/>
        <w:ind w:left="709" w:right="48" w:hanging="283"/>
        <w:contextualSpacing/>
        <w:jc w:val="both"/>
        <w:rPr>
          <w:rFonts w:asciiTheme="minorHAnsi" w:hAnsiTheme="minorHAnsi" w:cs="Arial"/>
          <w:sz w:val="18"/>
          <w:szCs w:val="18"/>
        </w:rPr>
      </w:pPr>
      <w:r w:rsidRPr="00F30F1C">
        <w:rPr>
          <w:rFonts w:asciiTheme="minorHAnsi" w:hAnsiTheme="minorHAnsi" w:cs="Arial"/>
          <w:sz w:val="18"/>
          <w:szCs w:val="18"/>
        </w:rPr>
        <w:t>Personal autorizado de la Universidad Autónoma de Aguascalientes</w:t>
      </w:r>
      <w:r>
        <w:rPr>
          <w:rFonts w:asciiTheme="minorHAnsi" w:hAnsiTheme="minorHAnsi" w:cs="Arial"/>
          <w:sz w:val="18"/>
          <w:szCs w:val="18"/>
        </w:rPr>
        <w:t>,</w:t>
      </w:r>
      <w:r w:rsidRPr="00F30F1C">
        <w:rPr>
          <w:rFonts w:asciiTheme="minorHAnsi" w:hAnsiTheme="minorHAnsi" w:cs="Arial"/>
          <w:sz w:val="18"/>
          <w:szCs w:val="18"/>
        </w:rPr>
        <w:t xml:space="preserve"> se encargará de comprobar, supervisar y verificar la correcta y eficiente</w:t>
      </w:r>
      <w:r w:rsidRPr="00826E40">
        <w:rPr>
          <w:rFonts w:asciiTheme="minorHAnsi" w:hAnsiTheme="minorHAnsi" w:cs="Arial"/>
          <w:sz w:val="18"/>
          <w:szCs w:val="18"/>
        </w:rPr>
        <w:t xml:space="preserve"> realización de los servicios objeto de esta licitación.</w:t>
      </w:r>
    </w:p>
    <w:bookmarkEnd w:id="2"/>
    <w:p w14:paraId="7763042E" w14:textId="77777777" w:rsidR="008C7BE2" w:rsidRPr="00DA0E6B" w:rsidRDefault="008C7BE2" w:rsidP="008C7BE2">
      <w:pPr>
        <w:autoSpaceDE w:val="0"/>
        <w:autoSpaceDN w:val="0"/>
        <w:adjustRightInd w:val="0"/>
        <w:jc w:val="both"/>
        <w:rPr>
          <w:rFonts w:asciiTheme="minorHAnsi" w:hAnsiTheme="minorHAnsi" w:cstheme="minorHAnsi"/>
          <w:color w:val="000000"/>
          <w:sz w:val="18"/>
          <w:szCs w:val="18"/>
        </w:rPr>
      </w:pPr>
      <w:r w:rsidRPr="00DA0E6B">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2CA450F9" w14:textId="77777777" w:rsidR="008C7BE2" w:rsidRDefault="008C7BE2" w:rsidP="008C7BE2">
      <w:pPr>
        <w:autoSpaceDE w:val="0"/>
        <w:autoSpaceDN w:val="0"/>
        <w:adjustRightInd w:val="0"/>
        <w:jc w:val="both"/>
        <w:rPr>
          <w:rFonts w:asciiTheme="minorHAnsi" w:hAnsiTheme="minorHAnsi" w:cstheme="minorHAnsi"/>
          <w:color w:val="FF0000"/>
          <w:sz w:val="18"/>
          <w:szCs w:val="18"/>
        </w:rPr>
      </w:pPr>
    </w:p>
    <w:p w14:paraId="36C32877" w14:textId="77777777" w:rsidR="008C7BE2" w:rsidRPr="00635BA2" w:rsidRDefault="008C7BE2" w:rsidP="008C7BE2">
      <w:pPr>
        <w:ind w:firstLine="426"/>
        <w:jc w:val="both"/>
        <w:rPr>
          <w:rFonts w:asciiTheme="minorHAnsi" w:hAnsiTheme="minorHAnsi" w:cs="Arial"/>
          <w:b/>
          <w:sz w:val="18"/>
          <w:szCs w:val="18"/>
        </w:rPr>
      </w:pPr>
      <w:r>
        <w:rPr>
          <w:rFonts w:asciiTheme="minorHAnsi" w:hAnsiTheme="minorHAnsi" w:cs="Arial"/>
          <w:b/>
          <w:sz w:val="18"/>
          <w:szCs w:val="18"/>
        </w:rPr>
        <w:t xml:space="preserve">II.I. </w:t>
      </w:r>
      <w:r>
        <w:rPr>
          <w:rFonts w:asciiTheme="minorHAnsi" w:hAnsiTheme="minorHAnsi" w:cs="Arial"/>
          <w:b/>
          <w:sz w:val="18"/>
          <w:szCs w:val="18"/>
        </w:rPr>
        <w:tab/>
      </w:r>
      <w:r w:rsidRPr="00635BA2">
        <w:rPr>
          <w:rFonts w:asciiTheme="minorHAnsi" w:hAnsiTheme="minorHAnsi" w:cs="Arial"/>
          <w:b/>
          <w:sz w:val="18"/>
          <w:szCs w:val="18"/>
        </w:rPr>
        <w:t>VERIFICACIÓN Y ACEPTACIÓN DE LA PRESTACIÓN DEL SERVICIO OBJETO DE LA LICITACIÓN.</w:t>
      </w:r>
    </w:p>
    <w:p w14:paraId="77F4260F" w14:textId="77777777" w:rsidR="008C7BE2" w:rsidRPr="00635BA2" w:rsidRDefault="008C7BE2" w:rsidP="008C7BE2">
      <w:pPr>
        <w:ind w:firstLine="426"/>
        <w:jc w:val="both"/>
        <w:rPr>
          <w:rFonts w:asciiTheme="minorHAnsi" w:hAnsiTheme="minorHAnsi" w:cs="Arial"/>
          <w:sz w:val="18"/>
          <w:szCs w:val="18"/>
        </w:rPr>
      </w:pPr>
    </w:p>
    <w:p w14:paraId="6C64FC91"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 xml:space="preserve">El </w:t>
      </w:r>
      <w:r w:rsidRPr="005341FE">
        <w:rPr>
          <w:rFonts w:asciiTheme="minorHAnsi" w:hAnsiTheme="minorHAnsi" w:cs="Arial"/>
          <w:b/>
          <w:sz w:val="18"/>
          <w:szCs w:val="18"/>
        </w:rPr>
        <w:t>Departamento de Presupuesto y Administración Financiera de la Dirección General de Finanzas</w:t>
      </w:r>
      <w:r w:rsidRPr="00635BA2">
        <w:rPr>
          <w:rFonts w:asciiTheme="minorHAnsi" w:hAnsiTheme="minorHAnsi" w:cs="Arial"/>
          <w:sz w:val="18"/>
          <w:szCs w:val="18"/>
        </w:rPr>
        <w:t xml:space="preserve">, serán los responsables de dar seguimiento y verificar el estricto cumplimiento de todas y cada una de las cláusulas contenidas en el contrato de prestación de servicios y las condiciones establecidas en esta convocatoria.   </w:t>
      </w:r>
    </w:p>
    <w:p w14:paraId="793A2EE6" w14:textId="77777777" w:rsidR="008C7BE2" w:rsidRPr="00F64174" w:rsidRDefault="008C7BE2" w:rsidP="008C7BE2">
      <w:pPr>
        <w:ind w:firstLine="426"/>
        <w:jc w:val="both"/>
        <w:rPr>
          <w:rFonts w:asciiTheme="minorHAnsi" w:hAnsiTheme="minorHAnsi" w:cs="Arial"/>
          <w:b/>
          <w:sz w:val="18"/>
          <w:szCs w:val="18"/>
        </w:rPr>
      </w:pPr>
    </w:p>
    <w:p w14:paraId="482620DF" w14:textId="3C79119E" w:rsidR="008C7BE2" w:rsidRDefault="008C7BE2" w:rsidP="008C7BE2">
      <w:pPr>
        <w:jc w:val="both"/>
        <w:rPr>
          <w:rFonts w:asciiTheme="minorHAnsi" w:hAnsiTheme="minorHAnsi" w:cs="Arial"/>
          <w:sz w:val="18"/>
          <w:szCs w:val="18"/>
        </w:rPr>
      </w:pPr>
      <w:r w:rsidRPr="00F64174">
        <w:rPr>
          <w:rFonts w:asciiTheme="minorHAnsi" w:hAnsiTheme="minorHAnsi" w:cs="Arial"/>
          <w:b/>
          <w:sz w:val="18"/>
          <w:szCs w:val="18"/>
        </w:rPr>
        <w:t>El Departamento de Presupuesto y Administración Financiera de la Dirección General de Finanzas</w:t>
      </w:r>
      <w:r>
        <w:rPr>
          <w:rFonts w:asciiTheme="minorHAnsi" w:hAnsiTheme="minorHAnsi" w:cs="Arial"/>
          <w:b/>
          <w:sz w:val="18"/>
          <w:szCs w:val="18"/>
        </w:rPr>
        <w:t>,</w:t>
      </w:r>
      <w:r w:rsidRPr="00635BA2">
        <w:rPr>
          <w:rFonts w:asciiTheme="minorHAnsi" w:hAnsiTheme="minorHAnsi" w:cs="Arial"/>
          <w:sz w:val="18"/>
          <w:szCs w:val="18"/>
        </w:rPr>
        <w:t xml:space="preserve"> considerará recibido y aceptado el servicio proporcionado objeto de la Licitación, una vez que el licitante a quien se adjudique el Contrato, realice el servicio a entera satisfacción del Área conforme a las condiciones y especificaciones señaladas en los </w:t>
      </w:r>
      <w:r w:rsidRPr="00635BA2">
        <w:rPr>
          <w:rFonts w:asciiTheme="minorHAnsi" w:hAnsiTheme="minorHAnsi" w:cs="Arial"/>
          <w:b/>
          <w:sz w:val="18"/>
          <w:szCs w:val="18"/>
        </w:rPr>
        <w:t>Anexos</w:t>
      </w:r>
      <w:r w:rsidRPr="00635BA2">
        <w:rPr>
          <w:rFonts w:asciiTheme="minorHAnsi" w:hAnsiTheme="minorHAnsi" w:cs="Arial"/>
          <w:sz w:val="18"/>
          <w:szCs w:val="18"/>
        </w:rPr>
        <w:t xml:space="preserve"> y demás requisitos solicitados en la Convocatoria.</w:t>
      </w:r>
    </w:p>
    <w:p w14:paraId="0BA5BE95" w14:textId="77777777" w:rsidR="00367BAC" w:rsidRPr="00635BA2" w:rsidRDefault="00367BAC" w:rsidP="008C7BE2">
      <w:pPr>
        <w:jc w:val="both"/>
        <w:rPr>
          <w:rFonts w:asciiTheme="minorHAnsi" w:hAnsiTheme="minorHAnsi" w:cs="Arial"/>
          <w:color w:val="FF0000"/>
          <w:sz w:val="18"/>
          <w:szCs w:val="18"/>
        </w:rPr>
      </w:pPr>
      <w:bookmarkStart w:id="3" w:name="_GoBack"/>
      <w:bookmarkEnd w:id="3"/>
    </w:p>
    <w:p w14:paraId="79C7D377" w14:textId="77777777" w:rsidR="008C7BE2" w:rsidRPr="00635BA2" w:rsidRDefault="008C7BE2" w:rsidP="008C7BE2">
      <w:pPr>
        <w:ind w:firstLine="426"/>
        <w:jc w:val="both"/>
        <w:rPr>
          <w:rFonts w:asciiTheme="minorHAnsi" w:hAnsiTheme="minorHAnsi" w:cs="Arial"/>
          <w:sz w:val="18"/>
          <w:szCs w:val="18"/>
        </w:rPr>
      </w:pPr>
    </w:p>
    <w:p w14:paraId="02086EE0" w14:textId="77777777" w:rsidR="008C7BE2" w:rsidRPr="00635BA2" w:rsidRDefault="008C7BE2" w:rsidP="008C7BE2">
      <w:pPr>
        <w:ind w:firstLine="284"/>
        <w:jc w:val="both"/>
        <w:rPr>
          <w:rFonts w:asciiTheme="minorHAnsi" w:hAnsiTheme="minorHAnsi" w:cs="Arial"/>
          <w:b/>
          <w:sz w:val="18"/>
          <w:szCs w:val="18"/>
        </w:rPr>
      </w:pPr>
      <w:r>
        <w:rPr>
          <w:rFonts w:asciiTheme="minorHAnsi" w:hAnsiTheme="minorHAnsi" w:cs="Arial"/>
          <w:b/>
          <w:sz w:val="18"/>
          <w:szCs w:val="18"/>
        </w:rPr>
        <w:lastRenderedPageBreak/>
        <w:t xml:space="preserve">II.II. </w:t>
      </w:r>
      <w:r w:rsidRPr="00635BA2">
        <w:rPr>
          <w:rFonts w:asciiTheme="minorHAnsi" w:hAnsiTheme="minorHAnsi" w:cs="Arial"/>
          <w:b/>
          <w:sz w:val="18"/>
          <w:szCs w:val="18"/>
        </w:rPr>
        <w:t>DEFECTOS Y VICIOS OCULTOS.</w:t>
      </w:r>
    </w:p>
    <w:p w14:paraId="1892378E" w14:textId="77777777" w:rsidR="008C7BE2" w:rsidRPr="00635BA2" w:rsidRDefault="008C7BE2" w:rsidP="008C7BE2">
      <w:pPr>
        <w:ind w:firstLine="426"/>
        <w:jc w:val="both"/>
        <w:rPr>
          <w:rFonts w:asciiTheme="minorHAnsi" w:hAnsiTheme="minorHAnsi" w:cs="Arial"/>
          <w:b/>
          <w:sz w:val="18"/>
          <w:szCs w:val="18"/>
        </w:rPr>
      </w:pPr>
    </w:p>
    <w:p w14:paraId="3C6A148F" w14:textId="77777777" w:rsidR="008C7BE2" w:rsidRPr="00635BA2" w:rsidRDefault="008C7BE2" w:rsidP="008C7BE2">
      <w:pPr>
        <w:jc w:val="both"/>
        <w:rPr>
          <w:rFonts w:asciiTheme="minorHAnsi" w:hAnsiTheme="minorHAnsi" w:cs="Arial"/>
          <w:sz w:val="18"/>
          <w:szCs w:val="18"/>
        </w:rPr>
      </w:pPr>
      <w:r w:rsidRPr="00BA3D15">
        <w:rPr>
          <w:rFonts w:asciiTheme="minorHAnsi" w:hAnsiTheme="minorHAnsi" w:cs="Arial"/>
          <w:sz w:val="18"/>
          <w:szCs w:val="18"/>
        </w:rPr>
        <w:t>El prestador de servicio quedará</w:t>
      </w:r>
      <w:r w:rsidRPr="00635BA2">
        <w:rPr>
          <w:rFonts w:asciiTheme="minorHAnsi" w:hAnsiTheme="minorHAnsi" w:cs="Arial"/>
          <w:sz w:val="18"/>
          <w:szCs w:val="18"/>
        </w:rPr>
        <w:t xml:space="preserve"> obligado ante la Universidad a responder de los defectos, vicios ocultos y calidad, tanto del servicio prestado, como de cualquier otra responsabilidad en que hubiere incurrido, en los términos señalados en la Convocatoria, en el Contrato respectivo que se derive de la misma y/o en la legislación aplicable.</w:t>
      </w:r>
    </w:p>
    <w:p w14:paraId="4CA397DA" w14:textId="77777777" w:rsidR="008C7BE2" w:rsidRPr="00635BA2" w:rsidRDefault="008C7BE2" w:rsidP="008C7BE2">
      <w:pPr>
        <w:ind w:firstLine="426"/>
        <w:jc w:val="both"/>
        <w:rPr>
          <w:rFonts w:asciiTheme="minorHAnsi" w:hAnsiTheme="minorHAnsi" w:cs="Arial"/>
          <w:sz w:val="18"/>
          <w:szCs w:val="18"/>
        </w:rPr>
      </w:pPr>
    </w:p>
    <w:p w14:paraId="3B05613C" w14:textId="77777777" w:rsidR="008C7BE2" w:rsidRPr="00635BA2" w:rsidRDefault="008C7BE2" w:rsidP="008C7BE2">
      <w:pPr>
        <w:ind w:firstLine="142"/>
        <w:jc w:val="both"/>
        <w:rPr>
          <w:rFonts w:asciiTheme="minorHAnsi" w:hAnsiTheme="minorHAnsi" w:cs="Arial"/>
          <w:b/>
          <w:sz w:val="18"/>
          <w:szCs w:val="18"/>
        </w:rPr>
      </w:pPr>
      <w:r>
        <w:rPr>
          <w:rFonts w:asciiTheme="minorHAnsi" w:hAnsiTheme="minorHAnsi" w:cs="Arial"/>
          <w:b/>
          <w:sz w:val="18"/>
          <w:szCs w:val="18"/>
        </w:rPr>
        <w:t xml:space="preserve">II.III. </w:t>
      </w:r>
      <w:r w:rsidRPr="00635BA2">
        <w:rPr>
          <w:rFonts w:asciiTheme="minorHAnsi" w:hAnsiTheme="minorHAnsi" w:cs="Arial"/>
          <w:b/>
          <w:sz w:val="18"/>
          <w:szCs w:val="18"/>
        </w:rPr>
        <w:t>GARANTÍA DE CUMPLIMIENTO DEL CONTRATO.</w:t>
      </w:r>
    </w:p>
    <w:p w14:paraId="587008DF" w14:textId="77777777" w:rsidR="008C7BE2" w:rsidRPr="00635BA2" w:rsidRDefault="008C7BE2" w:rsidP="008C7BE2">
      <w:pPr>
        <w:ind w:firstLine="426"/>
        <w:jc w:val="both"/>
        <w:rPr>
          <w:rFonts w:asciiTheme="minorHAnsi" w:hAnsiTheme="minorHAnsi" w:cs="Arial"/>
          <w:b/>
          <w:sz w:val="18"/>
          <w:szCs w:val="18"/>
        </w:rPr>
      </w:pPr>
    </w:p>
    <w:p w14:paraId="5D113730" w14:textId="77777777" w:rsidR="008C7BE2" w:rsidRDefault="008C7BE2" w:rsidP="008C7BE2">
      <w:pPr>
        <w:autoSpaceDE w:val="0"/>
        <w:autoSpaceDN w:val="0"/>
        <w:adjustRightInd w:val="0"/>
        <w:jc w:val="both"/>
        <w:rPr>
          <w:rFonts w:asciiTheme="minorHAnsi" w:hAnsiTheme="minorHAnsi" w:cstheme="minorHAnsi"/>
          <w:color w:val="000000"/>
          <w:sz w:val="18"/>
          <w:szCs w:val="18"/>
        </w:rPr>
      </w:pPr>
      <w:r>
        <w:rPr>
          <w:rFonts w:asciiTheme="minorHAnsi" w:hAnsiTheme="minorHAnsi" w:cstheme="minorHAnsi"/>
          <w:color w:val="000000"/>
          <w:sz w:val="18"/>
          <w:szCs w:val="18"/>
        </w:rPr>
        <w:t>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10 días naturales</w:t>
      </w:r>
      <w:r>
        <w:rPr>
          <w:rFonts w:asciiTheme="minorHAnsi" w:hAnsiTheme="minorHAnsi" w:cstheme="minorHAnsi"/>
          <w:b/>
          <w:color w:val="000000"/>
          <w:sz w:val="18"/>
          <w:szCs w:val="18"/>
        </w:rPr>
        <w:t>,</w:t>
      </w:r>
      <w:r>
        <w:rPr>
          <w:rFonts w:asciiTheme="minorHAnsi" w:hAnsiTheme="minorHAnsi" w:cstheme="minorHAnsi"/>
          <w:color w:val="000000"/>
          <w:sz w:val="18"/>
          <w:szCs w:val="18"/>
        </w:rPr>
        <w:t xml:space="preserve"> contados a partir de la fecha del Contrato, debiendo cumplir con los siguientes requisitos, se anexa modelo de Fianza, en</w:t>
      </w:r>
      <w:r>
        <w:rPr>
          <w:rFonts w:asciiTheme="minorHAnsi" w:hAnsiTheme="minorHAnsi" w:cstheme="minorHAnsi"/>
          <w:b/>
          <w:color w:val="000000"/>
          <w:sz w:val="18"/>
          <w:szCs w:val="18"/>
        </w:rPr>
        <w:t xml:space="preserve"> Anexo “9”:</w:t>
      </w:r>
    </w:p>
    <w:p w14:paraId="787F2704" w14:textId="77777777" w:rsidR="008C7BE2" w:rsidRDefault="008C7BE2" w:rsidP="008C7BE2">
      <w:pPr>
        <w:ind w:left="709" w:right="567"/>
        <w:jc w:val="both"/>
        <w:rPr>
          <w:rFonts w:asciiTheme="minorHAnsi" w:hAnsiTheme="minorHAnsi" w:cstheme="minorHAnsi"/>
          <w:color w:val="000000"/>
          <w:sz w:val="18"/>
          <w:szCs w:val="18"/>
        </w:rPr>
      </w:pPr>
    </w:p>
    <w:p w14:paraId="4108CAF3"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Deberá expedirse a favor de la Universidad Autónoma de Aguascalientes.</w:t>
      </w:r>
    </w:p>
    <w:p w14:paraId="095EA7EB"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El señalamiento de la denominación o nombre del proveedor o fiado.</w:t>
      </w:r>
    </w:p>
    <w:p w14:paraId="0F5C9B78"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La indicación del importe total garantizado con número y letra.</w:t>
      </w:r>
    </w:p>
    <w:p w14:paraId="6EC50DCD" w14:textId="3CB006E9"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Pr>
          <w:rFonts w:asciiTheme="minorHAnsi" w:hAnsiTheme="minorHAnsi" w:cstheme="minorHAnsi"/>
          <w:b/>
          <w:color w:val="000000"/>
          <w:sz w:val="18"/>
          <w:szCs w:val="18"/>
        </w:rPr>
        <w:t>E/901045968-0</w:t>
      </w:r>
      <w:r w:rsidR="004A4DD2">
        <w:rPr>
          <w:rFonts w:asciiTheme="minorHAnsi" w:hAnsiTheme="minorHAnsi" w:cstheme="minorHAnsi"/>
          <w:b/>
          <w:color w:val="000000"/>
          <w:sz w:val="18"/>
          <w:szCs w:val="18"/>
        </w:rPr>
        <w:t>41</w:t>
      </w:r>
      <w:r>
        <w:rPr>
          <w:rFonts w:asciiTheme="minorHAnsi" w:hAnsiTheme="minorHAnsi" w:cstheme="minorHAnsi"/>
          <w:b/>
          <w:color w:val="000000"/>
          <w:sz w:val="18"/>
          <w:szCs w:val="18"/>
        </w:rPr>
        <w:t>-202</w:t>
      </w:r>
      <w:r w:rsidR="004A4DD2">
        <w:rPr>
          <w:rFonts w:asciiTheme="minorHAnsi" w:hAnsiTheme="minorHAnsi" w:cstheme="minorHAnsi"/>
          <w:b/>
          <w:color w:val="000000"/>
          <w:sz w:val="18"/>
          <w:szCs w:val="18"/>
        </w:rPr>
        <w:t>6</w:t>
      </w:r>
      <w:r>
        <w:rPr>
          <w:rFonts w:asciiTheme="minorHAnsi" w:hAnsiTheme="minorHAnsi" w:cstheme="minorHAnsi"/>
          <w:b/>
          <w:color w:val="000000"/>
          <w:sz w:val="18"/>
          <w:szCs w:val="18"/>
        </w:rPr>
        <w:t>.</w:t>
      </w:r>
    </w:p>
    <w:p w14:paraId="18AF6F0E"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1D44300C" w14:textId="77777777" w:rsidR="008C7BE2" w:rsidRDefault="008C7BE2" w:rsidP="008C7BE2">
      <w:pPr>
        <w:numPr>
          <w:ilvl w:val="0"/>
          <w:numId w:val="33"/>
        </w:numPr>
        <w:tabs>
          <w:tab w:val="num" w:pos="567"/>
        </w:tabs>
        <w:ind w:left="284" w:right="-1" w:hanging="284"/>
        <w:jc w:val="both"/>
        <w:rPr>
          <w:rFonts w:asciiTheme="minorHAnsi" w:hAnsiTheme="minorHAnsi" w:cstheme="minorHAnsi"/>
          <w:color w:val="000000"/>
          <w:sz w:val="18"/>
          <w:szCs w:val="18"/>
        </w:rPr>
      </w:pPr>
      <w:r>
        <w:rPr>
          <w:rFonts w:asciiTheme="minorHAnsi" w:hAnsiTheme="minorHAnsi" w:cstheme="minorHAnsi"/>
          <w:color w:val="000000"/>
          <w:sz w:val="18"/>
          <w:szCs w:val="18"/>
        </w:rPr>
        <w:t>El proveedor adjudicado deberá incluir las siguientes prevenciones dentro de su fianza:</w:t>
      </w:r>
    </w:p>
    <w:p w14:paraId="5BF40C88" w14:textId="77777777" w:rsidR="008C7BE2" w:rsidRDefault="008C7BE2" w:rsidP="008C7BE2">
      <w:pPr>
        <w:tabs>
          <w:tab w:val="num" w:pos="567"/>
        </w:tabs>
        <w:ind w:left="284" w:right="-1" w:hanging="284"/>
        <w:jc w:val="both"/>
        <w:rPr>
          <w:rFonts w:asciiTheme="minorHAnsi" w:hAnsiTheme="minorHAnsi" w:cstheme="minorHAnsi"/>
          <w:i/>
          <w:color w:val="000000"/>
          <w:sz w:val="14"/>
          <w:szCs w:val="14"/>
        </w:rPr>
      </w:pPr>
    </w:p>
    <w:p w14:paraId="3C91A4E2" w14:textId="77777777" w:rsidR="008C7BE2" w:rsidRDefault="008C7BE2" w:rsidP="008C7BE2">
      <w:pPr>
        <w:tabs>
          <w:tab w:val="num" w:pos="567"/>
        </w:tabs>
        <w:ind w:right="-1"/>
        <w:jc w:val="both"/>
        <w:rPr>
          <w:rFonts w:asciiTheme="minorHAnsi" w:hAnsiTheme="minorHAnsi" w:cstheme="minorHAnsi"/>
          <w:i/>
          <w:color w:val="000000"/>
          <w:sz w:val="14"/>
          <w:szCs w:val="14"/>
        </w:rPr>
      </w:pPr>
      <w:r>
        <w:rPr>
          <w:rFonts w:asciiTheme="minorHAnsi" w:hAnsiTheme="minorHAnsi" w:cstheme="minorHAnsi"/>
          <w:i/>
          <w:color w:val="000000"/>
          <w:sz w:val="14"/>
          <w:szCs w:val="14"/>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w:t>
      </w:r>
    </w:p>
    <w:p w14:paraId="3A6F4606" w14:textId="77777777" w:rsidR="008C7BE2" w:rsidRDefault="008C7BE2" w:rsidP="008C7BE2">
      <w:pPr>
        <w:ind w:right="-1"/>
        <w:jc w:val="both"/>
        <w:rPr>
          <w:rFonts w:asciiTheme="minorHAnsi" w:hAnsiTheme="minorHAnsi" w:cstheme="minorHAnsi"/>
          <w:i/>
          <w:color w:val="000000"/>
          <w:sz w:val="14"/>
          <w:szCs w:val="14"/>
        </w:rPr>
      </w:pPr>
      <w:r>
        <w:rPr>
          <w:rFonts w:asciiTheme="minorHAnsi" w:hAnsiTheme="minorHAnsi" w:cstheme="minorHAnsi"/>
          <w:i/>
          <w:color w:val="000000"/>
          <w:sz w:val="14"/>
          <w:szCs w:val="14"/>
        </w:rPr>
        <w:t>“La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59DE1870" w14:textId="77777777" w:rsidR="008C7BE2" w:rsidRDefault="008C7BE2" w:rsidP="008C7BE2">
      <w:pPr>
        <w:ind w:right="-1"/>
        <w:jc w:val="both"/>
        <w:rPr>
          <w:rFonts w:asciiTheme="minorHAnsi" w:hAnsiTheme="minorHAnsi" w:cstheme="minorHAnsi"/>
          <w:i/>
          <w:color w:val="000000"/>
          <w:sz w:val="14"/>
          <w:szCs w:val="14"/>
        </w:rPr>
      </w:pPr>
      <w:r>
        <w:rPr>
          <w:rFonts w:asciiTheme="minorHAnsi" w:hAnsiTheme="minorHAnsi" w:cstheme="minorHAnsi"/>
          <w:i/>
          <w:color w:val="000000"/>
          <w:sz w:val="14"/>
          <w:szCs w:val="14"/>
        </w:rPr>
        <w:t>“</w:t>
      </w:r>
      <w:proofErr w:type="gramStart"/>
      <w:r>
        <w:rPr>
          <w:rFonts w:asciiTheme="minorHAnsi" w:hAnsiTheme="minorHAnsi" w:cstheme="minorHAnsi"/>
          <w:i/>
          <w:color w:val="000000"/>
          <w:sz w:val="14"/>
          <w:szCs w:val="14"/>
        </w:rPr>
        <w:t>Que</w:t>
      </w:r>
      <w:proofErr w:type="gramEnd"/>
      <w:r>
        <w:rPr>
          <w:rFonts w:asciiTheme="minorHAnsi" w:hAnsiTheme="minorHAnsi" w:cstheme="minorHAnsi"/>
          <w:i/>
          <w:color w:val="000000"/>
          <w:sz w:val="14"/>
          <w:szCs w:val="14"/>
        </w:rPr>
        <w:t xml:space="preserve"> para liberar la fianza, será requisito indispensable la manifestación expresa y por escrito del Director General de Finanzas de la Universidad Autónoma de Aguascalientes.”</w:t>
      </w:r>
    </w:p>
    <w:p w14:paraId="385C6CBC" w14:textId="77777777" w:rsidR="008C7BE2" w:rsidRDefault="008C7BE2" w:rsidP="008C7BE2">
      <w:pPr>
        <w:ind w:left="709" w:right="567"/>
        <w:jc w:val="both"/>
        <w:rPr>
          <w:rFonts w:asciiTheme="minorHAnsi" w:hAnsiTheme="minorHAnsi" w:cstheme="minorHAnsi"/>
          <w:color w:val="000000"/>
          <w:sz w:val="18"/>
          <w:szCs w:val="18"/>
        </w:rPr>
      </w:pPr>
    </w:p>
    <w:p w14:paraId="4CC43F4A" w14:textId="59D554A8" w:rsidR="008C7BE2" w:rsidRDefault="008C7BE2" w:rsidP="008C7BE2">
      <w:pPr>
        <w:autoSpaceDE w:val="0"/>
        <w:autoSpaceDN w:val="0"/>
        <w:adjustRightInd w:val="0"/>
        <w:jc w:val="both"/>
        <w:rPr>
          <w:rFonts w:asciiTheme="minorHAnsi" w:hAnsiTheme="minorHAnsi" w:cstheme="minorHAnsi"/>
          <w:color w:val="000000"/>
          <w:sz w:val="18"/>
          <w:szCs w:val="18"/>
        </w:rPr>
      </w:pPr>
      <w:r>
        <w:rPr>
          <w:rFonts w:asciiTheme="minorHAnsi" w:hAnsiTheme="minorHAnsi" w:cstheme="minorHAnsi"/>
          <w:color w:val="000000"/>
          <w:sz w:val="18"/>
          <w:szCs w:val="18"/>
        </w:rPr>
        <w:t>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w:t>
      </w:r>
    </w:p>
    <w:p w14:paraId="681DA5FE" w14:textId="77777777" w:rsidR="00E70EBF" w:rsidRDefault="00E70EBF" w:rsidP="008C7BE2">
      <w:pPr>
        <w:autoSpaceDE w:val="0"/>
        <w:autoSpaceDN w:val="0"/>
        <w:adjustRightInd w:val="0"/>
        <w:jc w:val="both"/>
        <w:rPr>
          <w:rFonts w:asciiTheme="minorHAnsi" w:hAnsiTheme="minorHAnsi" w:cstheme="minorHAnsi"/>
          <w:b/>
          <w:color w:val="000000"/>
          <w:sz w:val="18"/>
          <w:szCs w:val="18"/>
        </w:rPr>
      </w:pPr>
    </w:p>
    <w:p w14:paraId="1FBCCF4E"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r>
        <w:rPr>
          <w:rFonts w:asciiTheme="minorHAnsi" w:hAnsiTheme="minorHAnsi" w:cstheme="minorHAnsi"/>
          <w:i/>
          <w:color w:val="000000"/>
          <w:sz w:val="16"/>
          <w:szCs w:val="16"/>
        </w:rPr>
        <w:t>Que la fianza se otorga atendiendo a todas las estipulaciones contenidas en el contrato (especificar número de contrato, fecha de suscripción, y especificar que garantiza el cumplimiento de todas las obligaciones establecidas en el contrato y en la convocatoria respectiva).</w:t>
      </w:r>
    </w:p>
    <w:p w14:paraId="29699983"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proofErr w:type="gramStart"/>
      <w:r>
        <w:rPr>
          <w:rFonts w:asciiTheme="minorHAnsi" w:hAnsiTheme="minorHAnsi" w:cstheme="minorHAnsi"/>
          <w:i/>
          <w:color w:val="000000"/>
          <w:sz w:val="16"/>
          <w:szCs w:val="16"/>
        </w:rPr>
        <w:t>Que</w:t>
      </w:r>
      <w:proofErr w:type="gramEnd"/>
      <w:r>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 </w:t>
      </w:r>
    </w:p>
    <w:p w14:paraId="5332F694"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r>
        <w:rPr>
          <w:rFonts w:asciiTheme="minorHAnsi" w:hAnsiTheme="minorHAnsi" w:cstheme="minorHAnsi"/>
          <w:i/>
          <w:color w:val="000000"/>
          <w:sz w:val="16"/>
          <w:szCs w:val="16"/>
        </w:rPr>
        <w:t>“Esta garantía estará vigente en los casos en que la universidad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se otorguen el finiquito, de forma tal que su vigencia no podrá acotarse en razón del plazo de ejecución del contrato principal o fuente de las obligaciones, o cualquier otra circunstancia.</w:t>
      </w:r>
    </w:p>
    <w:p w14:paraId="652A6A40" w14:textId="77777777" w:rsidR="008C7BE2" w:rsidRDefault="008C7BE2" w:rsidP="008C7BE2">
      <w:pPr>
        <w:widowControl/>
        <w:numPr>
          <w:ilvl w:val="0"/>
          <w:numId w:val="34"/>
        </w:numPr>
        <w:tabs>
          <w:tab w:val="num" w:pos="284"/>
        </w:tabs>
        <w:autoSpaceDE w:val="0"/>
        <w:autoSpaceDN w:val="0"/>
        <w:adjustRightInd w:val="0"/>
        <w:ind w:left="284" w:hanging="284"/>
        <w:jc w:val="both"/>
        <w:rPr>
          <w:rFonts w:asciiTheme="minorHAnsi" w:hAnsiTheme="minorHAnsi" w:cstheme="minorHAnsi"/>
          <w:i/>
          <w:color w:val="000000"/>
          <w:sz w:val="16"/>
          <w:szCs w:val="16"/>
        </w:rPr>
      </w:pPr>
      <w:r>
        <w:rPr>
          <w:rFonts w:asciiTheme="minorHAnsi" w:hAnsiTheme="minorHAnsi" w:cstheme="minorHAnsi"/>
          <w:i/>
          <w:color w:val="000000"/>
          <w:sz w:val="16"/>
          <w:szCs w:val="16"/>
        </w:rPr>
        <w:t>“La Institución de Fianzas acepta expresamente someterse al procedimiento de ejecución establecido en la Ley de Instituciones de Seguros y de Fianzas, para la efectividad de la presente garantía, aún para el caso de que procediera el cobro de intereses, con motivo del pago extemporáneo del importe de la póliza de fianza requerida.”</w:t>
      </w:r>
    </w:p>
    <w:p w14:paraId="273AF4F7" w14:textId="77777777" w:rsidR="008C7BE2" w:rsidRDefault="008C7BE2" w:rsidP="008C7BE2">
      <w:pPr>
        <w:rPr>
          <w:rFonts w:asciiTheme="minorHAnsi" w:hAnsiTheme="minorHAnsi" w:cstheme="minorHAnsi"/>
          <w:sz w:val="18"/>
          <w:szCs w:val="18"/>
          <w:lang w:val="es-MX"/>
        </w:rPr>
      </w:pPr>
    </w:p>
    <w:p w14:paraId="1BD467CC" w14:textId="4CE1E8DD" w:rsidR="008C7BE2" w:rsidRDefault="008C7BE2" w:rsidP="008C7BE2">
      <w:pPr>
        <w:autoSpaceDE w:val="0"/>
        <w:autoSpaceDN w:val="0"/>
        <w:adjustRightInd w:val="0"/>
        <w:jc w:val="both"/>
        <w:rPr>
          <w:rFonts w:asciiTheme="minorHAnsi" w:hAnsiTheme="minorHAnsi" w:cstheme="minorHAnsi"/>
          <w:color w:val="000000"/>
          <w:sz w:val="16"/>
          <w:szCs w:val="16"/>
        </w:rPr>
      </w:pPr>
      <w:r w:rsidRPr="00E70EBF">
        <w:rPr>
          <w:rFonts w:asciiTheme="minorHAnsi" w:hAnsiTheme="minorHAnsi" w:cstheme="minorHAnsi"/>
          <w:color w:val="000000"/>
          <w:sz w:val="16"/>
          <w:szCs w:val="16"/>
        </w:rPr>
        <w:t xml:space="preserve">La garantía deberá ser entregada a más tardar dentro de </w:t>
      </w:r>
      <w:r w:rsidRPr="00E70EBF">
        <w:rPr>
          <w:rFonts w:asciiTheme="minorHAnsi" w:hAnsiTheme="minorHAnsi" w:cstheme="minorHAnsi"/>
          <w:sz w:val="16"/>
          <w:szCs w:val="16"/>
        </w:rPr>
        <w:t xml:space="preserve">los diez días naturales posteriores a la firma del contrato respectivo, en el Departamento de Compras, en un horario </w:t>
      </w:r>
      <w:r w:rsidRPr="00E70EBF">
        <w:rPr>
          <w:rFonts w:asciiTheme="minorHAnsi" w:hAnsiTheme="minorHAnsi" w:cstheme="minorHAnsi"/>
          <w:color w:val="000000"/>
          <w:sz w:val="16"/>
          <w:szCs w:val="16"/>
        </w:rPr>
        <w:t>de 8:30 a 15:00 horas. En caso de modificaciones al mismo por las cuales se incremente su monto, el proveedor deberá entregar la modificación respectiva de la garantía por un importe del 10% (diez por ciento) del monto del incremento antes de impuesto, para lo cual se elaborará el convenio modificatorio correspondiente. La garantía se hará efectiva, cuando el proveedor incumpla con las obligaciones de entrega de bienes establecidas en el contrato y su aplicación será proporcional al monto de su incumplimiento.</w:t>
      </w:r>
    </w:p>
    <w:p w14:paraId="11AF357D" w14:textId="77777777" w:rsidR="00E70EBF" w:rsidRPr="00E70EBF" w:rsidRDefault="00E70EBF" w:rsidP="008C7BE2">
      <w:pPr>
        <w:autoSpaceDE w:val="0"/>
        <w:autoSpaceDN w:val="0"/>
        <w:adjustRightInd w:val="0"/>
        <w:jc w:val="both"/>
        <w:rPr>
          <w:rFonts w:asciiTheme="minorHAnsi" w:hAnsiTheme="minorHAnsi" w:cstheme="minorHAnsi"/>
          <w:color w:val="000000"/>
          <w:sz w:val="16"/>
          <w:szCs w:val="16"/>
        </w:rPr>
      </w:pPr>
    </w:p>
    <w:p w14:paraId="7CB8B5E9" w14:textId="77777777" w:rsidR="00E70EBF" w:rsidRPr="002F4858" w:rsidRDefault="00E70EBF" w:rsidP="00E70EBF">
      <w:pPr>
        <w:rPr>
          <w:rFonts w:asciiTheme="minorHAnsi" w:hAnsiTheme="minorHAnsi" w:cs="Arial"/>
          <w:sz w:val="22"/>
          <w:szCs w:val="18"/>
        </w:rPr>
      </w:pPr>
      <w:r w:rsidRPr="00E1680E">
        <w:rPr>
          <w:rFonts w:asciiTheme="minorHAnsi" w:hAnsiTheme="minorHAnsi" w:cs="Arial"/>
          <w:sz w:val="18"/>
          <w:szCs w:val="14"/>
        </w:rPr>
        <w:t>Lo anterior de conformidad con lo establecido en los artículos 69 y 70 de la Ley.</w:t>
      </w:r>
      <w:r>
        <w:rPr>
          <w:rFonts w:asciiTheme="minorHAnsi" w:hAnsiTheme="minorHAnsi" w:cs="Arial"/>
          <w:sz w:val="18"/>
          <w:szCs w:val="14"/>
        </w:rPr>
        <w:t xml:space="preserve"> </w:t>
      </w:r>
    </w:p>
    <w:p w14:paraId="3E9EBC33" w14:textId="79FD126C" w:rsidR="008C7BE2" w:rsidRPr="00E70EBF" w:rsidRDefault="008C7BE2" w:rsidP="008C7BE2">
      <w:pPr>
        <w:rPr>
          <w:rFonts w:asciiTheme="minorHAnsi" w:hAnsiTheme="minorHAnsi" w:cstheme="minorHAnsi"/>
          <w:sz w:val="16"/>
          <w:szCs w:val="16"/>
        </w:rPr>
      </w:pPr>
    </w:p>
    <w:p w14:paraId="044A7ED7" w14:textId="77777777" w:rsidR="008C7BE2" w:rsidRDefault="008C7BE2" w:rsidP="008C7BE2">
      <w:pPr>
        <w:rPr>
          <w:rFonts w:asciiTheme="minorHAnsi" w:hAnsiTheme="minorHAnsi" w:cstheme="minorHAnsi"/>
          <w:b/>
          <w:sz w:val="18"/>
          <w:szCs w:val="18"/>
        </w:rPr>
      </w:pPr>
      <w:r>
        <w:rPr>
          <w:rFonts w:asciiTheme="minorHAnsi" w:hAnsiTheme="minorHAnsi" w:cstheme="minorHAnsi"/>
          <w:b/>
          <w:sz w:val="18"/>
          <w:szCs w:val="18"/>
        </w:rPr>
        <w:t>II.IV. CANCELACIÓN DE LA FIANZA.</w:t>
      </w:r>
    </w:p>
    <w:p w14:paraId="38F0A6CB" w14:textId="77777777" w:rsidR="008C7BE2" w:rsidRDefault="008C7BE2" w:rsidP="008C7BE2">
      <w:pPr>
        <w:rPr>
          <w:rFonts w:asciiTheme="minorHAnsi" w:hAnsiTheme="minorHAnsi" w:cstheme="minorHAnsi"/>
          <w:sz w:val="18"/>
          <w:szCs w:val="18"/>
        </w:rPr>
      </w:pPr>
    </w:p>
    <w:p w14:paraId="033B856D" w14:textId="77777777" w:rsidR="008C7BE2" w:rsidRDefault="008C7BE2" w:rsidP="008C7BE2">
      <w:pPr>
        <w:jc w:val="both"/>
        <w:rPr>
          <w:rFonts w:asciiTheme="minorHAnsi" w:hAnsiTheme="minorHAnsi" w:cstheme="minorHAnsi"/>
          <w:sz w:val="18"/>
          <w:szCs w:val="18"/>
        </w:rPr>
      </w:pPr>
      <w:r>
        <w:rPr>
          <w:rFonts w:asciiTheme="minorHAnsi" w:hAnsiTheme="minorHAnsi" w:cstheme="minorHAnsi"/>
          <w:sz w:val="18"/>
          <w:szCs w:val="18"/>
        </w:rPr>
        <w:t>La fianza no será liberada hasta que el proveedor haya prestado a satisfacción del Área Contratante, Técnica, Requirente y Administradora del Contrato, el 100% del servicio, una vez que se concluya la vigencia del contrato y se haya pagado la totalidad de los finiquitos a los trabajadores.</w:t>
      </w:r>
    </w:p>
    <w:p w14:paraId="1D7A6B9C" w14:textId="77777777" w:rsidR="008C7BE2" w:rsidRDefault="008C7BE2" w:rsidP="008C7BE2">
      <w:pPr>
        <w:rPr>
          <w:rFonts w:asciiTheme="minorHAnsi" w:hAnsiTheme="minorHAnsi" w:cstheme="minorHAnsi"/>
          <w:sz w:val="18"/>
          <w:szCs w:val="18"/>
        </w:rPr>
      </w:pPr>
    </w:p>
    <w:p w14:paraId="7C7EFE50" w14:textId="77777777" w:rsidR="008C7BE2" w:rsidRDefault="008C7BE2" w:rsidP="008C7BE2">
      <w:pPr>
        <w:rPr>
          <w:rFonts w:asciiTheme="minorHAnsi" w:hAnsiTheme="minorHAnsi" w:cstheme="minorHAnsi"/>
          <w:b/>
          <w:sz w:val="18"/>
          <w:szCs w:val="18"/>
        </w:rPr>
      </w:pPr>
      <w:r>
        <w:rPr>
          <w:rFonts w:asciiTheme="minorHAnsi" w:hAnsiTheme="minorHAnsi" w:cstheme="minorHAnsi"/>
          <w:b/>
          <w:sz w:val="18"/>
          <w:szCs w:val="18"/>
        </w:rPr>
        <w:t>II.V. MODIFICACIONES AL CONTRATO.</w:t>
      </w:r>
    </w:p>
    <w:p w14:paraId="2EEF2E36" w14:textId="77777777" w:rsidR="008C7BE2" w:rsidRDefault="008C7BE2" w:rsidP="008C7BE2">
      <w:pPr>
        <w:rPr>
          <w:rFonts w:asciiTheme="minorHAnsi" w:hAnsiTheme="minorHAnsi" w:cstheme="minorHAnsi"/>
          <w:b/>
          <w:sz w:val="18"/>
          <w:szCs w:val="18"/>
        </w:rPr>
      </w:pPr>
    </w:p>
    <w:p w14:paraId="28CC9DDE" w14:textId="77777777" w:rsidR="008C7BE2" w:rsidRDefault="008C7BE2" w:rsidP="008C7BE2">
      <w:pPr>
        <w:jc w:val="both"/>
        <w:rPr>
          <w:rFonts w:asciiTheme="minorHAnsi" w:hAnsiTheme="minorHAnsi" w:cstheme="minorHAnsi"/>
          <w:sz w:val="18"/>
          <w:szCs w:val="18"/>
        </w:rPr>
      </w:pPr>
      <w:r>
        <w:rPr>
          <w:rFonts w:asciiTheme="minorHAnsi" w:hAnsiTheme="minorHAnsi" w:cstheme="minorHAnsi"/>
          <w:sz w:val="18"/>
          <w:szCs w:val="18"/>
        </w:rPr>
        <w:t xml:space="preserve">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w:t>
      </w:r>
      <w:r>
        <w:rPr>
          <w:rFonts w:asciiTheme="minorHAnsi" w:hAnsiTheme="minorHAnsi" w:cstheme="minorHAnsi"/>
          <w:color w:val="000000"/>
          <w:sz w:val="18"/>
          <w:szCs w:val="18"/>
        </w:rPr>
        <w:t>Las fechas de entrega de las cantidades adicionales solicitadas deberán ser acordadas entre el proveedor y la Universidad, a través de la Dirección General de Finanzas.</w:t>
      </w:r>
    </w:p>
    <w:p w14:paraId="4CD115BB" w14:textId="77777777" w:rsidR="008C7BE2" w:rsidRPr="005D23D6" w:rsidRDefault="008C7BE2" w:rsidP="008C7BE2">
      <w:pPr>
        <w:jc w:val="both"/>
        <w:rPr>
          <w:rFonts w:ascii="Arial" w:hAnsi="Arial" w:cs="Arial"/>
          <w:sz w:val="18"/>
          <w:szCs w:val="18"/>
          <w:lang w:val="es-MX"/>
        </w:rPr>
      </w:pPr>
    </w:p>
    <w:p w14:paraId="0C3B76BC" w14:textId="77777777" w:rsidR="008C7BE2" w:rsidRPr="00635BA2" w:rsidRDefault="008C7BE2" w:rsidP="008C7BE2">
      <w:pPr>
        <w:rPr>
          <w:rFonts w:asciiTheme="minorHAnsi" w:hAnsiTheme="minorHAnsi" w:cs="Arial"/>
          <w:b/>
          <w:sz w:val="18"/>
          <w:szCs w:val="18"/>
        </w:rPr>
      </w:pPr>
      <w:r w:rsidRPr="00635BA2">
        <w:rPr>
          <w:rFonts w:asciiTheme="minorHAnsi" w:hAnsiTheme="minorHAnsi" w:cs="Arial"/>
          <w:b/>
          <w:sz w:val="18"/>
          <w:szCs w:val="18"/>
        </w:rPr>
        <w:t>II.VI. SANCIONES.</w:t>
      </w:r>
    </w:p>
    <w:p w14:paraId="6046CEEE" w14:textId="77777777" w:rsidR="008C7BE2" w:rsidRPr="00635BA2" w:rsidRDefault="008C7BE2" w:rsidP="008C7BE2">
      <w:pPr>
        <w:rPr>
          <w:rFonts w:asciiTheme="minorHAnsi" w:hAnsiTheme="minorHAnsi" w:cs="Arial"/>
          <w:b/>
          <w:sz w:val="18"/>
          <w:szCs w:val="18"/>
        </w:rPr>
      </w:pPr>
    </w:p>
    <w:p w14:paraId="177D68FD" w14:textId="77777777" w:rsidR="008C7BE2" w:rsidRPr="00635BA2" w:rsidRDefault="008C7BE2" w:rsidP="008C7BE2">
      <w:pPr>
        <w:rPr>
          <w:rFonts w:asciiTheme="minorHAnsi" w:hAnsiTheme="minorHAnsi" w:cs="Arial"/>
          <w:b/>
          <w:sz w:val="18"/>
          <w:szCs w:val="18"/>
        </w:rPr>
      </w:pPr>
      <w:proofErr w:type="gramStart"/>
      <w:r w:rsidRPr="00635BA2">
        <w:rPr>
          <w:rFonts w:asciiTheme="minorHAnsi" w:hAnsiTheme="minorHAnsi" w:cs="Arial"/>
          <w:b/>
          <w:sz w:val="18"/>
          <w:szCs w:val="18"/>
        </w:rPr>
        <w:t>II.VI.I.</w:t>
      </w:r>
      <w:proofErr w:type="gramEnd"/>
      <w:r w:rsidRPr="00635BA2">
        <w:rPr>
          <w:rFonts w:asciiTheme="minorHAnsi" w:hAnsiTheme="minorHAnsi" w:cs="Arial"/>
          <w:b/>
          <w:sz w:val="18"/>
          <w:szCs w:val="18"/>
        </w:rPr>
        <w:t xml:space="preserve"> PENAS CONVENCIONALES.</w:t>
      </w:r>
    </w:p>
    <w:p w14:paraId="4131744C" w14:textId="77777777" w:rsidR="008C7BE2" w:rsidRDefault="008C7BE2" w:rsidP="008C7BE2">
      <w:pPr>
        <w:jc w:val="both"/>
        <w:rPr>
          <w:rFonts w:asciiTheme="minorHAnsi" w:hAnsiTheme="minorHAnsi" w:cstheme="minorHAnsi"/>
          <w:sz w:val="18"/>
          <w:szCs w:val="18"/>
          <w:lang w:val="es-MX"/>
        </w:rPr>
      </w:pPr>
    </w:p>
    <w:p w14:paraId="21475EE7" w14:textId="1C99AAFE" w:rsidR="008C7BE2" w:rsidRDefault="008C7BE2" w:rsidP="008C7BE2">
      <w:pPr>
        <w:jc w:val="both"/>
        <w:rPr>
          <w:rFonts w:asciiTheme="minorHAnsi" w:hAnsiTheme="minorHAnsi" w:cs="Arial"/>
          <w:sz w:val="18"/>
          <w:szCs w:val="18"/>
        </w:rPr>
      </w:pPr>
      <w:r w:rsidRPr="00DA0E6B">
        <w:rPr>
          <w:rFonts w:asciiTheme="minorHAnsi" w:hAnsiTheme="minorHAnsi" w:cstheme="minorHAnsi"/>
          <w:sz w:val="18"/>
          <w:szCs w:val="18"/>
          <w:lang w:val="es-MX"/>
        </w:rPr>
        <w:t xml:space="preserve">De conformidad por lo dispuesto en los artículos 74 de la </w:t>
      </w:r>
      <w:r w:rsidRPr="00DA0E6B">
        <w:rPr>
          <w:rFonts w:asciiTheme="minorHAnsi" w:hAnsiTheme="minorHAnsi" w:cstheme="minorHAnsi"/>
          <w:sz w:val="18"/>
          <w:szCs w:val="18"/>
        </w:rPr>
        <w:t>Ley de Adquisiciones, Arrendamientos y Servicios del Estado de Aguascalientes y sus Municipios</w:t>
      </w:r>
      <w:r w:rsidRPr="00DA0E6B">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DA0E6B">
        <w:rPr>
          <w:rFonts w:asciiTheme="minorHAnsi" w:hAnsiTheme="minorHAnsi" w:cstheme="minorHAnsi"/>
          <w:color w:val="000000"/>
          <w:sz w:val="18"/>
          <w:szCs w:val="18"/>
        </w:rPr>
        <w:t>se le aplicará una pena del 1% (uno por ciento)</w:t>
      </w:r>
      <w:r w:rsidRPr="00DA0E6B">
        <w:rPr>
          <w:rFonts w:asciiTheme="minorHAnsi" w:hAnsiTheme="minorHAnsi" w:cstheme="minorHAnsi"/>
          <w:b/>
          <w:i/>
          <w:color w:val="000000"/>
          <w:sz w:val="18"/>
          <w:szCs w:val="18"/>
        </w:rPr>
        <w:t xml:space="preserve"> </w:t>
      </w:r>
      <w:r w:rsidRPr="00DA0E6B">
        <w:rPr>
          <w:rFonts w:asciiTheme="minorHAnsi" w:hAnsiTheme="minorHAnsi" w:cstheme="minorHAnsi"/>
          <w:color w:val="000000"/>
          <w:sz w:val="18"/>
          <w:szCs w:val="18"/>
        </w:rPr>
        <w:t>sobre el monto de los bienes</w:t>
      </w:r>
      <w:r>
        <w:rPr>
          <w:rFonts w:asciiTheme="minorHAnsi" w:hAnsiTheme="minorHAnsi" w:cstheme="minorHAnsi"/>
          <w:color w:val="000000"/>
          <w:sz w:val="18"/>
          <w:szCs w:val="18"/>
        </w:rPr>
        <w:t xml:space="preserve"> o servicio</w:t>
      </w:r>
      <w:r w:rsidRPr="00DA0E6B">
        <w:rPr>
          <w:rFonts w:asciiTheme="minorHAnsi" w:hAnsiTheme="minorHAnsi" w:cstheme="minorHAnsi"/>
          <w:color w:val="000000"/>
          <w:sz w:val="18"/>
          <w:szCs w:val="18"/>
        </w:rPr>
        <w:t xml:space="preserve"> en que incumpla, antes de impuesto, por cada día natural de mora. Esta pena se deducirá administrativamente de los saldos pendientes de pago que tuviese la universidad con el proveedor y no excederá del monto de la garantía de cumplimiento del contrato</w:t>
      </w:r>
      <w:r w:rsidRPr="00DA0E6B">
        <w:rPr>
          <w:rFonts w:asciiTheme="minorHAnsi" w:hAnsiTheme="minorHAnsi" w:cstheme="minorHAnsi"/>
          <w:b/>
          <w:i/>
          <w:color w:val="000000"/>
          <w:sz w:val="18"/>
          <w:szCs w:val="18"/>
        </w:rPr>
        <w:t xml:space="preserve">. </w:t>
      </w:r>
      <w:r w:rsidRPr="00DA0E6B">
        <w:rPr>
          <w:rFonts w:asciiTheme="minorHAnsi" w:hAnsiTheme="minorHAnsi" w:cstheme="minorHAnsi"/>
          <w:color w:val="000000"/>
          <w:sz w:val="18"/>
          <w:szCs w:val="18"/>
        </w:rPr>
        <w:t>Lo anterior con independencia de las acciones que le corresponda realizar a la convocante.</w:t>
      </w:r>
    </w:p>
    <w:p w14:paraId="4A108ED9" w14:textId="77777777" w:rsidR="008C7BE2" w:rsidRPr="00635BA2" w:rsidRDefault="008C7BE2" w:rsidP="008C7BE2">
      <w:pPr>
        <w:jc w:val="both"/>
        <w:rPr>
          <w:rFonts w:asciiTheme="minorHAnsi" w:hAnsiTheme="minorHAnsi" w:cs="Arial"/>
          <w:sz w:val="18"/>
          <w:szCs w:val="18"/>
        </w:rPr>
      </w:pPr>
    </w:p>
    <w:p w14:paraId="7844E6E2" w14:textId="77777777" w:rsidR="008C7BE2" w:rsidRPr="005341FE" w:rsidRDefault="008C7BE2" w:rsidP="008C7BE2">
      <w:pPr>
        <w:jc w:val="both"/>
        <w:rPr>
          <w:rFonts w:asciiTheme="minorHAnsi" w:hAnsiTheme="minorHAnsi" w:cs="Arial"/>
          <w:b/>
          <w:sz w:val="18"/>
          <w:szCs w:val="18"/>
        </w:rPr>
      </w:pPr>
      <w:proofErr w:type="gramStart"/>
      <w:r w:rsidRPr="005341FE">
        <w:rPr>
          <w:rFonts w:asciiTheme="minorHAnsi" w:hAnsiTheme="minorHAnsi" w:cs="Arial"/>
          <w:b/>
          <w:sz w:val="18"/>
          <w:szCs w:val="18"/>
        </w:rPr>
        <w:t>II.VI.II.</w:t>
      </w:r>
      <w:proofErr w:type="gramEnd"/>
      <w:r w:rsidRPr="005341FE">
        <w:rPr>
          <w:rFonts w:asciiTheme="minorHAnsi" w:hAnsiTheme="minorHAnsi" w:cs="Arial"/>
          <w:b/>
          <w:sz w:val="18"/>
          <w:szCs w:val="18"/>
        </w:rPr>
        <w:t xml:space="preserve"> DEDUCCIONES.</w:t>
      </w:r>
    </w:p>
    <w:p w14:paraId="065A53F5" w14:textId="77777777" w:rsidR="008C7BE2" w:rsidRPr="005341FE" w:rsidRDefault="008C7BE2" w:rsidP="008C7BE2">
      <w:pPr>
        <w:jc w:val="both"/>
        <w:rPr>
          <w:rFonts w:asciiTheme="minorHAnsi" w:hAnsiTheme="minorHAnsi" w:cs="Arial"/>
          <w:b/>
          <w:sz w:val="18"/>
          <w:szCs w:val="18"/>
        </w:rPr>
      </w:pPr>
    </w:p>
    <w:p w14:paraId="52538830" w14:textId="77777777" w:rsidR="008C7BE2" w:rsidRPr="005341FE" w:rsidRDefault="008C7BE2" w:rsidP="008C7BE2">
      <w:pPr>
        <w:jc w:val="both"/>
        <w:rPr>
          <w:rFonts w:asciiTheme="minorHAnsi" w:hAnsiTheme="minorHAnsi" w:cs="Arial"/>
          <w:sz w:val="18"/>
          <w:szCs w:val="18"/>
        </w:rPr>
      </w:pPr>
      <w:r w:rsidRPr="005341FE">
        <w:rPr>
          <w:rFonts w:asciiTheme="minorHAnsi" w:hAnsiTheme="minorHAnsi" w:cs="Arial"/>
          <w:sz w:val="18"/>
          <w:szCs w:val="18"/>
        </w:rPr>
        <w:t xml:space="preserve">El </w:t>
      </w:r>
      <w:bookmarkStart w:id="4" w:name="_Hlk98147016"/>
      <w:r w:rsidRPr="005341FE">
        <w:rPr>
          <w:rFonts w:asciiTheme="minorHAnsi" w:hAnsiTheme="minorHAnsi" w:cs="Arial"/>
          <w:b/>
          <w:sz w:val="18"/>
          <w:szCs w:val="18"/>
        </w:rPr>
        <w:t>Departamento de Presupuesto y Administración Financiera de la Dirección General de Finanzas</w:t>
      </w:r>
      <w:bookmarkEnd w:id="4"/>
      <w:r w:rsidRPr="005341FE">
        <w:rPr>
          <w:rFonts w:asciiTheme="minorHAnsi" w:hAnsiTheme="minorHAnsi" w:cs="Arial"/>
          <w:sz w:val="18"/>
          <w:szCs w:val="18"/>
        </w:rPr>
        <w:t xml:space="preserve"> aplicará las deducciones al pago del servicio en caso de incumplimiento parcial o deficiente en que pudiera incurrir el proveedor en la prestación del servicio, respecto a las partidas o conceptos que integran el contrato, conforme a lo establecido en los Anexos de esta Convocatoria y obligaciones contenidas en el contrato respectivo.</w:t>
      </w:r>
    </w:p>
    <w:p w14:paraId="699C7D64" w14:textId="77777777" w:rsidR="008C7BE2" w:rsidRPr="005341FE" w:rsidRDefault="008C7BE2" w:rsidP="008C7BE2">
      <w:pPr>
        <w:jc w:val="both"/>
        <w:rPr>
          <w:rFonts w:asciiTheme="minorHAnsi" w:hAnsiTheme="minorHAnsi" w:cs="Arial"/>
          <w:sz w:val="18"/>
          <w:szCs w:val="18"/>
        </w:rPr>
      </w:pPr>
    </w:p>
    <w:p w14:paraId="33834B02" w14:textId="77777777" w:rsidR="008C7BE2" w:rsidRPr="005341FE" w:rsidRDefault="008C7BE2" w:rsidP="008C7BE2">
      <w:pPr>
        <w:jc w:val="both"/>
        <w:rPr>
          <w:rFonts w:asciiTheme="minorHAnsi" w:hAnsiTheme="minorHAnsi" w:cs="Arial"/>
          <w:sz w:val="18"/>
          <w:szCs w:val="18"/>
        </w:rPr>
      </w:pPr>
      <w:r w:rsidRPr="005341FE">
        <w:rPr>
          <w:rFonts w:asciiTheme="minorHAnsi" w:hAnsiTheme="minorHAnsi" w:cs="Arial"/>
          <w:sz w:val="18"/>
          <w:szCs w:val="18"/>
        </w:rPr>
        <w:t>Las deducciones económicas se aplicarán sobre la cantidad indicada sin incluir el impuesto al valor agregado. La notificación y cálculo de las deducciones correspondientes las realizará el Área Técnica, Requirente y Administradora del Contrato.</w:t>
      </w:r>
    </w:p>
    <w:p w14:paraId="4EE151DC" w14:textId="77777777" w:rsidR="008C7BE2" w:rsidRPr="00635BA2" w:rsidRDefault="008C7BE2" w:rsidP="008C7BE2">
      <w:pPr>
        <w:jc w:val="both"/>
        <w:rPr>
          <w:rFonts w:asciiTheme="minorHAnsi" w:hAnsiTheme="minorHAnsi" w:cs="Arial"/>
          <w:sz w:val="18"/>
          <w:szCs w:val="18"/>
        </w:rPr>
      </w:pPr>
    </w:p>
    <w:p w14:paraId="350E3F5C" w14:textId="77777777" w:rsidR="008C7BE2" w:rsidRPr="00635BA2" w:rsidRDefault="008C7BE2" w:rsidP="008C7BE2">
      <w:pPr>
        <w:jc w:val="both"/>
        <w:rPr>
          <w:rFonts w:asciiTheme="minorHAnsi" w:hAnsiTheme="minorHAnsi" w:cs="Arial"/>
          <w:b/>
          <w:sz w:val="18"/>
          <w:szCs w:val="18"/>
        </w:rPr>
      </w:pPr>
      <w:r>
        <w:rPr>
          <w:rFonts w:asciiTheme="minorHAnsi" w:hAnsiTheme="minorHAnsi" w:cs="Arial"/>
          <w:b/>
          <w:sz w:val="18"/>
          <w:szCs w:val="18"/>
        </w:rPr>
        <w:t xml:space="preserve">II.VII. </w:t>
      </w:r>
      <w:r w:rsidRPr="00635BA2">
        <w:rPr>
          <w:rFonts w:asciiTheme="minorHAnsi" w:hAnsiTheme="minorHAnsi" w:cs="Arial"/>
          <w:b/>
          <w:sz w:val="18"/>
          <w:szCs w:val="18"/>
        </w:rPr>
        <w:t>SUSPENSIÓN DE LA PRESTACIÓN DEL SERVICIO.</w:t>
      </w:r>
    </w:p>
    <w:p w14:paraId="7EA18F79" w14:textId="77777777" w:rsidR="008C7BE2" w:rsidRPr="00635BA2" w:rsidRDefault="008C7BE2" w:rsidP="008C7BE2">
      <w:pPr>
        <w:jc w:val="both"/>
        <w:rPr>
          <w:rFonts w:asciiTheme="minorHAnsi" w:hAnsiTheme="minorHAnsi" w:cs="Arial"/>
          <w:b/>
          <w:sz w:val="18"/>
          <w:szCs w:val="18"/>
        </w:rPr>
      </w:pPr>
    </w:p>
    <w:p w14:paraId="170A1A1C" w14:textId="4E418440" w:rsidR="008C7BE2" w:rsidRDefault="008C7BE2" w:rsidP="008C7BE2">
      <w:pPr>
        <w:jc w:val="both"/>
        <w:rPr>
          <w:rFonts w:asciiTheme="minorHAnsi" w:hAnsiTheme="minorHAnsi" w:cs="Arial"/>
          <w:sz w:val="18"/>
          <w:szCs w:val="18"/>
        </w:rPr>
      </w:pPr>
      <w:r w:rsidRPr="00635BA2">
        <w:rPr>
          <w:rFonts w:asciiTheme="minorHAnsi" w:hAnsiTheme="minorHAnsi" w:cs="Arial"/>
          <w:sz w:val="18"/>
          <w:szCs w:val="18"/>
        </w:rPr>
        <w:t>Cuando en la prestación del servicio se presente caso fortuito o de fuerza mayor, la Universidad, bajo su responsabilidad podrá suspender la prestación del servicio, en cuyo caso únicamente se pagarán aquéllos que hubiesen sido efectivamente prestados.</w:t>
      </w:r>
    </w:p>
    <w:p w14:paraId="427B6B02" w14:textId="77777777" w:rsidR="00AE7C36" w:rsidRPr="00635BA2" w:rsidRDefault="00AE7C36" w:rsidP="008C7BE2">
      <w:pPr>
        <w:jc w:val="both"/>
        <w:rPr>
          <w:rFonts w:asciiTheme="minorHAnsi" w:hAnsiTheme="minorHAnsi" w:cs="Arial"/>
          <w:sz w:val="18"/>
          <w:szCs w:val="18"/>
        </w:rPr>
      </w:pPr>
    </w:p>
    <w:p w14:paraId="79984F1A" w14:textId="13C50AD0" w:rsidR="008C7BE2" w:rsidRDefault="008C7BE2" w:rsidP="008C7BE2">
      <w:pPr>
        <w:jc w:val="both"/>
        <w:rPr>
          <w:rFonts w:asciiTheme="minorHAnsi" w:hAnsiTheme="minorHAnsi" w:cs="Arial"/>
          <w:sz w:val="18"/>
          <w:szCs w:val="18"/>
        </w:rPr>
      </w:pPr>
      <w:r w:rsidRPr="00635BA2">
        <w:rPr>
          <w:rFonts w:asciiTheme="minorHAnsi" w:hAnsiTheme="minorHAnsi" w:cs="Arial"/>
          <w:sz w:val="18"/>
          <w:szCs w:val="18"/>
        </w:rPr>
        <w:t>Cuando la suspensión se origine por causas imputables a la Universidad ésta pagará los gastos no recuperables, en pesos mexicanos dentro de los veinte días naturales posteriores a la presentación de la factura respectiva y documentación soporte.</w:t>
      </w:r>
    </w:p>
    <w:p w14:paraId="093C944C" w14:textId="77777777" w:rsidR="00AE7C36" w:rsidRPr="00635BA2" w:rsidRDefault="00AE7C36" w:rsidP="008C7BE2">
      <w:pPr>
        <w:jc w:val="both"/>
        <w:rPr>
          <w:rFonts w:asciiTheme="minorHAnsi" w:hAnsiTheme="minorHAnsi" w:cs="Arial"/>
          <w:sz w:val="18"/>
          <w:szCs w:val="18"/>
        </w:rPr>
      </w:pPr>
    </w:p>
    <w:p w14:paraId="631F9BB8" w14:textId="7411ED11" w:rsidR="008C7BE2" w:rsidRDefault="008C7BE2" w:rsidP="008C7BE2">
      <w:pPr>
        <w:jc w:val="both"/>
        <w:rPr>
          <w:rFonts w:asciiTheme="minorHAnsi" w:hAnsiTheme="minorHAnsi" w:cs="Arial"/>
          <w:sz w:val="18"/>
          <w:szCs w:val="18"/>
        </w:rPr>
      </w:pPr>
      <w:r w:rsidRPr="00635BA2">
        <w:rPr>
          <w:rFonts w:asciiTheme="minorHAnsi" w:hAnsiTheme="minorHAnsi" w:cs="Arial"/>
          <w:sz w:val="18"/>
          <w:szCs w:val="18"/>
        </w:rPr>
        <w:t>El plazo de suspensión, será fijado por la Universidad, a cuyo término en su caso, podrá iniciarse la terminación anticipada del Contrato.</w:t>
      </w:r>
    </w:p>
    <w:p w14:paraId="6EC08DA0" w14:textId="77777777" w:rsidR="00AE7C36" w:rsidRPr="00635BA2" w:rsidRDefault="00AE7C36" w:rsidP="008C7BE2">
      <w:pPr>
        <w:jc w:val="both"/>
        <w:rPr>
          <w:rFonts w:asciiTheme="minorHAnsi" w:hAnsiTheme="minorHAnsi" w:cs="Arial"/>
          <w:sz w:val="18"/>
          <w:szCs w:val="18"/>
        </w:rPr>
      </w:pPr>
    </w:p>
    <w:p w14:paraId="4EA5C4AC" w14:textId="77777777" w:rsidR="008C7BE2" w:rsidRPr="00635BA2" w:rsidRDefault="008C7BE2" w:rsidP="008C7BE2">
      <w:pPr>
        <w:jc w:val="both"/>
        <w:rPr>
          <w:rFonts w:asciiTheme="minorHAnsi" w:hAnsiTheme="minorHAnsi" w:cs="Arial"/>
          <w:b/>
          <w:sz w:val="18"/>
          <w:szCs w:val="18"/>
        </w:rPr>
      </w:pPr>
      <w:r>
        <w:rPr>
          <w:rFonts w:asciiTheme="minorHAnsi" w:hAnsiTheme="minorHAnsi" w:cs="Arial"/>
          <w:b/>
          <w:sz w:val="18"/>
          <w:szCs w:val="18"/>
        </w:rPr>
        <w:t xml:space="preserve">II.VIII. </w:t>
      </w:r>
      <w:r w:rsidRPr="00635BA2">
        <w:rPr>
          <w:rFonts w:asciiTheme="minorHAnsi" w:hAnsiTheme="minorHAnsi" w:cs="Arial"/>
          <w:b/>
          <w:sz w:val="18"/>
          <w:szCs w:val="18"/>
        </w:rPr>
        <w:t>TERMINACIÓN ANTICIPADA.</w:t>
      </w:r>
    </w:p>
    <w:p w14:paraId="4876EABA" w14:textId="77777777" w:rsidR="008C7BE2" w:rsidRPr="00635BA2" w:rsidRDefault="008C7BE2" w:rsidP="008C7BE2">
      <w:pPr>
        <w:jc w:val="both"/>
        <w:rPr>
          <w:rFonts w:asciiTheme="minorHAnsi" w:hAnsiTheme="minorHAnsi" w:cs="Arial"/>
          <w:b/>
          <w:sz w:val="18"/>
          <w:szCs w:val="18"/>
        </w:rPr>
      </w:pPr>
    </w:p>
    <w:p w14:paraId="1517BF29" w14:textId="050D54AA"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 xml:space="preserve">La Universidad podrá dar por terminado anticipadamente el Contrato  cuando concurran razones de interés general o bien, cuando por causas justificadas se extinga la necesidad de requerir el servicio originalmente solicitado y se demuestre </w:t>
      </w:r>
      <w:r w:rsidRPr="00635BA2">
        <w:rPr>
          <w:rFonts w:asciiTheme="minorHAnsi" w:hAnsiTheme="minorHAnsi" w:cs="Arial"/>
          <w:sz w:val="18"/>
          <w:szCs w:val="18"/>
        </w:rPr>
        <w:lastRenderedPageBreak/>
        <w:t>que de continuar con el cumplimiento de las obligaciones pactadas, se ocasionaría algún daño o perjuicio o se determine la nulidad de los actos que dieron origen al Contrato, con motivo de la resolución de una inconformidad o intervención de oficio emitid</w:t>
      </w:r>
      <w:r w:rsidR="00AE7C36">
        <w:rPr>
          <w:rFonts w:asciiTheme="minorHAnsi" w:hAnsiTheme="minorHAnsi" w:cs="Arial"/>
          <w:sz w:val="18"/>
          <w:szCs w:val="18"/>
        </w:rPr>
        <w:t>o</w:t>
      </w:r>
      <w:r w:rsidRPr="00635BA2">
        <w:rPr>
          <w:rFonts w:asciiTheme="minorHAnsi" w:hAnsiTheme="minorHAnsi" w:cs="Arial"/>
          <w:sz w:val="18"/>
          <w:szCs w:val="18"/>
        </w:rPr>
        <w:t xml:space="preserve"> </w:t>
      </w:r>
      <w:r w:rsidR="00AE7C36" w:rsidRPr="00AE7C36">
        <w:rPr>
          <w:rFonts w:asciiTheme="minorHAnsi" w:hAnsiTheme="minorHAnsi" w:cs="Arial"/>
          <w:sz w:val="18"/>
          <w:szCs w:val="18"/>
        </w:rPr>
        <w:t>por la Secretaria Anticorrupción y Buen Gobierno</w:t>
      </w:r>
      <w:r w:rsidR="00AE7C36">
        <w:rPr>
          <w:rFonts w:asciiTheme="minorHAnsi" w:hAnsiTheme="minorHAnsi" w:cs="Arial"/>
          <w:sz w:val="18"/>
          <w:szCs w:val="18"/>
        </w:rPr>
        <w:t>.</w:t>
      </w:r>
    </w:p>
    <w:p w14:paraId="4B0D365A" w14:textId="77777777" w:rsidR="008C7BE2" w:rsidRPr="00635BA2" w:rsidRDefault="008C7BE2" w:rsidP="008C7BE2">
      <w:pPr>
        <w:jc w:val="both"/>
        <w:rPr>
          <w:rFonts w:asciiTheme="minorHAnsi" w:hAnsiTheme="minorHAnsi" w:cs="Arial"/>
          <w:sz w:val="18"/>
          <w:szCs w:val="18"/>
        </w:rPr>
      </w:pPr>
    </w:p>
    <w:p w14:paraId="54EAE5D9"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En los casos de terminación anticipada del Contrato y de suspensión de la prestación del servicio, para el pago de los gastos no recuperables se requerirá la solicitud previa del proveedor y dicho pago será procedente cuando los mencionados gastos sean razonables, estén debidamente comprobados y se relacionen directamente con el Contrato.</w:t>
      </w:r>
    </w:p>
    <w:p w14:paraId="528096CA" w14:textId="77777777" w:rsidR="008C7BE2" w:rsidRPr="00635BA2" w:rsidRDefault="008C7BE2" w:rsidP="008C7BE2">
      <w:pPr>
        <w:rPr>
          <w:rFonts w:asciiTheme="minorHAnsi" w:hAnsiTheme="minorHAnsi" w:cs="Arial"/>
          <w:sz w:val="18"/>
          <w:szCs w:val="18"/>
        </w:rPr>
      </w:pPr>
    </w:p>
    <w:p w14:paraId="2A259EDF" w14:textId="77777777" w:rsidR="008C7BE2" w:rsidRPr="00635BA2" w:rsidRDefault="008C7BE2" w:rsidP="008C7BE2">
      <w:pPr>
        <w:rPr>
          <w:rFonts w:asciiTheme="minorHAnsi" w:hAnsiTheme="minorHAnsi" w:cs="Arial"/>
          <w:b/>
          <w:sz w:val="18"/>
          <w:szCs w:val="18"/>
        </w:rPr>
      </w:pPr>
      <w:r w:rsidRPr="00635BA2">
        <w:rPr>
          <w:rFonts w:asciiTheme="minorHAnsi" w:hAnsiTheme="minorHAnsi" w:cs="Arial"/>
          <w:b/>
          <w:sz w:val="18"/>
          <w:szCs w:val="18"/>
        </w:rPr>
        <w:t>II.IX. RESCISIÓN ADMINISTRATIVA Y TERMINACIÓN ANTICIPADA.</w:t>
      </w:r>
    </w:p>
    <w:p w14:paraId="004CA28A" w14:textId="77777777" w:rsidR="008C7BE2" w:rsidRPr="00635BA2" w:rsidRDefault="008C7BE2" w:rsidP="008C7BE2">
      <w:pPr>
        <w:rPr>
          <w:rFonts w:asciiTheme="minorHAnsi" w:hAnsiTheme="minorHAnsi" w:cs="Arial"/>
          <w:b/>
          <w:sz w:val="18"/>
          <w:szCs w:val="18"/>
        </w:rPr>
      </w:pPr>
    </w:p>
    <w:p w14:paraId="17042D3A" w14:textId="77777777" w:rsidR="008C7BE2" w:rsidRPr="005D23D6" w:rsidRDefault="008C7BE2" w:rsidP="008C7BE2">
      <w:pPr>
        <w:jc w:val="both"/>
        <w:rPr>
          <w:rFonts w:ascii="Calibri" w:hAnsi="Calibri" w:cs="Calibri"/>
          <w:sz w:val="18"/>
          <w:szCs w:val="18"/>
        </w:rPr>
      </w:pPr>
      <w:r w:rsidRPr="005D23D6">
        <w:rPr>
          <w:rFonts w:ascii="Calibri" w:hAnsi="Calibri" w:cs="Calibri"/>
          <w:sz w:val="18"/>
          <w:szCs w:val="18"/>
        </w:rPr>
        <w:t xml:space="preserve">La Universidad podrá en cualquier momento rescindir administrativamente el Contrato cuando el proveedor incurra en incumplimiento de sus obligaciones contractuales, por lo </w:t>
      </w:r>
      <w:proofErr w:type="gramStart"/>
      <w:r w:rsidRPr="005D23D6">
        <w:rPr>
          <w:rFonts w:ascii="Calibri" w:hAnsi="Calibri" w:cs="Calibri"/>
          <w:sz w:val="18"/>
          <w:szCs w:val="18"/>
        </w:rPr>
        <w:t>que</w:t>
      </w:r>
      <w:proofErr w:type="gramEnd"/>
      <w:r w:rsidRPr="005D23D6">
        <w:rPr>
          <w:rFonts w:ascii="Calibri" w:hAnsi="Calibri" w:cs="Calibri"/>
          <w:sz w:val="18"/>
          <w:szCs w:val="18"/>
        </w:rPr>
        <w:t xml:space="preserve"> de manera enunciativa, más no limitativa, se entenderá por incumplimiento:</w:t>
      </w:r>
    </w:p>
    <w:p w14:paraId="1647BA2E" w14:textId="77777777" w:rsidR="008C7BE2" w:rsidRPr="005D23D6" w:rsidRDefault="008C7BE2" w:rsidP="008C7BE2">
      <w:pPr>
        <w:jc w:val="both"/>
        <w:rPr>
          <w:rFonts w:ascii="Calibri" w:hAnsi="Calibri" w:cs="Calibri"/>
          <w:sz w:val="18"/>
          <w:szCs w:val="18"/>
        </w:rPr>
      </w:pPr>
    </w:p>
    <w:p w14:paraId="58BE29B8"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A) Si transcurrido el tiempo señalado para la prestación del servicio, éste no se realiza.</w:t>
      </w:r>
    </w:p>
    <w:p w14:paraId="12534DEC"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B) Si el proveedor no presta el servicio objeto de la Licitación, en cantidad, calidad, eficiencia, características y especificaciones solicitadas por la Convocante en la Convocatoria y en el Contrato respectivo.</w:t>
      </w:r>
    </w:p>
    <w:p w14:paraId="20E106C4"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C) Cuando el proveedor ceda total o parcialmente, bajo cualquier título, los derechos y obligaciones a que se refiera el Contrato, con excepción de los derechos de cobro, en cuyo caso se deberá contar con la conformidad previa de la Universidad.</w:t>
      </w:r>
    </w:p>
    <w:p w14:paraId="73CD513C"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D) Cuando el proveedor suspenda injustificadamente la prestación del servicio o no otorgue la debida atención conforme a las instrucciones de la Universidad.</w:t>
      </w:r>
    </w:p>
    <w:p w14:paraId="26B2684E"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E) Cuando el proveedor no cumpla en tiempo y forma con la prestación del servicio solicitado conforme a los plazos pactados.</w:t>
      </w:r>
    </w:p>
    <w:p w14:paraId="25583568"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F) Cuando la autoridad competente declare el estado de quiebra, la suspensión de pagos o alguna situación distinta, que sea análoga o equivalente y que afecte el patrimonio del proveedor.</w:t>
      </w:r>
    </w:p>
    <w:p w14:paraId="44058BAE"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G) Cuando exista conocimiento y se corrobore que el proveedor incurrió en violaciones en materia penal, civil, fiscal, laboral, mercantil o administrativa, que redunde en perjuicio de los intereses de la Universidad, en cuanto al cumplimiento oportuno y eficaz en la prestación del servicio objeto de la Licitación.</w:t>
      </w:r>
    </w:p>
    <w:p w14:paraId="23CC7531" w14:textId="77777777" w:rsidR="008C7BE2" w:rsidRPr="005D23D6" w:rsidRDefault="008C7BE2" w:rsidP="008C7BE2">
      <w:pPr>
        <w:jc w:val="both"/>
        <w:rPr>
          <w:rFonts w:ascii="Calibri" w:hAnsi="Calibri" w:cs="Calibri"/>
          <w:i/>
          <w:sz w:val="18"/>
          <w:szCs w:val="18"/>
        </w:rPr>
      </w:pPr>
      <w:r w:rsidRPr="005D23D6">
        <w:rPr>
          <w:rFonts w:ascii="Calibri" w:hAnsi="Calibri" w:cs="Calibri"/>
          <w:i/>
          <w:sz w:val="18"/>
          <w:szCs w:val="18"/>
        </w:rPr>
        <w:t>H) En general, incurra en incumplimiento total o parcial de las obligaciones que se estipulen en el Contrato respectivo o de las disposiciones de la Ley.</w:t>
      </w:r>
    </w:p>
    <w:p w14:paraId="75B8B09D" w14:textId="77777777" w:rsidR="008C7BE2" w:rsidRPr="00635BA2" w:rsidRDefault="008C7BE2" w:rsidP="008C7BE2">
      <w:pPr>
        <w:jc w:val="both"/>
        <w:rPr>
          <w:rFonts w:asciiTheme="minorHAnsi" w:hAnsiTheme="minorHAnsi" w:cs="Arial"/>
          <w:i/>
          <w:sz w:val="18"/>
          <w:szCs w:val="18"/>
        </w:rPr>
      </w:pPr>
      <w:r w:rsidRPr="005D23D6">
        <w:rPr>
          <w:rFonts w:ascii="Calibri" w:hAnsi="Calibri" w:cs="Calibri"/>
          <w:i/>
          <w:sz w:val="18"/>
          <w:szCs w:val="18"/>
        </w:rPr>
        <w:t>I) Si pierde los registros o certificaciones solicitadas para la prestación del Servicio</w:t>
      </w:r>
      <w:r>
        <w:rPr>
          <w:rFonts w:ascii="Calibri" w:hAnsi="Calibri" w:cs="Calibri"/>
          <w:i/>
          <w:sz w:val="18"/>
          <w:szCs w:val="18"/>
        </w:rPr>
        <w:t>.</w:t>
      </w:r>
    </w:p>
    <w:p w14:paraId="495C72BE" w14:textId="77777777" w:rsidR="008C7BE2" w:rsidRPr="00635BA2" w:rsidRDefault="008C7BE2" w:rsidP="008C7BE2">
      <w:pPr>
        <w:jc w:val="both"/>
        <w:rPr>
          <w:rFonts w:asciiTheme="minorHAnsi" w:hAnsiTheme="minorHAnsi" w:cs="Arial"/>
          <w:i/>
          <w:sz w:val="18"/>
          <w:szCs w:val="18"/>
        </w:rPr>
      </w:pPr>
    </w:p>
    <w:p w14:paraId="7AAAB8AA" w14:textId="08A764B6" w:rsidR="008C7BE2" w:rsidRDefault="008C7BE2" w:rsidP="008C7BE2">
      <w:pPr>
        <w:jc w:val="both"/>
        <w:rPr>
          <w:rFonts w:asciiTheme="minorHAnsi" w:hAnsiTheme="minorHAnsi" w:cs="Arial"/>
          <w:sz w:val="18"/>
          <w:szCs w:val="18"/>
        </w:rPr>
      </w:pPr>
      <w:r w:rsidRPr="00635BA2">
        <w:rPr>
          <w:rFonts w:asciiTheme="minorHAnsi" w:hAnsiTheme="minorHAnsi" w:cs="Arial"/>
          <w:sz w:val="18"/>
          <w:szCs w:val="18"/>
        </w:rPr>
        <w:t>En el caso de que la Convocante tenga la necesidad de rescindir el Contrato, la Universidad comunicará por escrito al proveedor el incumplimiento en que haya incurrido, para que en un término de 5 (cinco) días hábiles exponga lo que a su derecho convenga y aporte en su caso las pruebas que estime pertinentes.</w:t>
      </w:r>
    </w:p>
    <w:p w14:paraId="18CF511E" w14:textId="77777777" w:rsidR="00CF4374" w:rsidRPr="00635BA2" w:rsidRDefault="00CF4374" w:rsidP="008C7BE2">
      <w:pPr>
        <w:jc w:val="both"/>
        <w:rPr>
          <w:rFonts w:asciiTheme="minorHAnsi" w:hAnsiTheme="minorHAnsi" w:cs="Arial"/>
          <w:sz w:val="18"/>
          <w:szCs w:val="18"/>
        </w:rPr>
      </w:pPr>
    </w:p>
    <w:p w14:paraId="027B4334"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Transcurrido dicho término, la Universidad en un plazo de 15 (quince) días, tomando en consideración los argumentos y pruebas que hubiere hecho el proveedor, determinará de manera fundada y motivada dar o no por rescindido el Contrato y comunicará al proveedor dicha determinación dentro del citado plazo.</w:t>
      </w:r>
    </w:p>
    <w:p w14:paraId="4DCDD5AA" w14:textId="77777777" w:rsidR="008C7BE2" w:rsidRPr="00635BA2" w:rsidRDefault="008C7BE2" w:rsidP="008C7BE2">
      <w:pPr>
        <w:jc w:val="both"/>
        <w:rPr>
          <w:rFonts w:asciiTheme="minorHAnsi" w:hAnsiTheme="minorHAnsi" w:cs="Arial"/>
          <w:sz w:val="18"/>
          <w:szCs w:val="18"/>
        </w:rPr>
      </w:pPr>
    </w:p>
    <w:p w14:paraId="6C8AC84E"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Cuando se rescinda el Contrato, se formulará el finiquito correspondiente a efecto de hacer constar los pagos que deba efectuar la Universidad por concepto del servicio efectivamente prestado hasta el momento de la rescisión.</w:t>
      </w:r>
    </w:p>
    <w:p w14:paraId="2333383F" w14:textId="77777777" w:rsidR="008C7BE2" w:rsidRPr="00635BA2" w:rsidRDefault="008C7BE2" w:rsidP="008C7BE2">
      <w:pPr>
        <w:jc w:val="both"/>
        <w:rPr>
          <w:rFonts w:asciiTheme="minorHAnsi" w:hAnsiTheme="minorHAnsi" w:cs="Arial"/>
          <w:sz w:val="18"/>
          <w:szCs w:val="18"/>
        </w:rPr>
      </w:pPr>
    </w:p>
    <w:p w14:paraId="7F018F8A"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Si previamente a la determinación de dar por rescindido el Contrato, se presta el servicio, el procedimiento iniciado quedará sin efecto, previa aceptación y verificación de la Universidad de que continúe vigente la necesidad del mismo, aplicando en su caso, las sanciones correspondientes.</w:t>
      </w:r>
    </w:p>
    <w:p w14:paraId="79ECAC59" w14:textId="77777777" w:rsidR="008C7BE2" w:rsidRPr="00635BA2" w:rsidRDefault="008C7BE2" w:rsidP="008C7BE2">
      <w:pPr>
        <w:jc w:val="both"/>
        <w:rPr>
          <w:rFonts w:asciiTheme="minorHAnsi" w:hAnsiTheme="minorHAnsi" w:cs="Arial"/>
          <w:sz w:val="18"/>
          <w:szCs w:val="18"/>
        </w:rPr>
      </w:pPr>
    </w:p>
    <w:p w14:paraId="079CBF0F"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La Universidad podrá determinar no dar por rescindido el Contrato, cuando durante el procedimiento advierta que la rescisión del Contrato pudiera ocasionar algún daño o afectación a las funciones que tiene encomendadas. En este supuesto, la Universidad elaborará un dictamen en el cual justifique que los impactos económicos o de operación que se ocasionarían con la rescisión del Contrato resultarían más inconvenientes.</w:t>
      </w:r>
    </w:p>
    <w:p w14:paraId="235A4525" w14:textId="77777777" w:rsidR="008C7BE2" w:rsidRPr="00635BA2" w:rsidRDefault="008C7BE2" w:rsidP="008C7BE2">
      <w:pPr>
        <w:jc w:val="both"/>
        <w:rPr>
          <w:rFonts w:asciiTheme="minorHAnsi" w:hAnsiTheme="minorHAnsi" w:cs="Arial"/>
          <w:sz w:val="18"/>
          <w:szCs w:val="18"/>
        </w:rPr>
      </w:pPr>
    </w:p>
    <w:p w14:paraId="591B53BD"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 xml:space="preserve">Al no dar por rescindido el Contrato, la Universidad establecerá con el proveedor otro plazo, que le permita subsanar el incumplimiento que hubiere motivado el inicio del procedimiento. El convenio modificatorio que al efecto se celebre </w:t>
      </w:r>
      <w:r w:rsidRPr="00635BA2">
        <w:rPr>
          <w:rFonts w:asciiTheme="minorHAnsi" w:hAnsiTheme="minorHAnsi" w:cs="Arial"/>
          <w:sz w:val="18"/>
          <w:szCs w:val="18"/>
        </w:rPr>
        <w:lastRenderedPageBreak/>
        <w:t>deberá atender las condiciones previstas por los dos últimos párrafos del artículo 52 de la Ley.</w:t>
      </w:r>
    </w:p>
    <w:p w14:paraId="08685573" w14:textId="77777777" w:rsidR="008C7BE2" w:rsidRPr="00635BA2" w:rsidRDefault="008C7BE2" w:rsidP="008C7BE2">
      <w:pPr>
        <w:jc w:val="both"/>
        <w:rPr>
          <w:rFonts w:asciiTheme="minorHAnsi" w:hAnsiTheme="minorHAnsi" w:cs="Arial"/>
          <w:sz w:val="18"/>
          <w:szCs w:val="18"/>
        </w:rPr>
      </w:pPr>
    </w:p>
    <w:p w14:paraId="25A2E3D0" w14:textId="77777777" w:rsidR="008C7BE2" w:rsidRPr="00635BA2" w:rsidRDefault="008C7BE2" w:rsidP="008C7BE2">
      <w:pPr>
        <w:jc w:val="both"/>
        <w:rPr>
          <w:rFonts w:asciiTheme="minorHAnsi" w:hAnsiTheme="minorHAnsi" w:cs="Arial"/>
          <w:sz w:val="18"/>
          <w:szCs w:val="18"/>
        </w:rPr>
      </w:pPr>
      <w:r w:rsidRPr="00635BA2">
        <w:rPr>
          <w:rFonts w:asciiTheme="minorHAnsi" w:hAnsiTheme="minorHAnsi" w:cs="Arial"/>
          <w:sz w:val="18"/>
          <w:szCs w:val="18"/>
        </w:rPr>
        <w:t>Cuando se presente cualquiera de los casos antes mencionados, la Universidad quedará expresamente facultada para optar por exigir el cumplimiento del Contrato, aplicando las sanciones y/o rescindirlo, siendo esta situación una facultad potestativa.</w:t>
      </w:r>
    </w:p>
    <w:p w14:paraId="453C03B4" w14:textId="2A66DACC" w:rsidR="00E4428E" w:rsidRDefault="00E4428E" w:rsidP="00E4428E">
      <w:pPr>
        <w:tabs>
          <w:tab w:val="left" w:pos="567"/>
        </w:tabs>
        <w:jc w:val="both"/>
        <w:rPr>
          <w:rFonts w:asciiTheme="minorHAnsi" w:hAnsiTheme="minorHAnsi" w:cstheme="minorHAnsi"/>
          <w:b/>
          <w:sz w:val="18"/>
          <w:szCs w:val="18"/>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EF37F0">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5"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3F2DA63A"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6"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6"/>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78076E" w:rsidRPr="0078076E">
        <w:rPr>
          <w:rFonts w:asciiTheme="minorHAnsi" w:hAnsiTheme="minorHAnsi" w:cstheme="minorHAnsi"/>
          <w:sz w:val="18"/>
          <w:szCs w:val="18"/>
          <w:lang w:val="es-MX"/>
        </w:rPr>
        <w:t>10, 11, 12, 13, 14 y 15 de septiembre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5"/>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55016D5A"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9915AE">
              <w:rPr>
                <w:rFonts w:asciiTheme="minorHAnsi" w:hAnsiTheme="minorHAnsi" w:cstheme="minorHAnsi"/>
                <w:b/>
                <w:sz w:val="18"/>
                <w:szCs w:val="18"/>
              </w:rPr>
              <w:t>41</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360B7147"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78076E" w:rsidRPr="0078076E">
              <w:rPr>
                <w:rFonts w:asciiTheme="minorHAnsi" w:hAnsiTheme="minorHAnsi" w:cstheme="minorHAnsi"/>
                <w:b/>
                <w:sz w:val="18"/>
                <w:szCs w:val="18"/>
              </w:rPr>
              <w:t>(10092026) (11092026) (12092026) (13092026) (14092026) (15092026)</w:t>
            </w:r>
          </w:p>
        </w:tc>
      </w:tr>
      <w:tr w:rsidR="009A3136" w:rsidRPr="009A3136" w14:paraId="64EE40FE" w14:textId="77777777" w:rsidTr="009A3136">
        <w:trPr>
          <w:trHeight w:val="181"/>
        </w:trPr>
        <w:tc>
          <w:tcPr>
            <w:tcW w:w="8789" w:type="dxa"/>
          </w:tcPr>
          <w:p w14:paraId="6FD1F699" w14:textId="1D1B6EFA"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9915AE">
              <w:rPr>
                <w:rFonts w:asciiTheme="minorHAnsi" w:hAnsiTheme="minorHAnsi" w:cstheme="minorHAnsi"/>
                <w:b/>
                <w:sz w:val="18"/>
                <w:szCs w:val="18"/>
              </w:rPr>
              <w:t>41</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1663EA4C" w:rsidR="009A3136" w:rsidRPr="000E4A93" w:rsidRDefault="0078076E" w:rsidP="00F401A2">
            <w:pPr>
              <w:pStyle w:val="TableParagraph"/>
              <w:spacing w:line="162" w:lineRule="exact"/>
              <w:jc w:val="left"/>
              <w:rPr>
                <w:rFonts w:asciiTheme="minorHAnsi" w:hAnsiTheme="minorHAnsi" w:cstheme="minorHAnsi"/>
                <w:b/>
                <w:sz w:val="18"/>
                <w:szCs w:val="18"/>
              </w:rPr>
            </w:pPr>
            <w:r w:rsidRPr="0078076E">
              <w:rPr>
                <w:rFonts w:asciiTheme="minorHAnsi" w:hAnsiTheme="minorHAnsi" w:cstheme="minorHAnsi"/>
                <w:b/>
                <w:sz w:val="18"/>
                <w:szCs w:val="18"/>
              </w:rPr>
              <w:t>10, 11, 14 y 15 de septiembre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2E1F13FE"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78076E" w:rsidRPr="0078076E">
        <w:rPr>
          <w:rFonts w:asciiTheme="minorHAnsi" w:hAnsiTheme="minorHAnsi" w:cstheme="minorHAnsi"/>
          <w:b/>
          <w:sz w:val="16"/>
          <w:szCs w:val="16"/>
        </w:rPr>
        <w:t>15 de septiembre de 2026</w:t>
      </w:r>
      <w:r w:rsidRPr="000E4A93">
        <w:rPr>
          <w:rFonts w:asciiTheme="minorHAnsi" w:hAnsiTheme="minorHAnsi" w:cstheme="minorHAnsi"/>
          <w:sz w:val="16"/>
          <w:szCs w:val="16"/>
        </w:rPr>
        <w:t xml:space="preserve">, </w:t>
      </w:r>
      <w:r w:rsidR="0078076E" w:rsidRPr="0078076E">
        <w:rPr>
          <w:rFonts w:asciiTheme="minorHAnsi" w:hAnsiTheme="minorHAnsi" w:cstheme="minorHAnsi"/>
          <w:b/>
          <w:sz w:val="16"/>
          <w:szCs w:val="16"/>
          <w:u w:val="single"/>
        </w:rPr>
        <w:t xml:space="preserve">a más tardar </w:t>
      </w:r>
      <w:r w:rsidR="00340C86" w:rsidRPr="0078076E">
        <w:rPr>
          <w:rFonts w:asciiTheme="minorHAnsi" w:hAnsiTheme="minorHAnsi" w:cstheme="minorHAnsi"/>
          <w:b/>
          <w:sz w:val="16"/>
          <w:szCs w:val="16"/>
          <w:u w:val="single"/>
        </w:rPr>
        <w:t>ha</w:t>
      </w:r>
      <w:r w:rsidR="00340C86" w:rsidRPr="000E4A93">
        <w:rPr>
          <w:rFonts w:asciiTheme="minorHAnsi" w:hAnsiTheme="minorHAnsi" w:cstheme="minorHAnsi"/>
          <w:b/>
          <w:sz w:val="16"/>
          <w:szCs w:val="16"/>
          <w:u w:val="single"/>
        </w:rPr>
        <w:t>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7"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7"/>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8"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8"/>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70B0370E" w14:textId="71C5DD66"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lastRenderedPageBreak/>
        <w:t xml:space="preserve">La Universidad efectuará el pago de los bienes a </w:t>
      </w:r>
      <w:r w:rsidRPr="00F400A6">
        <w:rPr>
          <w:rFonts w:asciiTheme="minorHAnsi" w:hAnsiTheme="minorHAnsi" w:cstheme="minorHAnsi"/>
          <w:sz w:val="18"/>
          <w:szCs w:val="18"/>
          <w:lang w:val="es-MX"/>
        </w:rPr>
        <w:t>los 20 (veinte) días de la entrega total de los bienes</w:t>
      </w:r>
      <w:r w:rsidR="00EF37F0">
        <w:rPr>
          <w:rFonts w:asciiTheme="minorHAnsi" w:hAnsiTheme="minorHAnsi" w:cstheme="minorHAnsi"/>
          <w:sz w:val="18"/>
          <w:szCs w:val="18"/>
          <w:lang w:val="es-MX"/>
        </w:rPr>
        <w:t>/servicios</w:t>
      </w:r>
      <w:r w:rsidRPr="00F400A6">
        <w:rPr>
          <w:rFonts w:asciiTheme="minorHAnsi" w:hAnsiTheme="minorHAnsi" w:cstheme="minorHAnsi"/>
          <w:sz w:val="18"/>
          <w:szCs w:val="18"/>
          <w:lang w:val="es-MX"/>
        </w:rPr>
        <w:t xml:space="preserve">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w:t>
      </w:r>
      <w:r w:rsidRPr="00F400A6">
        <w:rPr>
          <w:rFonts w:asciiTheme="minorHAnsi" w:hAnsiTheme="minorHAnsi" w:cstheme="minorHAnsi"/>
          <w:sz w:val="18"/>
          <w:szCs w:val="18"/>
        </w:rPr>
        <w:lastRenderedPageBreak/>
        <w:t xml:space="preserve">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0351F7C1"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F833B6" w:rsidRPr="00F833B6">
        <w:rPr>
          <w:rFonts w:asciiTheme="minorHAnsi" w:hAnsiTheme="minorHAnsi" w:cstheme="minorHAnsi"/>
          <w:b/>
          <w:sz w:val="18"/>
          <w:szCs w:val="18"/>
          <w:lang w:val="es-MX"/>
        </w:rPr>
        <w:t>15 de septiembre de 2026</w:t>
      </w:r>
      <w:r w:rsidR="009A3136" w:rsidRPr="006C7B66">
        <w:rPr>
          <w:rFonts w:asciiTheme="minorHAnsi" w:hAnsiTheme="minorHAnsi" w:cstheme="minorHAnsi"/>
          <w:b/>
          <w:sz w:val="18"/>
          <w:szCs w:val="18"/>
          <w:lang w:val="es-MX"/>
        </w:rPr>
        <w:t>, a las 1</w:t>
      </w:r>
      <w:r w:rsidR="00F833B6">
        <w:rPr>
          <w:rFonts w:asciiTheme="minorHAnsi" w:hAnsiTheme="minorHAnsi" w:cstheme="minorHAnsi"/>
          <w:b/>
          <w:sz w:val="18"/>
          <w:szCs w:val="18"/>
          <w:lang w:val="es-MX"/>
        </w:rPr>
        <w:t>2</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08613793"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F833B6" w:rsidRPr="00F833B6">
        <w:rPr>
          <w:rFonts w:asciiTheme="minorHAnsi" w:hAnsiTheme="minorHAnsi" w:cstheme="minorHAnsi"/>
          <w:b/>
          <w:sz w:val="18"/>
          <w:szCs w:val="18"/>
          <w:lang w:val="es-MX"/>
        </w:rPr>
        <w:t>14 de septiembre de 2026</w:t>
      </w:r>
      <w:r w:rsidR="00211302" w:rsidRPr="006C7B66">
        <w:rPr>
          <w:rFonts w:asciiTheme="minorHAnsi" w:hAnsiTheme="minorHAnsi" w:cstheme="minorHAnsi"/>
          <w:b/>
          <w:sz w:val="18"/>
          <w:szCs w:val="18"/>
          <w:lang w:val="es-MX"/>
        </w:rPr>
        <w:t>, a las 1</w:t>
      </w:r>
      <w:r w:rsidR="00F833B6">
        <w:rPr>
          <w:rFonts w:asciiTheme="minorHAnsi" w:hAnsiTheme="minorHAnsi" w:cstheme="minorHAnsi"/>
          <w:b/>
          <w:sz w:val="18"/>
          <w:szCs w:val="18"/>
          <w:lang w:val="es-MX"/>
        </w:rPr>
        <w:t>2</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CA0F32"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CA0F32">
        <w:rPr>
          <w:rStyle w:val="Hipervnculo"/>
          <w:rFonts w:asciiTheme="minorHAnsi" w:hAnsiTheme="minorHAnsi" w:cstheme="minorHAnsi"/>
          <w:sz w:val="18"/>
          <w:szCs w:val="16"/>
        </w:rPr>
        <w:t>virginia.mariscal@edu.uaa.mx</w:t>
      </w:r>
      <w:r w:rsidR="00D6029E" w:rsidRPr="00CA0F32">
        <w:rPr>
          <w:rStyle w:val="Hipervnculo"/>
          <w:rFonts w:asciiTheme="minorHAnsi" w:hAnsiTheme="minorHAnsi" w:cstheme="minorHAnsi"/>
          <w:sz w:val="18"/>
          <w:szCs w:val="16"/>
        </w:rPr>
        <w:t xml:space="preserve"> </w:t>
      </w:r>
    </w:p>
    <w:p w14:paraId="79EDB715" w14:textId="77777777" w:rsidR="00E27642" w:rsidRDefault="00F876BB" w:rsidP="00E2764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CA0F32">
          <w:rPr>
            <w:rStyle w:val="Hipervnculo"/>
            <w:rFonts w:asciiTheme="minorHAnsi" w:hAnsiTheme="minorHAnsi" w:cstheme="minorHAnsi"/>
            <w:sz w:val="18"/>
            <w:szCs w:val="16"/>
          </w:rPr>
          <w:t>licitacionesuaa@edu.uaa.mx</w:t>
        </w:r>
      </w:hyperlink>
    </w:p>
    <w:p w14:paraId="0C762995" w14:textId="00BE0F19" w:rsidR="00E27642" w:rsidRPr="00E27642" w:rsidRDefault="00F833B6" w:rsidP="00E27642">
      <w:pPr>
        <w:numPr>
          <w:ilvl w:val="0"/>
          <w:numId w:val="18"/>
        </w:numPr>
        <w:tabs>
          <w:tab w:val="left" w:pos="567"/>
        </w:tabs>
        <w:ind w:left="142" w:right="49" w:hanging="142"/>
        <w:jc w:val="both"/>
        <w:rPr>
          <w:rStyle w:val="Hipervnculo"/>
          <w:rFonts w:asciiTheme="minorHAnsi" w:hAnsiTheme="minorHAnsi" w:cstheme="minorHAnsi"/>
          <w:sz w:val="18"/>
          <w:szCs w:val="16"/>
        </w:rPr>
      </w:pPr>
      <w:r w:rsidRPr="00F833B6">
        <w:rPr>
          <w:rStyle w:val="Hipervnculo"/>
          <w:rFonts w:asciiTheme="minorHAnsi" w:hAnsiTheme="minorHAnsi" w:cstheme="minorHAnsi"/>
          <w:sz w:val="18"/>
          <w:szCs w:val="16"/>
        </w:rPr>
        <w:t>anargelia.garcia@edu.uaa.mx</w:t>
      </w:r>
      <w:r w:rsidR="00E27642" w:rsidRPr="00E27642">
        <w:rPr>
          <w:rStyle w:val="Hipervnculo"/>
          <w:rFonts w:asciiTheme="minorHAnsi" w:hAnsiTheme="minorHAnsi" w:cstheme="minorHAnsi"/>
          <w:sz w:val="18"/>
          <w:szCs w:val="16"/>
        </w:rPr>
        <w:t xml:space="preserve"> </w:t>
      </w:r>
    </w:p>
    <w:p w14:paraId="161467D7" w14:textId="63CF1571" w:rsidR="00E27642" w:rsidRPr="00543526" w:rsidRDefault="008F3CFA" w:rsidP="00E27642">
      <w:pPr>
        <w:numPr>
          <w:ilvl w:val="0"/>
          <w:numId w:val="18"/>
        </w:numPr>
        <w:tabs>
          <w:tab w:val="left" w:pos="567"/>
        </w:tabs>
        <w:ind w:left="142" w:right="49" w:hanging="142"/>
        <w:jc w:val="both"/>
        <w:rPr>
          <w:rStyle w:val="Hipervnculo"/>
          <w:sz w:val="18"/>
          <w:szCs w:val="18"/>
        </w:rPr>
      </w:pPr>
      <w:r w:rsidRPr="008F3CFA">
        <w:rPr>
          <w:rStyle w:val="Hipervnculo"/>
          <w:rFonts w:asciiTheme="minorHAnsi" w:hAnsiTheme="minorHAnsi" w:cstheme="minorHAnsi"/>
          <w:sz w:val="18"/>
          <w:szCs w:val="18"/>
        </w:rPr>
        <w:t>magdalena.pedroza@edu.uaa.mx</w:t>
      </w:r>
      <w:r w:rsidR="00E27642" w:rsidRPr="00543526">
        <w:rPr>
          <w:rStyle w:val="Hipervnculo"/>
          <w:rFonts w:asciiTheme="minorHAnsi" w:hAnsiTheme="minorHAnsi" w:cstheme="minorHAnsi"/>
          <w:sz w:val="18"/>
          <w:szCs w:val="18"/>
        </w:rPr>
        <w:t xml:space="preserve"> </w:t>
      </w:r>
    </w:p>
    <w:p w14:paraId="27E05875" w14:textId="028FAF0A" w:rsidR="00E27642" w:rsidRPr="00EF37F0" w:rsidRDefault="008F3CFA" w:rsidP="00E27642">
      <w:pPr>
        <w:numPr>
          <w:ilvl w:val="0"/>
          <w:numId w:val="18"/>
        </w:numPr>
        <w:tabs>
          <w:tab w:val="left" w:pos="567"/>
        </w:tabs>
        <w:ind w:left="142" w:right="49" w:hanging="142"/>
        <w:jc w:val="both"/>
        <w:rPr>
          <w:rStyle w:val="Hipervnculo"/>
          <w:rFonts w:asciiTheme="minorHAnsi" w:hAnsiTheme="minorHAnsi" w:cstheme="minorHAnsi"/>
          <w:sz w:val="18"/>
          <w:szCs w:val="18"/>
        </w:rPr>
      </w:pPr>
      <w:r w:rsidRPr="00EF37F0">
        <w:rPr>
          <w:rStyle w:val="Hipervnculo"/>
          <w:rFonts w:asciiTheme="minorHAnsi" w:hAnsiTheme="minorHAnsi" w:cstheme="minorHAnsi"/>
          <w:sz w:val="18"/>
          <w:szCs w:val="18"/>
        </w:rPr>
        <w:t>monica.martinez@edu.uaa.mx</w:t>
      </w:r>
      <w:r w:rsidR="00E27642" w:rsidRPr="00EF37F0">
        <w:rPr>
          <w:rStyle w:val="Hipervnculo"/>
          <w:rFonts w:asciiTheme="minorHAnsi" w:hAnsiTheme="minorHAnsi" w:cstheme="minorHAnsi"/>
          <w:sz w:val="18"/>
          <w:szCs w:val="18"/>
        </w:rPr>
        <w:t xml:space="preserve"> </w:t>
      </w:r>
    </w:p>
    <w:p w14:paraId="64AE4091" w14:textId="3B8E1B0F" w:rsidR="00E27642" w:rsidRPr="00EF37F0" w:rsidRDefault="008F3CFA" w:rsidP="00E27642">
      <w:pPr>
        <w:numPr>
          <w:ilvl w:val="0"/>
          <w:numId w:val="18"/>
        </w:numPr>
        <w:tabs>
          <w:tab w:val="left" w:pos="567"/>
        </w:tabs>
        <w:ind w:left="142" w:right="49" w:hanging="142"/>
        <w:jc w:val="both"/>
        <w:rPr>
          <w:rStyle w:val="Hipervnculo"/>
          <w:rFonts w:asciiTheme="minorHAnsi" w:hAnsiTheme="minorHAnsi" w:cstheme="minorHAnsi"/>
          <w:sz w:val="18"/>
          <w:szCs w:val="18"/>
        </w:rPr>
      </w:pPr>
      <w:r w:rsidRPr="00EF37F0">
        <w:rPr>
          <w:rFonts w:asciiTheme="minorHAnsi" w:hAnsiTheme="minorHAnsi" w:cstheme="minorHAnsi"/>
          <w:color w:val="0000FF"/>
          <w:sz w:val="17"/>
          <w:szCs w:val="17"/>
          <w:u w:val="single"/>
        </w:rPr>
        <w:t>anali.zacarias@edu.uaa.mx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1AB3673E"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lastRenderedPageBreak/>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8F3CFA" w:rsidRPr="008F3CFA">
        <w:rPr>
          <w:rFonts w:ascii="Calibri" w:hAnsi="Calibri" w:cs="Calibri"/>
          <w:b/>
          <w:color w:val="000000"/>
          <w:sz w:val="18"/>
          <w:szCs w:val="18"/>
        </w:rPr>
        <w:t>21 de septiembre de 2026</w:t>
      </w:r>
      <w:r w:rsidR="0020791A" w:rsidRPr="00091E6C">
        <w:rPr>
          <w:rFonts w:ascii="Calibri" w:hAnsi="Calibri" w:cs="Calibri"/>
          <w:b/>
          <w:color w:val="000000"/>
          <w:sz w:val="18"/>
          <w:szCs w:val="18"/>
        </w:rPr>
        <w:t>, a las 1</w:t>
      </w:r>
      <w:r w:rsidR="00E27642">
        <w:rPr>
          <w:rFonts w:ascii="Calibri" w:hAnsi="Calibri" w:cs="Calibri"/>
          <w:b/>
          <w:color w:val="000000"/>
          <w:sz w:val="18"/>
          <w:szCs w:val="18"/>
        </w:rPr>
        <w:t>2</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r w:rsidR="008F3CFA">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9"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9"/>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10" w:name="_Hlk189210239"/>
      <w:r w:rsidRPr="00556BD0">
        <w:rPr>
          <w:rFonts w:asciiTheme="minorHAnsi" w:hAnsiTheme="minorHAnsi" w:cstheme="minorHAnsi"/>
          <w:color w:val="000000"/>
          <w:sz w:val="18"/>
          <w:szCs w:val="16"/>
          <w:lang w:val="es-MX"/>
        </w:rPr>
        <w:t xml:space="preserve">Conforme a lo establecido en el artículo 45 de la Ley, se podrán presentar propuestas mediante el uso del servicio postal </w:t>
      </w:r>
      <w:r w:rsidRPr="00556BD0">
        <w:rPr>
          <w:rFonts w:asciiTheme="minorHAnsi" w:hAnsiTheme="minorHAnsi" w:cstheme="minorHAnsi"/>
          <w:color w:val="000000"/>
          <w:sz w:val="18"/>
          <w:szCs w:val="16"/>
          <w:lang w:val="es-MX"/>
        </w:rPr>
        <w:lastRenderedPageBreak/>
        <w:t>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10"/>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238B1434"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8F3CFA" w:rsidRPr="008F3CFA">
        <w:rPr>
          <w:rFonts w:asciiTheme="minorHAnsi" w:hAnsiTheme="minorHAnsi" w:cstheme="minorHAnsi"/>
          <w:b/>
          <w:color w:val="000000"/>
          <w:sz w:val="18"/>
          <w:szCs w:val="18"/>
          <w:lang w:val="es-MX"/>
        </w:rPr>
        <w:t>24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E27642">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EA49CE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r w:rsidR="008F3CFA">
        <w:rPr>
          <w:rFonts w:asciiTheme="minorHAnsi" w:hAnsiTheme="minorHAnsi" w:cstheme="minorHAnsi"/>
          <w:sz w:val="18"/>
          <w:szCs w:val="18"/>
        </w:rPr>
        <w:t xml:space="preserve">  </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333948DF" w14:textId="37AD7458" w:rsidR="009B2C7F" w:rsidRPr="009B0D0D" w:rsidRDefault="009B2C7F" w:rsidP="009140B4">
      <w:pPr>
        <w:tabs>
          <w:tab w:val="left" w:pos="567"/>
        </w:tabs>
        <w:ind w:right="49"/>
        <w:jc w:val="both"/>
        <w:rPr>
          <w:rFonts w:asciiTheme="minorHAnsi" w:hAnsiTheme="minorHAnsi" w:cstheme="minorHAnsi"/>
          <w:sz w:val="16"/>
          <w:szCs w:val="18"/>
          <w:lang w:val="es-MX"/>
        </w:rPr>
      </w:pPr>
    </w:p>
    <w:p w14:paraId="4234B0C4" w14:textId="7A6E26F1" w:rsidR="008F3CFA" w:rsidRDefault="008F3CFA" w:rsidP="008F3CFA">
      <w:pPr>
        <w:tabs>
          <w:tab w:val="left" w:pos="142"/>
        </w:tabs>
        <w:jc w:val="both"/>
        <w:rPr>
          <w:rFonts w:asciiTheme="minorHAnsi" w:hAnsiTheme="minorHAnsi" w:cstheme="minorHAnsi"/>
          <w:b/>
          <w:sz w:val="18"/>
          <w:szCs w:val="18"/>
        </w:rPr>
      </w:pPr>
      <w:r w:rsidRPr="008B2BC7">
        <w:rPr>
          <w:rFonts w:asciiTheme="minorHAnsi" w:hAnsiTheme="minorHAnsi" w:cstheme="minorHAnsi"/>
          <w:b/>
          <w:color w:val="000000"/>
          <w:sz w:val="18"/>
          <w:szCs w:val="18"/>
        </w:rPr>
        <w:t>Los servicios se adjudicarán en conjunto a un solo licitante,</w:t>
      </w:r>
      <w:r w:rsidRPr="008B2BC7">
        <w:rPr>
          <w:rFonts w:asciiTheme="minorHAnsi" w:hAnsiTheme="minorHAnsi" w:cstheme="minorHAnsi"/>
          <w:color w:val="000000"/>
          <w:sz w:val="18"/>
          <w:szCs w:val="18"/>
        </w:rPr>
        <w:t xml:space="preserve"> utilizando el criterio de evaluación binario, mediante el cual sólo se adjudicará a quien cumpla los requisitos establecidos por la convocante y oferte el precio más bajo, siempre y cuando éste resulte conveniente. </w:t>
      </w:r>
    </w:p>
    <w:p w14:paraId="121A6FB4" w14:textId="77777777" w:rsidR="009139B3" w:rsidRPr="002B4AFA" w:rsidRDefault="009139B3"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w:t>
            </w:r>
            <w:r w:rsidRPr="00D50FD6">
              <w:rPr>
                <w:rFonts w:asciiTheme="minorHAnsi" w:eastAsia="Calibri" w:hAnsiTheme="minorHAnsi" w:cstheme="minorHAnsi"/>
                <w:color w:val="000000"/>
                <w:sz w:val="16"/>
                <w:szCs w:val="16"/>
              </w:rPr>
              <w:lastRenderedPageBreak/>
              <w:t>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 xml:space="preserve">En el caso de que el licitante o su representante legal o común, no se presente al acto de </w:t>
            </w:r>
            <w:r w:rsidRPr="00D50FD6">
              <w:rPr>
                <w:rFonts w:asciiTheme="minorHAnsi" w:eastAsia="Calibri" w:hAnsiTheme="minorHAnsi" w:cstheme="minorHAnsi"/>
                <w:color w:val="000000"/>
                <w:sz w:val="16"/>
                <w:szCs w:val="16"/>
              </w:rPr>
              <w:lastRenderedPageBreak/>
              <w:t>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11"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11"/>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lastRenderedPageBreak/>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4CBB017B"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B45FEE">
              <w:rPr>
                <w:rFonts w:asciiTheme="minorHAnsi" w:eastAsia="Calibri" w:hAnsiTheme="minorHAnsi" w:cstheme="minorHAnsi"/>
                <w:b/>
                <w:color w:val="000000"/>
                <w:sz w:val="14"/>
                <w:szCs w:val="12"/>
                <w:u w:val="single"/>
              </w:rPr>
              <w:t>2</w:t>
            </w:r>
            <w:r w:rsidR="00E27642" w:rsidRPr="00E27642">
              <w:rPr>
                <w:rFonts w:asciiTheme="minorHAnsi" w:eastAsia="Calibri" w:hAnsiTheme="minorHAnsi" w:cstheme="minorHAnsi"/>
                <w:b/>
                <w:color w:val="000000"/>
                <w:sz w:val="14"/>
                <w:szCs w:val="12"/>
                <w:u w:val="single"/>
              </w:rPr>
              <w:t>1 de septiembre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r w:rsidR="00E27642">
              <w:rPr>
                <w:rFonts w:asciiTheme="minorHAnsi" w:eastAsia="Calibri" w:hAnsiTheme="minorHAnsi" w:cstheme="minorHAnsi"/>
                <w:b/>
                <w:color w:val="000000"/>
                <w:sz w:val="12"/>
                <w:szCs w:val="12"/>
                <w:u w:val="single"/>
              </w:rPr>
              <w:t xml:space="preserve">  </w:t>
            </w:r>
          </w:p>
          <w:p w14:paraId="3D100E67" w14:textId="176E4F5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F876BB" w:rsidP="00DE6640">
            <w:pPr>
              <w:ind w:right="-52"/>
              <w:contextualSpacing/>
              <w:jc w:val="both"/>
              <w:rPr>
                <w:rFonts w:asciiTheme="minorHAnsi" w:eastAsia="Calibri" w:hAnsiTheme="minorHAnsi" w:cstheme="minorHAnsi"/>
                <w:color w:val="000000"/>
                <w:sz w:val="14"/>
                <w:szCs w:val="12"/>
              </w:rPr>
            </w:pPr>
            <w:hyperlink r:id="rId12"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404705DE"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w:t>
            </w:r>
            <w:r w:rsidRPr="00EE20F7">
              <w:rPr>
                <w:rFonts w:asciiTheme="minorHAnsi" w:eastAsia="Calibri" w:hAnsiTheme="minorHAnsi" w:cstheme="minorHAnsi"/>
                <w:color w:val="000000"/>
                <w:sz w:val="14"/>
                <w:szCs w:val="14"/>
              </w:rPr>
              <w:t xml:space="preserve">vigencia </w:t>
            </w:r>
            <w:r w:rsidRPr="00EE20F7">
              <w:rPr>
                <w:rFonts w:asciiTheme="minorHAnsi" w:eastAsia="Calibri" w:hAnsiTheme="minorHAnsi" w:cstheme="minorHAnsi"/>
                <w:b/>
                <w:color w:val="000000"/>
                <w:sz w:val="14"/>
                <w:szCs w:val="14"/>
              </w:rPr>
              <w:t xml:space="preserve">del </w:t>
            </w:r>
            <w:r w:rsidR="00B45FEE">
              <w:rPr>
                <w:rFonts w:asciiTheme="minorHAnsi" w:eastAsia="Calibri" w:hAnsiTheme="minorHAnsi" w:cstheme="minorHAnsi"/>
                <w:b/>
                <w:color w:val="000000"/>
                <w:sz w:val="14"/>
                <w:szCs w:val="14"/>
              </w:rPr>
              <w:t>21</w:t>
            </w:r>
            <w:r w:rsidR="00D06979" w:rsidRPr="00EE20F7">
              <w:rPr>
                <w:rFonts w:asciiTheme="minorHAnsi" w:eastAsia="Calibri" w:hAnsiTheme="minorHAnsi" w:cstheme="minorHAnsi"/>
                <w:b/>
                <w:color w:val="000000"/>
                <w:sz w:val="14"/>
                <w:szCs w:val="14"/>
              </w:rPr>
              <w:t xml:space="preserve"> </w:t>
            </w:r>
            <w:r w:rsidR="00FF0CF9" w:rsidRPr="00EE20F7">
              <w:rPr>
                <w:rFonts w:asciiTheme="minorHAnsi" w:eastAsia="Calibri" w:hAnsiTheme="minorHAnsi" w:cstheme="minorHAnsi"/>
                <w:b/>
                <w:color w:val="000000"/>
                <w:sz w:val="14"/>
                <w:szCs w:val="14"/>
              </w:rPr>
              <w:t xml:space="preserve">de </w:t>
            </w:r>
            <w:r w:rsidR="00E27642" w:rsidRPr="00EE20F7">
              <w:rPr>
                <w:rFonts w:asciiTheme="minorHAnsi" w:eastAsia="Calibri" w:hAnsiTheme="minorHAnsi" w:cstheme="minorHAnsi"/>
                <w:b/>
                <w:color w:val="000000"/>
                <w:sz w:val="14"/>
                <w:szCs w:val="14"/>
              </w:rPr>
              <w:t>agosto</w:t>
            </w:r>
            <w:r w:rsidR="00FF0CF9" w:rsidRPr="00EE20F7">
              <w:rPr>
                <w:rFonts w:asciiTheme="minorHAnsi" w:eastAsia="Calibri" w:hAnsiTheme="minorHAnsi" w:cstheme="minorHAnsi"/>
                <w:b/>
                <w:color w:val="000000"/>
                <w:sz w:val="14"/>
                <w:szCs w:val="14"/>
              </w:rPr>
              <w:t xml:space="preserve"> </w:t>
            </w:r>
            <w:r w:rsidRPr="00EE20F7">
              <w:rPr>
                <w:rFonts w:asciiTheme="minorHAnsi" w:eastAsia="Calibri" w:hAnsiTheme="minorHAnsi" w:cstheme="minorHAnsi"/>
                <w:b/>
                <w:color w:val="000000"/>
                <w:sz w:val="14"/>
                <w:szCs w:val="14"/>
              </w:rPr>
              <w:t xml:space="preserve">al </w:t>
            </w:r>
            <w:r w:rsidR="00B45FEE">
              <w:rPr>
                <w:rFonts w:asciiTheme="minorHAnsi" w:eastAsia="Calibri" w:hAnsiTheme="minorHAnsi" w:cstheme="minorHAnsi"/>
                <w:b/>
                <w:color w:val="000000"/>
                <w:sz w:val="14"/>
                <w:szCs w:val="14"/>
              </w:rPr>
              <w:t>21</w:t>
            </w:r>
            <w:r w:rsidRPr="00EE20F7">
              <w:rPr>
                <w:rFonts w:asciiTheme="minorHAnsi" w:eastAsia="Calibri" w:hAnsiTheme="minorHAnsi" w:cstheme="minorHAnsi"/>
                <w:b/>
                <w:color w:val="000000"/>
                <w:sz w:val="14"/>
                <w:szCs w:val="14"/>
              </w:rPr>
              <w:t xml:space="preserve"> de </w:t>
            </w:r>
            <w:r w:rsidR="00E27642" w:rsidRPr="00EE20F7">
              <w:rPr>
                <w:rFonts w:asciiTheme="minorHAnsi" w:eastAsia="Calibri" w:hAnsiTheme="minorHAnsi" w:cstheme="minorHAnsi"/>
                <w:b/>
                <w:color w:val="000000"/>
                <w:sz w:val="14"/>
                <w:szCs w:val="14"/>
              </w:rPr>
              <w:t>septiembre</w:t>
            </w:r>
            <w:r w:rsidRPr="00EE20F7">
              <w:rPr>
                <w:rFonts w:asciiTheme="minorHAnsi" w:eastAsia="Calibri" w:hAnsiTheme="minorHAnsi" w:cstheme="minorHAnsi"/>
                <w:b/>
                <w:color w:val="000000"/>
                <w:sz w:val="14"/>
                <w:szCs w:val="14"/>
              </w:rPr>
              <w:t xml:space="preserve"> de 202</w:t>
            </w:r>
            <w:r w:rsidR="00D06979" w:rsidRPr="00EE20F7">
              <w:rPr>
                <w:rFonts w:asciiTheme="minorHAnsi" w:eastAsia="Calibri" w:hAnsiTheme="minorHAnsi" w:cstheme="minorHAnsi"/>
                <w:b/>
                <w:color w:val="000000"/>
                <w:sz w:val="14"/>
                <w:szCs w:val="14"/>
              </w:rPr>
              <w:t>6</w:t>
            </w:r>
            <w:r w:rsidRPr="00EE20F7">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52C15BEA" w14:textId="77777777" w:rsidR="00C34706" w:rsidRPr="00695718" w:rsidRDefault="00C34706" w:rsidP="00C34706">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tener trabajadores registrados ante el IMSS e INFONAVIT al momento de la Presentación y Apertura de Propuestas, de manera indistinta, </w:t>
            </w:r>
            <w:r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Pr="00154779">
              <w:rPr>
                <w:rFonts w:asciiTheme="minorHAnsi" w:eastAsia="Calibri" w:hAnsiTheme="minorHAnsi" w:cstheme="minorHAnsi"/>
                <w:b/>
                <w:i/>
                <w:color w:val="000000"/>
                <w:sz w:val="14"/>
                <w:szCs w:val="14"/>
                <w:u w:val="single"/>
              </w:rPr>
              <w:t>,</w:t>
            </w:r>
            <w:r w:rsidRPr="00154779">
              <w:rPr>
                <w:rFonts w:asciiTheme="minorHAnsi" w:eastAsia="Calibri" w:hAnsiTheme="minorHAnsi" w:cstheme="minorHAnsi"/>
                <w:color w:val="000000"/>
                <w:sz w:val="14"/>
                <w:szCs w:val="14"/>
              </w:rPr>
              <w:t xml:space="preserve"> en cuyo caso, deberán emitirse </w:t>
            </w:r>
            <w:r w:rsidRPr="00154779">
              <w:rPr>
                <w:rFonts w:asciiTheme="minorHAnsi" w:eastAsia="Calibri" w:hAnsiTheme="minorHAnsi" w:cstheme="minorHAnsi"/>
                <w:b/>
                <w:color w:val="000000"/>
                <w:sz w:val="14"/>
                <w:szCs w:val="14"/>
              </w:rPr>
              <w:t>SIN OPINION</w:t>
            </w:r>
            <w:r w:rsidRPr="00154779">
              <w:rPr>
                <w:rFonts w:asciiTheme="minorHAnsi" w:eastAsia="Calibri" w:hAnsiTheme="minorHAnsi" w:cstheme="minorHAnsi"/>
                <w:color w:val="000000"/>
                <w:sz w:val="14"/>
                <w:szCs w:val="14"/>
              </w:rPr>
              <w:t xml:space="preserve"> y </w:t>
            </w:r>
            <w:r w:rsidRPr="00154779">
              <w:rPr>
                <w:rFonts w:asciiTheme="minorHAnsi" w:eastAsia="Calibri" w:hAnsiTheme="minorHAnsi" w:cstheme="minorHAnsi"/>
                <w:b/>
                <w:color w:val="000000"/>
                <w:sz w:val="14"/>
                <w:szCs w:val="14"/>
              </w:rPr>
              <w:t>SIN TRABAJADORES</w:t>
            </w:r>
            <w:r w:rsidRPr="00154779">
              <w:rPr>
                <w:rFonts w:asciiTheme="minorHAnsi" w:eastAsia="Calibri" w:hAnsiTheme="minorHAnsi" w:cstheme="minorHAnsi"/>
                <w:color w:val="000000"/>
                <w:sz w:val="14"/>
                <w:szCs w:val="14"/>
              </w:rPr>
              <w:t>, lo anterior, para que la convocante, esté en posibilidades de poder corroborar que, al licitante no le son aplicables el pago ante dichas Instituciones.</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6815B0A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w:t>
            </w:r>
            <w:proofErr w:type="spellStart"/>
            <w:r w:rsidRPr="00FF0CF9">
              <w:rPr>
                <w:rFonts w:asciiTheme="minorHAnsi" w:eastAsia="Calibri" w:hAnsiTheme="minorHAnsi" w:cstheme="minorHAnsi"/>
                <w:b/>
                <w:color w:val="000000"/>
                <w:sz w:val="16"/>
                <w:szCs w:val="14"/>
              </w:rPr>
              <w:t>cumplimiens</w:t>
            </w:r>
            <w:proofErr w:type="spellEnd"/>
            <w:r w:rsidRPr="00FF0CF9">
              <w:rPr>
                <w:rFonts w:asciiTheme="minorHAnsi" w:eastAsia="Calibri" w:hAnsiTheme="minorHAnsi" w:cstheme="minorHAnsi"/>
                <w:b/>
                <w:color w:val="000000"/>
                <w:sz w:val="16"/>
                <w:szCs w:val="14"/>
              </w:rPr>
              <w:t xml:space="preserve">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lastRenderedPageBreak/>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5DEF7E9A"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BA5541" w:rsidRPr="00BA5541">
              <w:rPr>
                <w:rFonts w:asciiTheme="minorHAnsi" w:eastAsia="Calibri" w:hAnsiTheme="minorHAnsi" w:cstheme="minorHAnsi"/>
                <w:b/>
                <w:color w:val="000000"/>
                <w:sz w:val="16"/>
                <w:szCs w:val="16"/>
              </w:rPr>
              <w:t>10, 11, 12, 13, 14 y 15 de septiembre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BA5541" w:rsidRPr="00F400A6" w14:paraId="1A3EE0B3" w14:textId="77777777" w:rsidTr="009C08FF">
        <w:trPr>
          <w:jc w:val="center"/>
        </w:trPr>
        <w:tc>
          <w:tcPr>
            <w:tcW w:w="431" w:type="pct"/>
            <w:shd w:val="clear" w:color="auto" w:fill="auto"/>
          </w:tcPr>
          <w:p w14:paraId="209C3E6B" w14:textId="24B42B7D" w:rsidR="00BA5541" w:rsidRPr="00F400A6" w:rsidRDefault="00BA5541"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shd w:val="clear" w:color="auto" w:fill="auto"/>
            <w:vAlign w:val="center"/>
          </w:tcPr>
          <w:p w14:paraId="494B0F6A" w14:textId="70DC7522" w:rsidR="00BA5541" w:rsidRPr="00B71095" w:rsidRDefault="00BA5541" w:rsidP="00BA5541">
            <w:pPr>
              <w:contextualSpacing/>
              <w:jc w:val="both"/>
              <w:rPr>
                <w:rFonts w:asciiTheme="minorHAnsi" w:hAnsiTheme="minorHAnsi" w:cs="Arial"/>
                <w:sz w:val="18"/>
                <w:szCs w:val="18"/>
              </w:rPr>
            </w:pPr>
            <w:r w:rsidRPr="00B71095">
              <w:rPr>
                <w:rFonts w:asciiTheme="minorHAnsi" w:hAnsiTheme="minorHAnsi" w:cs="Arial"/>
                <w:b/>
                <w:sz w:val="18"/>
                <w:szCs w:val="18"/>
              </w:rPr>
              <w:t xml:space="preserve">Relación de tres </w:t>
            </w:r>
            <w:r w:rsidRPr="00EF37F0">
              <w:rPr>
                <w:rFonts w:asciiTheme="minorHAnsi" w:hAnsiTheme="minorHAnsi" w:cs="Arial"/>
                <w:b/>
                <w:sz w:val="18"/>
                <w:szCs w:val="18"/>
              </w:rPr>
              <w:t>clientes Anexo “6”, (incluir</w:t>
            </w:r>
            <w:r w:rsidRPr="00825E57">
              <w:rPr>
                <w:rFonts w:asciiTheme="minorHAnsi" w:hAnsiTheme="minorHAnsi" w:cs="Arial"/>
                <w:b/>
                <w:sz w:val="18"/>
                <w:szCs w:val="18"/>
              </w:rPr>
              <w:t xml:space="preserve"> copia de la factura de los servicios) y una carta de Recomendación</w:t>
            </w:r>
            <w:r w:rsidRPr="00825E57">
              <w:rPr>
                <w:rFonts w:asciiTheme="minorHAnsi" w:hAnsiTheme="minorHAnsi" w:cs="Arial"/>
                <w:sz w:val="18"/>
                <w:szCs w:val="18"/>
              </w:rPr>
              <w:t xml:space="preserve"> (firmadas y escaneadas) de Servicios Similares de la Presente Licitación, se deberá incluir, Nombre, Domicilio, Puesto, correo electrónico y número de teléfono de la persona que suscribe, en caso de que la información sea falsa, se procederá conforme a lo establecido en </w:t>
            </w:r>
            <w:r w:rsidRPr="00EF37F0">
              <w:rPr>
                <w:rFonts w:asciiTheme="minorHAnsi" w:hAnsiTheme="minorHAnsi" w:cs="Arial"/>
                <w:sz w:val="18"/>
                <w:szCs w:val="18"/>
              </w:rPr>
              <w:t>el numeral XIII.2</w:t>
            </w:r>
            <w:r w:rsidR="00EF37F0" w:rsidRPr="00EF37F0">
              <w:rPr>
                <w:rFonts w:asciiTheme="minorHAnsi" w:hAnsiTheme="minorHAnsi" w:cs="Arial"/>
                <w:sz w:val="18"/>
                <w:szCs w:val="18"/>
              </w:rPr>
              <w:t>8</w:t>
            </w:r>
            <w:r w:rsidRPr="00EF37F0">
              <w:rPr>
                <w:rFonts w:asciiTheme="minorHAnsi" w:hAnsiTheme="minorHAnsi" w:cs="Arial"/>
                <w:sz w:val="18"/>
                <w:szCs w:val="18"/>
              </w:rPr>
              <w:t xml:space="preserve"> de la presente Convocatoria</w:t>
            </w:r>
            <w:r w:rsidRPr="00825E57">
              <w:rPr>
                <w:rFonts w:asciiTheme="minorHAnsi" w:hAnsiTheme="minorHAnsi" w:cs="Arial"/>
                <w:sz w:val="18"/>
                <w:szCs w:val="18"/>
              </w:rPr>
              <w:t>.</w:t>
            </w:r>
          </w:p>
          <w:p w14:paraId="25134E0A" w14:textId="5EAB040E" w:rsidR="00BA5541" w:rsidRPr="00F400A6" w:rsidRDefault="00BA5541" w:rsidP="00BA5541">
            <w:pPr>
              <w:jc w:val="both"/>
              <w:rPr>
                <w:rFonts w:asciiTheme="minorHAnsi" w:eastAsia="Calibri" w:hAnsiTheme="minorHAnsi" w:cstheme="minorHAnsi"/>
                <w:b/>
                <w:bCs/>
                <w:sz w:val="16"/>
                <w:szCs w:val="16"/>
              </w:rPr>
            </w:pPr>
            <w:r w:rsidRPr="00B71095">
              <w:rPr>
                <w:rFonts w:asciiTheme="minorHAnsi" w:hAnsiTheme="minorHAnsi" w:cs="Arial"/>
                <w:sz w:val="18"/>
                <w:szCs w:val="18"/>
              </w:rPr>
              <w:t>(Su omisión es causa de desechamiento)</w:t>
            </w:r>
          </w:p>
        </w:tc>
        <w:tc>
          <w:tcPr>
            <w:tcW w:w="690" w:type="pct"/>
            <w:shd w:val="clear" w:color="auto" w:fill="auto"/>
          </w:tcPr>
          <w:p w14:paraId="41988E90" w14:textId="77777777" w:rsidR="00BA5541" w:rsidRPr="00BA5541" w:rsidRDefault="00BA5541" w:rsidP="00BA5541">
            <w:pPr>
              <w:ind w:right="-91"/>
              <w:jc w:val="center"/>
              <w:rPr>
                <w:rFonts w:asciiTheme="minorHAnsi" w:eastAsia="Calibri" w:hAnsiTheme="minorHAnsi" w:cstheme="minorHAnsi"/>
                <w:b/>
                <w:color w:val="000000"/>
                <w:sz w:val="14"/>
                <w:szCs w:val="14"/>
              </w:rPr>
            </w:pPr>
            <w:r w:rsidRPr="00BA5541">
              <w:rPr>
                <w:rFonts w:asciiTheme="minorHAnsi" w:eastAsia="Calibri" w:hAnsiTheme="minorHAnsi" w:cstheme="minorHAnsi"/>
                <w:b/>
                <w:color w:val="000000"/>
                <w:sz w:val="14"/>
                <w:szCs w:val="14"/>
              </w:rPr>
              <w:t>Sí</w:t>
            </w:r>
          </w:p>
          <w:p w14:paraId="70A58DD4" w14:textId="14A2044E" w:rsidR="00BA5541" w:rsidRPr="00BA5541" w:rsidRDefault="00BA5541" w:rsidP="00BA5541">
            <w:pPr>
              <w:ind w:right="-91"/>
              <w:jc w:val="center"/>
              <w:rPr>
                <w:rFonts w:asciiTheme="minorHAnsi" w:eastAsia="Calibri" w:hAnsiTheme="minorHAnsi" w:cstheme="minorHAnsi"/>
                <w:b/>
                <w:color w:val="000000"/>
                <w:sz w:val="14"/>
                <w:szCs w:val="14"/>
              </w:rPr>
            </w:pPr>
            <w:r w:rsidRPr="00BA5541">
              <w:rPr>
                <w:rFonts w:asciiTheme="minorHAnsi" w:eastAsia="Calibri" w:hAnsiTheme="minorHAnsi" w:cstheme="minorHAnsi"/>
                <w:b/>
                <w:color w:val="000000"/>
                <w:sz w:val="14"/>
                <w:szCs w:val="14"/>
              </w:rPr>
              <w:t>Firmar todas las páginas que lo integran.</w:t>
            </w:r>
          </w:p>
        </w:tc>
      </w:tr>
      <w:tr w:rsidR="006060EF" w:rsidRPr="00F400A6" w14:paraId="1256BD98" w14:textId="77777777" w:rsidTr="009C08FF">
        <w:trPr>
          <w:jc w:val="center"/>
        </w:trPr>
        <w:tc>
          <w:tcPr>
            <w:tcW w:w="431" w:type="pct"/>
            <w:shd w:val="clear" w:color="auto" w:fill="auto"/>
          </w:tcPr>
          <w:p w14:paraId="07AF2CF4" w14:textId="2EF527E3" w:rsidR="006060EF" w:rsidRPr="00F400A6" w:rsidRDefault="006060EF" w:rsidP="006060EF">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879" w:type="pct"/>
            <w:shd w:val="clear" w:color="auto" w:fill="auto"/>
            <w:vAlign w:val="center"/>
          </w:tcPr>
          <w:p w14:paraId="3FD67DF2" w14:textId="77777777" w:rsidR="006060EF" w:rsidRPr="00B71095" w:rsidRDefault="006060EF" w:rsidP="006060EF">
            <w:pPr>
              <w:contextualSpacing/>
              <w:jc w:val="both"/>
              <w:rPr>
                <w:rFonts w:asciiTheme="minorHAnsi" w:hAnsiTheme="minorHAnsi" w:cs="Arial"/>
                <w:b/>
                <w:sz w:val="18"/>
                <w:szCs w:val="18"/>
              </w:rPr>
            </w:pPr>
            <w:r w:rsidRPr="00B71095">
              <w:rPr>
                <w:rFonts w:asciiTheme="minorHAnsi" w:hAnsiTheme="minorHAnsi" w:cs="Arial"/>
                <w:b/>
                <w:sz w:val="18"/>
                <w:szCs w:val="18"/>
              </w:rPr>
              <w:t>Curriculum de la empresa y/o persona física</w:t>
            </w:r>
          </w:p>
          <w:p w14:paraId="22AA9358" w14:textId="77777777" w:rsidR="006060EF" w:rsidRPr="00B71095" w:rsidRDefault="006060EF" w:rsidP="006060EF">
            <w:pPr>
              <w:contextualSpacing/>
              <w:jc w:val="both"/>
              <w:rPr>
                <w:rFonts w:asciiTheme="minorHAnsi" w:hAnsiTheme="minorHAnsi" w:cs="Arial"/>
                <w:sz w:val="18"/>
                <w:szCs w:val="18"/>
              </w:rPr>
            </w:pPr>
          </w:p>
          <w:p w14:paraId="04E35610" w14:textId="0AAF9CBA" w:rsidR="006060EF" w:rsidRPr="00B71095" w:rsidRDefault="006060EF" w:rsidP="00B12076">
            <w:pPr>
              <w:contextualSpacing/>
              <w:jc w:val="both"/>
              <w:rPr>
                <w:rFonts w:asciiTheme="minorHAnsi" w:hAnsiTheme="minorHAnsi" w:cs="Arial"/>
                <w:sz w:val="18"/>
                <w:szCs w:val="18"/>
              </w:rPr>
            </w:pPr>
            <w:r w:rsidRPr="00B71095">
              <w:rPr>
                <w:rFonts w:asciiTheme="minorHAnsi" w:hAnsiTheme="minorHAnsi" w:cs="Arial"/>
                <w:sz w:val="18"/>
                <w:szCs w:val="18"/>
              </w:rPr>
              <w:t xml:space="preserve">Que como mínimo incluya: 1) Objeto social, 2) Experiencia profesional (mínimo tres años), 3) Servicios que presta, 4) </w:t>
            </w:r>
            <w:r w:rsidRPr="00B12076">
              <w:rPr>
                <w:rFonts w:asciiTheme="minorHAnsi" w:hAnsiTheme="minorHAnsi" w:cs="Arial"/>
                <w:sz w:val="18"/>
                <w:szCs w:val="18"/>
              </w:rPr>
              <w:t>Ubicación de sus oficinas e instalaciones; 5) Organigrama</w:t>
            </w:r>
            <w:r w:rsidRPr="00B71095">
              <w:rPr>
                <w:rFonts w:asciiTheme="minorHAnsi" w:hAnsiTheme="minorHAnsi" w:cs="Arial"/>
                <w:sz w:val="18"/>
                <w:szCs w:val="18"/>
              </w:rPr>
              <w:t xml:space="preserve">, con nombres y puestos; </w:t>
            </w:r>
            <w:r w:rsidR="00B12076">
              <w:rPr>
                <w:rFonts w:asciiTheme="minorHAnsi" w:hAnsiTheme="minorHAnsi" w:cs="Arial"/>
                <w:sz w:val="18"/>
                <w:szCs w:val="18"/>
              </w:rPr>
              <w:t>6</w:t>
            </w:r>
            <w:r w:rsidRPr="00B71095">
              <w:rPr>
                <w:rFonts w:asciiTheme="minorHAnsi" w:hAnsiTheme="minorHAnsi" w:cs="Arial"/>
                <w:sz w:val="18"/>
                <w:szCs w:val="18"/>
              </w:rPr>
              <w:t xml:space="preserve">) Informe de capacidad técnica en donde describirá la experiencia en la prestación del servicio motivo de la presente licitación; </w:t>
            </w:r>
            <w:r w:rsidR="00B12076">
              <w:rPr>
                <w:rFonts w:asciiTheme="minorHAnsi" w:hAnsiTheme="minorHAnsi" w:cs="Arial"/>
                <w:sz w:val="18"/>
                <w:szCs w:val="18"/>
              </w:rPr>
              <w:t>7</w:t>
            </w:r>
            <w:r w:rsidRPr="00B12076">
              <w:rPr>
                <w:rFonts w:asciiTheme="minorHAnsi" w:hAnsiTheme="minorHAnsi" w:cs="Arial"/>
                <w:sz w:val="18"/>
                <w:szCs w:val="18"/>
              </w:rPr>
              <w:t>) Lista</w:t>
            </w:r>
            <w:r w:rsidR="00B12076" w:rsidRPr="00B12076">
              <w:rPr>
                <w:rFonts w:asciiTheme="minorHAnsi" w:hAnsiTheme="minorHAnsi" w:cs="Arial"/>
                <w:sz w:val="18"/>
                <w:szCs w:val="18"/>
              </w:rPr>
              <w:t xml:space="preserve">do de por lo menos tres clientes de referencia ya sea sector público o privado </w:t>
            </w:r>
            <w:r w:rsidRPr="00B12076">
              <w:rPr>
                <w:rFonts w:asciiTheme="minorHAnsi" w:hAnsiTheme="minorHAnsi" w:cs="Arial"/>
                <w:sz w:val="18"/>
                <w:szCs w:val="18"/>
              </w:rPr>
              <w:t>donde hubiera realizado servicios similares a los solicitados en ésta Convocatoria,</w:t>
            </w:r>
            <w:r w:rsidR="00B12076">
              <w:rPr>
                <w:rFonts w:asciiTheme="minorHAnsi" w:hAnsiTheme="minorHAnsi" w:cs="Arial"/>
                <w:sz w:val="18"/>
                <w:szCs w:val="18"/>
              </w:rPr>
              <w:t xml:space="preserve"> proporcionando los datos necesarios para </w:t>
            </w:r>
            <w:r w:rsidR="00B12076">
              <w:rPr>
                <w:rFonts w:asciiTheme="minorHAnsi" w:hAnsiTheme="minorHAnsi" w:cs="Arial"/>
                <w:sz w:val="18"/>
                <w:szCs w:val="18"/>
              </w:rPr>
              <w:lastRenderedPageBreak/>
              <w:t>corroborar las referencias</w:t>
            </w:r>
            <w:r w:rsidR="007F7912">
              <w:rPr>
                <w:rFonts w:asciiTheme="minorHAnsi" w:hAnsiTheme="minorHAnsi" w:cs="Arial"/>
                <w:sz w:val="18"/>
                <w:szCs w:val="18"/>
              </w:rPr>
              <w:t>.</w:t>
            </w:r>
            <w:r w:rsidRPr="00B71095">
              <w:rPr>
                <w:rFonts w:asciiTheme="minorHAnsi" w:hAnsiTheme="minorHAnsi" w:cs="Arial"/>
                <w:sz w:val="18"/>
                <w:szCs w:val="18"/>
              </w:rPr>
              <w:t xml:space="preserve">  </w:t>
            </w:r>
          </w:p>
          <w:p w14:paraId="665C4BA7" w14:textId="03F04770" w:rsidR="006060EF" w:rsidRPr="00F400A6" w:rsidRDefault="006060EF" w:rsidP="006060EF">
            <w:pPr>
              <w:jc w:val="both"/>
              <w:rPr>
                <w:rFonts w:asciiTheme="minorHAnsi" w:eastAsia="Calibri" w:hAnsiTheme="minorHAnsi" w:cstheme="minorHAnsi"/>
                <w:b/>
                <w:bCs/>
                <w:sz w:val="16"/>
                <w:szCs w:val="16"/>
              </w:rPr>
            </w:pPr>
            <w:r w:rsidRPr="00B71095">
              <w:rPr>
                <w:rFonts w:asciiTheme="minorHAnsi" w:hAnsiTheme="minorHAnsi" w:cs="Arial"/>
                <w:sz w:val="18"/>
                <w:szCs w:val="18"/>
              </w:rPr>
              <w:t>(Su omisión es causa de desechamiento)</w:t>
            </w:r>
          </w:p>
        </w:tc>
        <w:tc>
          <w:tcPr>
            <w:tcW w:w="690" w:type="pct"/>
            <w:shd w:val="clear" w:color="auto" w:fill="auto"/>
          </w:tcPr>
          <w:p w14:paraId="33F14F42" w14:textId="77777777" w:rsidR="006060EF" w:rsidRPr="00F50C41" w:rsidRDefault="006060EF" w:rsidP="006060EF">
            <w:pPr>
              <w:ind w:right="-91"/>
              <w:jc w:val="center"/>
              <w:rPr>
                <w:rFonts w:asciiTheme="minorHAnsi" w:eastAsia="Calibri" w:hAnsiTheme="minorHAnsi" w:cstheme="minorHAnsi"/>
                <w:b/>
                <w:color w:val="000000"/>
                <w:sz w:val="18"/>
                <w:szCs w:val="16"/>
              </w:rPr>
            </w:pPr>
            <w:r w:rsidRPr="00F50C41">
              <w:rPr>
                <w:rFonts w:asciiTheme="minorHAnsi" w:eastAsia="Calibri" w:hAnsiTheme="minorHAnsi" w:cstheme="minorHAnsi"/>
                <w:b/>
                <w:color w:val="000000"/>
                <w:sz w:val="18"/>
                <w:szCs w:val="16"/>
              </w:rPr>
              <w:lastRenderedPageBreak/>
              <w:t>Sí</w:t>
            </w:r>
          </w:p>
          <w:p w14:paraId="7DCF3CA7" w14:textId="4B7A59F6" w:rsidR="006060EF" w:rsidRPr="00F400A6" w:rsidRDefault="006060EF" w:rsidP="006060EF">
            <w:pPr>
              <w:ind w:right="-91"/>
              <w:jc w:val="center"/>
              <w:rPr>
                <w:rFonts w:asciiTheme="minorHAnsi" w:eastAsia="Calibri" w:hAnsiTheme="minorHAnsi" w:cstheme="minorHAnsi"/>
                <w:b/>
                <w:color w:val="000000"/>
                <w:sz w:val="16"/>
                <w:szCs w:val="16"/>
              </w:rPr>
            </w:pPr>
            <w:r w:rsidRPr="00F50C41">
              <w:rPr>
                <w:rFonts w:asciiTheme="minorHAnsi" w:eastAsia="Calibri" w:hAnsiTheme="minorHAnsi" w:cstheme="minorHAnsi"/>
                <w:b/>
                <w:color w:val="000000"/>
                <w:sz w:val="14"/>
                <w:szCs w:val="12"/>
              </w:rPr>
              <w:t>Firmar todas las páginas que lo integran.</w:t>
            </w:r>
          </w:p>
        </w:tc>
      </w:tr>
      <w:tr w:rsidR="00BA5541" w:rsidRPr="00F400A6" w14:paraId="5BDC3266" w14:textId="77777777" w:rsidTr="00B600E5">
        <w:trPr>
          <w:jc w:val="center"/>
        </w:trPr>
        <w:tc>
          <w:tcPr>
            <w:tcW w:w="431" w:type="pct"/>
            <w:shd w:val="clear" w:color="auto" w:fill="D9D9D9"/>
            <w:vAlign w:val="center"/>
          </w:tcPr>
          <w:p w14:paraId="31C62278" w14:textId="77777777" w:rsidR="00BA5541" w:rsidRPr="00F400A6" w:rsidRDefault="00BA5541" w:rsidP="00BA5541">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BA5541" w:rsidRPr="00F400A6" w:rsidRDefault="00BA5541" w:rsidP="00BA5541">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Pr="00F400A6">
              <w:rPr>
                <w:rFonts w:asciiTheme="minorHAnsi" w:eastAsia="Calibri" w:hAnsiTheme="minorHAnsi" w:cstheme="minorHAnsi"/>
                <w:b/>
                <w:color w:val="000000"/>
                <w:sz w:val="16"/>
                <w:szCs w:val="16"/>
              </w:rPr>
              <w:t xml:space="preserve">Documentación propuesta técnica </w:t>
            </w:r>
            <w:r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BA5541" w:rsidRPr="00F400A6" w:rsidRDefault="00BA5541" w:rsidP="00BA5541">
            <w:pPr>
              <w:ind w:right="-91"/>
              <w:rPr>
                <w:rFonts w:asciiTheme="minorHAnsi" w:eastAsia="Calibri" w:hAnsiTheme="minorHAnsi" w:cstheme="minorHAnsi"/>
                <w:b/>
                <w:color w:val="000000"/>
                <w:sz w:val="16"/>
                <w:szCs w:val="16"/>
              </w:rPr>
            </w:pPr>
          </w:p>
        </w:tc>
      </w:tr>
      <w:tr w:rsidR="00BA5541" w:rsidRPr="00F400A6" w14:paraId="43F846B4" w14:textId="77777777" w:rsidTr="00B600E5">
        <w:trPr>
          <w:jc w:val="center"/>
        </w:trPr>
        <w:tc>
          <w:tcPr>
            <w:tcW w:w="431" w:type="pct"/>
            <w:shd w:val="clear" w:color="auto" w:fill="auto"/>
          </w:tcPr>
          <w:p w14:paraId="298658A9" w14:textId="2CB98F6F" w:rsidR="00BA5541" w:rsidRPr="00F400A6" w:rsidRDefault="009F08FE"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3D3B5804" w14:textId="77777777" w:rsidR="00893858" w:rsidRPr="00893858" w:rsidRDefault="00893858" w:rsidP="00893858">
            <w:pPr>
              <w:autoSpaceDE w:val="0"/>
              <w:autoSpaceDN w:val="0"/>
              <w:adjustRightInd w:val="0"/>
              <w:jc w:val="both"/>
              <w:rPr>
                <w:rFonts w:asciiTheme="minorHAnsi" w:eastAsia="Calibri" w:hAnsiTheme="minorHAnsi" w:cstheme="minorHAnsi"/>
                <w:sz w:val="16"/>
                <w:szCs w:val="16"/>
              </w:rPr>
            </w:pPr>
            <w:r w:rsidRPr="00893858">
              <w:rPr>
                <w:rFonts w:asciiTheme="minorHAnsi" w:eastAsia="Calibri" w:hAnsiTheme="minorHAnsi" w:cstheme="minorHAnsi"/>
                <w:b/>
                <w:color w:val="000000"/>
                <w:sz w:val="16"/>
                <w:szCs w:val="16"/>
              </w:rPr>
              <w:t>Especificaciones técnicas:</w:t>
            </w:r>
            <w:r w:rsidRPr="00893858">
              <w:rPr>
                <w:rFonts w:asciiTheme="minorHAnsi" w:eastAsia="Calibri" w:hAnsiTheme="minorHAnsi" w:cstheme="minorHAnsi"/>
                <w:color w:val="000000"/>
                <w:sz w:val="16"/>
                <w:szCs w:val="16"/>
              </w:rPr>
              <w:t xml:space="preserve"> El licitante deberá presentar su propuesta, con una descripción amplia, detallada y legible del servicio ofertado, ajustándose a los requisitos establecidos para el servicio del </w:t>
            </w:r>
            <w:r w:rsidRPr="00893858">
              <w:rPr>
                <w:rFonts w:asciiTheme="minorHAnsi" w:eastAsia="Calibri" w:hAnsiTheme="minorHAnsi" w:cstheme="minorHAnsi"/>
                <w:b/>
                <w:color w:val="000000"/>
                <w:sz w:val="16"/>
                <w:szCs w:val="16"/>
              </w:rPr>
              <w:t xml:space="preserve">Anexo "1", </w:t>
            </w:r>
            <w:r w:rsidRPr="00893858">
              <w:rPr>
                <w:rFonts w:asciiTheme="minorHAnsi" w:eastAsia="Calibri" w:hAnsiTheme="minorHAnsi" w:cstheme="minorHAnsi"/>
                <w:color w:val="000000"/>
                <w:sz w:val="16"/>
                <w:szCs w:val="16"/>
              </w:rPr>
              <w:t>indicando la partida, descripción, unidad de medida, cantidad, etapas y reportes</w:t>
            </w:r>
            <w:r w:rsidRPr="00893858">
              <w:rPr>
                <w:rFonts w:asciiTheme="minorHAnsi" w:eastAsia="Calibri" w:hAnsiTheme="minorHAnsi" w:cstheme="minorHAnsi"/>
                <w:b/>
                <w:color w:val="000000"/>
                <w:sz w:val="16"/>
                <w:szCs w:val="16"/>
              </w:rPr>
              <w:t xml:space="preserve"> </w:t>
            </w:r>
            <w:r w:rsidRPr="00893858">
              <w:rPr>
                <w:rFonts w:asciiTheme="minorHAnsi" w:eastAsia="Calibri" w:hAnsiTheme="minorHAnsi" w:cstheme="minorHAnsi"/>
                <w:color w:val="000000"/>
                <w:sz w:val="16"/>
                <w:szCs w:val="16"/>
              </w:rPr>
              <w:t>de los servicios oferta</w:t>
            </w:r>
            <w:r w:rsidRPr="00893858">
              <w:rPr>
                <w:rFonts w:asciiTheme="minorHAnsi" w:eastAsia="Calibri" w:hAnsiTheme="minorHAnsi" w:cstheme="minorHAnsi"/>
                <w:sz w:val="16"/>
                <w:szCs w:val="16"/>
              </w:rPr>
              <w:t xml:space="preserve">dos. El licitante deberá modificar el </w:t>
            </w:r>
            <w:r w:rsidRPr="00893858">
              <w:rPr>
                <w:rFonts w:asciiTheme="minorHAnsi" w:eastAsia="Calibri" w:hAnsiTheme="minorHAnsi" w:cstheme="minorHAnsi"/>
                <w:b/>
                <w:sz w:val="16"/>
                <w:szCs w:val="16"/>
              </w:rPr>
              <w:t>Anexo “1”</w:t>
            </w:r>
            <w:r w:rsidRPr="00893858">
              <w:rPr>
                <w:rFonts w:asciiTheme="minorHAnsi" w:eastAsia="Calibri" w:hAnsiTheme="minorHAnsi" w:cstheme="minorHAnsi"/>
                <w:sz w:val="16"/>
                <w:szCs w:val="16"/>
              </w:rPr>
              <w:t xml:space="preserve"> conforme a lo realmente ofertado en su propuesta.</w:t>
            </w:r>
          </w:p>
          <w:p w14:paraId="28AC7170" w14:textId="66EE14CB" w:rsidR="00893858" w:rsidRPr="00893858" w:rsidRDefault="00893858" w:rsidP="00893858">
            <w:pPr>
              <w:autoSpaceDE w:val="0"/>
              <w:autoSpaceDN w:val="0"/>
              <w:adjustRightInd w:val="0"/>
              <w:jc w:val="both"/>
              <w:rPr>
                <w:rFonts w:asciiTheme="minorHAnsi" w:eastAsia="Calibri" w:hAnsiTheme="minorHAnsi" w:cstheme="minorHAnsi"/>
                <w:color w:val="FF0000"/>
                <w:sz w:val="16"/>
                <w:szCs w:val="16"/>
              </w:rPr>
            </w:pPr>
            <w:r w:rsidRPr="00893858">
              <w:rPr>
                <w:rFonts w:asciiTheme="minorHAnsi" w:eastAsia="Calibri" w:hAnsiTheme="minorHAnsi" w:cstheme="minorHAnsi"/>
                <w:color w:val="FF0000"/>
                <w:sz w:val="16"/>
                <w:szCs w:val="16"/>
              </w:rPr>
              <w:t xml:space="preserve"> </w:t>
            </w:r>
          </w:p>
          <w:p w14:paraId="3E865952" w14:textId="7A88A34F" w:rsidR="00BA5541" w:rsidRPr="00893858" w:rsidRDefault="00893858" w:rsidP="00893858">
            <w:pPr>
              <w:autoSpaceDE w:val="0"/>
              <w:autoSpaceDN w:val="0"/>
              <w:adjustRightInd w:val="0"/>
              <w:jc w:val="both"/>
              <w:rPr>
                <w:rFonts w:asciiTheme="minorHAnsi" w:eastAsia="Calibri" w:hAnsiTheme="minorHAnsi" w:cstheme="minorHAnsi"/>
                <w:b/>
                <w:color w:val="000000"/>
                <w:sz w:val="16"/>
                <w:szCs w:val="16"/>
              </w:rPr>
            </w:pPr>
            <w:r w:rsidRPr="00893858">
              <w:rPr>
                <w:rFonts w:asciiTheme="minorHAnsi" w:eastAsia="Calibri" w:hAnsiTheme="minorHAnsi" w:cstheme="minorHAnsi"/>
                <w:color w:val="000000"/>
                <w:sz w:val="16"/>
                <w:szCs w:val="16"/>
              </w:rPr>
              <w:t>(Su omisión es causa de desechamiento)</w:t>
            </w:r>
          </w:p>
        </w:tc>
        <w:tc>
          <w:tcPr>
            <w:tcW w:w="690" w:type="pct"/>
            <w:shd w:val="clear" w:color="auto" w:fill="auto"/>
          </w:tcPr>
          <w:p w14:paraId="75890731" w14:textId="77777777" w:rsidR="00BA5541" w:rsidRDefault="00BA5541" w:rsidP="00BA5541">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5BCC341E" w14:textId="24E5D96A" w:rsidR="00BA5541" w:rsidRPr="00F400A6" w:rsidRDefault="00BA5541" w:rsidP="00BA5541">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893858" w:rsidRPr="00F400A6" w14:paraId="10D9FF9B" w14:textId="77777777" w:rsidTr="009C08FF">
        <w:trPr>
          <w:jc w:val="center"/>
        </w:trPr>
        <w:tc>
          <w:tcPr>
            <w:tcW w:w="431" w:type="pct"/>
            <w:shd w:val="clear" w:color="auto" w:fill="auto"/>
          </w:tcPr>
          <w:p w14:paraId="26BD3F22" w14:textId="454A12BE" w:rsidR="00893858" w:rsidRPr="002902BC" w:rsidRDefault="00893858" w:rsidP="00893858">
            <w:pPr>
              <w:ind w:right="-91"/>
              <w:jc w:val="center"/>
              <w:rPr>
                <w:rFonts w:asciiTheme="minorHAnsi" w:eastAsia="Calibri" w:hAnsiTheme="minorHAnsi" w:cstheme="minorHAnsi"/>
                <w:b/>
                <w:color w:val="000000"/>
                <w:sz w:val="16"/>
                <w:szCs w:val="16"/>
              </w:rPr>
            </w:pPr>
            <w:r w:rsidRPr="002902BC">
              <w:rPr>
                <w:rFonts w:asciiTheme="minorHAnsi" w:eastAsia="Calibri" w:hAnsiTheme="minorHAnsi" w:cstheme="minorHAnsi"/>
                <w:b/>
                <w:color w:val="000000"/>
                <w:sz w:val="16"/>
                <w:szCs w:val="16"/>
              </w:rPr>
              <w:t>8.1</w:t>
            </w:r>
          </w:p>
        </w:tc>
        <w:tc>
          <w:tcPr>
            <w:tcW w:w="3879" w:type="pct"/>
            <w:shd w:val="clear" w:color="auto" w:fill="auto"/>
            <w:vAlign w:val="center"/>
          </w:tcPr>
          <w:p w14:paraId="20F287DE" w14:textId="77777777" w:rsidR="00893858" w:rsidRPr="002902BC" w:rsidRDefault="00893858" w:rsidP="00893858">
            <w:pPr>
              <w:contextualSpacing/>
              <w:jc w:val="both"/>
              <w:rPr>
                <w:rFonts w:asciiTheme="minorHAnsi" w:eastAsia="Arial Unicode MS" w:hAnsiTheme="minorHAnsi" w:cstheme="minorHAnsi"/>
                <w:sz w:val="16"/>
                <w:szCs w:val="16"/>
              </w:rPr>
            </w:pPr>
            <w:r w:rsidRPr="002902BC">
              <w:rPr>
                <w:rFonts w:asciiTheme="minorHAnsi" w:hAnsiTheme="minorHAnsi" w:cstheme="minorHAnsi"/>
                <w:b/>
                <w:sz w:val="16"/>
                <w:szCs w:val="16"/>
              </w:rPr>
              <w:t xml:space="preserve">Documentos adicionales de la experiencia laboral relacionada con el servicio: </w:t>
            </w:r>
            <w:r w:rsidRPr="002902BC">
              <w:rPr>
                <w:rFonts w:asciiTheme="minorHAnsi" w:hAnsiTheme="minorHAnsi" w:cstheme="minorHAnsi"/>
                <w:sz w:val="16"/>
                <w:szCs w:val="16"/>
              </w:rPr>
              <w:t>Deberá presentar d</w:t>
            </w:r>
            <w:r w:rsidRPr="002902BC">
              <w:rPr>
                <w:rFonts w:asciiTheme="minorHAnsi" w:eastAsia="Arial Unicode MS" w:hAnsiTheme="minorHAnsi" w:cstheme="minorHAnsi"/>
                <w:sz w:val="16"/>
                <w:szCs w:val="16"/>
              </w:rPr>
              <w:t>ocumentos que comprueben que el participante cuenta con al menos dos laborando con él y que cumplen con los siguientes requisitos:</w:t>
            </w:r>
          </w:p>
          <w:p w14:paraId="135312F0" w14:textId="77777777" w:rsidR="00893858" w:rsidRPr="002902BC" w:rsidRDefault="00893858" w:rsidP="00893858">
            <w:pPr>
              <w:contextualSpacing/>
              <w:jc w:val="both"/>
              <w:rPr>
                <w:rFonts w:asciiTheme="minorHAnsi" w:eastAsia="Arial Unicode MS" w:hAnsiTheme="minorHAnsi" w:cstheme="minorHAnsi"/>
                <w:sz w:val="16"/>
                <w:szCs w:val="16"/>
              </w:rPr>
            </w:pPr>
          </w:p>
          <w:p w14:paraId="750A3902" w14:textId="77777777" w:rsidR="00893858" w:rsidRPr="002902BC" w:rsidRDefault="00893858" w:rsidP="00893858">
            <w:pPr>
              <w:pStyle w:val="Prrafodelista"/>
              <w:numPr>
                <w:ilvl w:val="0"/>
                <w:numId w:val="35"/>
              </w:numPr>
              <w:spacing w:after="160" w:line="259" w:lineRule="auto"/>
              <w:ind w:left="1196" w:hanging="425"/>
              <w:contextualSpacing/>
              <w:jc w:val="both"/>
              <w:rPr>
                <w:rFonts w:asciiTheme="minorHAnsi" w:eastAsia="Arial Unicode MS" w:hAnsiTheme="minorHAnsi" w:cstheme="minorHAnsi"/>
                <w:sz w:val="16"/>
                <w:szCs w:val="16"/>
              </w:rPr>
            </w:pPr>
            <w:r w:rsidRPr="002902BC">
              <w:rPr>
                <w:rFonts w:asciiTheme="minorHAnsi" w:eastAsia="Arial Unicode MS" w:hAnsiTheme="minorHAnsi" w:cstheme="minorHAnsi"/>
                <w:sz w:val="16"/>
                <w:szCs w:val="16"/>
              </w:rPr>
              <w:t>Los profesionales deberán contar con el Título de Actuario, expedido por una institución de educación superior, así como con la cédula profesional respectiva.</w:t>
            </w:r>
          </w:p>
          <w:p w14:paraId="2439E7EE" w14:textId="77777777" w:rsidR="00893858" w:rsidRPr="002902BC" w:rsidRDefault="00893858" w:rsidP="00893858">
            <w:pPr>
              <w:pStyle w:val="Prrafodelista"/>
              <w:numPr>
                <w:ilvl w:val="0"/>
                <w:numId w:val="35"/>
              </w:numPr>
              <w:spacing w:after="160" w:line="259" w:lineRule="auto"/>
              <w:ind w:left="1196" w:hanging="425"/>
              <w:contextualSpacing/>
              <w:jc w:val="both"/>
              <w:rPr>
                <w:rFonts w:asciiTheme="minorHAnsi" w:eastAsia="Arial Unicode MS" w:hAnsiTheme="minorHAnsi" w:cstheme="minorHAnsi"/>
                <w:sz w:val="16"/>
                <w:szCs w:val="16"/>
              </w:rPr>
            </w:pPr>
            <w:r w:rsidRPr="002902BC">
              <w:rPr>
                <w:rFonts w:asciiTheme="minorHAnsi" w:eastAsia="Arial Unicode MS" w:hAnsiTheme="minorHAnsi" w:cstheme="minorHAnsi"/>
                <w:sz w:val="16"/>
                <w:szCs w:val="16"/>
              </w:rPr>
              <w:t>Carta que corrobore que son miembros del Colegio Nacional de Actuarios (CONAC).</w:t>
            </w:r>
          </w:p>
          <w:p w14:paraId="5C836602" w14:textId="77777777" w:rsidR="00893858" w:rsidRPr="002902BC" w:rsidRDefault="00893858" w:rsidP="00893858">
            <w:pPr>
              <w:pStyle w:val="Prrafodelista"/>
              <w:numPr>
                <w:ilvl w:val="0"/>
                <w:numId w:val="35"/>
              </w:numPr>
              <w:spacing w:after="160" w:line="259" w:lineRule="auto"/>
              <w:ind w:left="1196" w:hanging="425"/>
              <w:contextualSpacing/>
              <w:jc w:val="both"/>
              <w:rPr>
                <w:rFonts w:asciiTheme="minorHAnsi" w:eastAsia="Arial Unicode MS" w:hAnsiTheme="minorHAnsi" w:cstheme="minorHAnsi"/>
                <w:sz w:val="16"/>
                <w:szCs w:val="16"/>
              </w:rPr>
            </w:pPr>
            <w:r w:rsidRPr="002902BC">
              <w:rPr>
                <w:rFonts w:asciiTheme="minorHAnsi" w:eastAsia="Arial Unicode MS" w:hAnsiTheme="minorHAnsi" w:cstheme="minorHAnsi"/>
                <w:sz w:val="16"/>
                <w:szCs w:val="16"/>
              </w:rPr>
              <w:t>Contar con la Certificación en Pasivos Laborales Contingentes de Actuario que otorga el CONAC.</w:t>
            </w:r>
          </w:p>
          <w:p w14:paraId="37ED3EAF" w14:textId="77777777" w:rsidR="00893858" w:rsidRPr="002902BC" w:rsidRDefault="00893858" w:rsidP="00893858">
            <w:pPr>
              <w:pStyle w:val="Prrafodelista"/>
              <w:numPr>
                <w:ilvl w:val="0"/>
                <w:numId w:val="35"/>
              </w:numPr>
              <w:spacing w:after="160" w:line="259" w:lineRule="auto"/>
              <w:ind w:left="1196" w:hanging="425"/>
              <w:contextualSpacing/>
              <w:jc w:val="both"/>
              <w:rPr>
                <w:rFonts w:asciiTheme="minorHAnsi" w:eastAsia="Arial Unicode MS" w:hAnsiTheme="minorHAnsi" w:cstheme="minorHAnsi"/>
                <w:sz w:val="16"/>
                <w:szCs w:val="16"/>
              </w:rPr>
            </w:pPr>
            <w:r w:rsidRPr="002902BC">
              <w:rPr>
                <w:rFonts w:asciiTheme="minorHAnsi" w:eastAsia="Arial Unicode MS" w:hAnsiTheme="minorHAnsi" w:cstheme="minorHAnsi"/>
                <w:sz w:val="16"/>
                <w:szCs w:val="16"/>
              </w:rPr>
              <w:t>Contar con registro vigente para Dictaminar Planes de Pensiones otorgado por la Comisión Nacional del Sistema de Ahorro para el Retiro (CONSAR).</w:t>
            </w:r>
          </w:p>
          <w:p w14:paraId="238A7EE4" w14:textId="77777777" w:rsidR="00893858" w:rsidRPr="002902BC" w:rsidRDefault="00893858" w:rsidP="00893858">
            <w:pPr>
              <w:autoSpaceDE w:val="0"/>
              <w:autoSpaceDN w:val="0"/>
              <w:adjustRightInd w:val="0"/>
              <w:rPr>
                <w:rFonts w:asciiTheme="minorHAnsi" w:eastAsia="Arial Unicode MS" w:hAnsiTheme="minorHAnsi" w:cstheme="minorHAnsi"/>
                <w:sz w:val="16"/>
                <w:szCs w:val="16"/>
              </w:rPr>
            </w:pPr>
            <w:r w:rsidRPr="002902BC">
              <w:rPr>
                <w:rFonts w:asciiTheme="minorHAnsi" w:eastAsia="Arial Unicode MS" w:hAnsiTheme="minorHAnsi" w:cstheme="minorHAnsi"/>
                <w:sz w:val="16"/>
                <w:szCs w:val="16"/>
              </w:rPr>
              <w:t>Adicionalmente, el participante deberá presentar los siguientes documentos:</w:t>
            </w:r>
            <w:r w:rsidRPr="002902BC">
              <w:rPr>
                <w:rFonts w:asciiTheme="minorHAnsi" w:eastAsia="Arial Unicode MS" w:hAnsiTheme="minorHAnsi" w:cstheme="minorHAnsi"/>
                <w:sz w:val="16"/>
                <w:szCs w:val="16"/>
              </w:rPr>
              <w:br/>
            </w:r>
          </w:p>
          <w:p w14:paraId="1332B6F7" w14:textId="77777777" w:rsidR="00893858" w:rsidRPr="002902BC" w:rsidRDefault="00893858" w:rsidP="00893858">
            <w:pPr>
              <w:pStyle w:val="Prrafodelista"/>
              <w:numPr>
                <w:ilvl w:val="0"/>
                <w:numId w:val="35"/>
              </w:numPr>
              <w:autoSpaceDE w:val="0"/>
              <w:autoSpaceDN w:val="0"/>
              <w:adjustRightInd w:val="0"/>
              <w:spacing w:after="160" w:line="259" w:lineRule="auto"/>
              <w:ind w:left="1134"/>
              <w:contextualSpacing/>
              <w:jc w:val="both"/>
              <w:rPr>
                <w:rFonts w:asciiTheme="minorHAnsi" w:eastAsia="Arial Unicode MS" w:hAnsiTheme="minorHAnsi" w:cstheme="minorHAnsi"/>
                <w:sz w:val="16"/>
                <w:szCs w:val="16"/>
              </w:rPr>
            </w:pPr>
            <w:r w:rsidRPr="002902BC">
              <w:rPr>
                <w:rFonts w:asciiTheme="minorHAnsi" w:eastAsia="Arial Unicode MS" w:hAnsiTheme="minorHAnsi" w:cstheme="minorHAnsi"/>
                <w:sz w:val="16"/>
                <w:szCs w:val="16"/>
              </w:rPr>
              <w:t>Plantilla del personal que asignará para su ejecución, así como currículum vitae de cada uno de los integrantes del personal especializado que soporte la capacidad técnica para resolver todo lo referente a los servicios objeto de ese proceso de adquisición.</w:t>
            </w:r>
          </w:p>
          <w:p w14:paraId="49669224" w14:textId="1BA1D5CF" w:rsidR="00893858" w:rsidRPr="002902BC" w:rsidRDefault="00893858" w:rsidP="00893858">
            <w:pPr>
              <w:autoSpaceDE w:val="0"/>
              <w:autoSpaceDN w:val="0"/>
              <w:adjustRightInd w:val="0"/>
              <w:spacing w:line="254" w:lineRule="auto"/>
              <w:jc w:val="both"/>
              <w:rPr>
                <w:rFonts w:asciiTheme="minorHAnsi" w:hAnsiTheme="minorHAnsi" w:cstheme="minorHAnsi"/>
                <w:b/>
                <w:color w:val="000000"/>
                <w:sz w:val="16"/>
                <w:szCs w:val="16"/>
              </w:rPr>
            </w:pPr>
            <w:r w:rsidRPr="002902BC">
              <w:rPr>
                <w:rFonts w:asciiTheme="minorHAnsi" w:hAnsiTheme="minorHAnsi" w:cstheme="minorHAnsi"/>
                <w:sz w:val="16"/>
                <w:szCs w:val="16"/>
              </w:rPr>
              <w:t>(Su omisión es causa de desechamiento)</w:t>
            </w:r>
          </w:p>
        </w:tc>
        <w:tc>
          <w:tcPr>
            <w:tcW w:w="690" w:type="pct"/>
            <w:shd w:val="clear" w:color="auto" w:fill="auto"/>
          </w:tcPr>
          <w:p w14:paraId="100B639E" w14:textId="77777777" w:rsidR="00893858" w:rsidRPr="00F50C41" w:rsidRDefault="00893858" w:rsidP="00893858">
            <w:pPr>
              <w:ind w:right="-91"/>
              <w:jc w:val="center"/>
              <w:rPr>
                <w:rFonts w:asciiTheme="minorHAnsi" w:eastAsia="Calibri" w:hAnsiTheme="minorHAnsi" w:cstheme="minorHAnsi"/>
                <w:b/>
                <w:color w:val="000000"/>
                <w:sz w:val="18"/>
                <w:szCs w:val="16"/>
              </w:rPr>
            </w:pPr>
            <w:r w:rsidRPr="00F50C41">
              <w:rPr>
                <w:rFonts w:asciiTheme="minorHAnsi" w:eastAsia="Calibri" w:hAnsiTheme="minorHAnsi" w:cstheme="minorHAnsi"/>
                <w:b/>
                <w:color w:val="000000"/>
                <w:sz w:val="18"/>
                <w:szCs w:val="16"/>
              </w:rPr>
              <w:t>Sí</w:t>
            </w:r>
          </w:p>
          <w:p w14:paraId="6E997993" w14:textId="1FF94F42" w:rsidR="00893858" w:rsidRPr="00F83613" w:rsidRDefault="00893858" w:rsidP="00893858">
            <w:pPr>
              <w:ind w:right="-91"/>
              <w:jc w:val="center"/>
              <w:rPr>
                <w:rFonts w:asciiTheme="minorHAnsi" w:eastAsia="Calibri" w:hAnsiTheme="minorHAnsi" w:cstheme="minorHAnsi"/>
                <w:b/>
                <w:color w:val="000000"/>
                <w:sz w:val="16"/>
                <w:szCs w:val="18"/>
              </w:rPr>
            </w:pPr>
            <w:r w:rsidRPr="00F50C41">
              <w:rPr>
                <w:rFonts w:asciiTheme="minorHAnsi" w:eastAsia="Calibri" w:hAnsiTheme="minorHAnsi" w:cstheme="minorHAnsi"/>
                <w:b/>
                <w:color w:val="000000"/>
                <w:sz w:val="14"/>
                <w:szCs w:val="12"/>
              </w:rPr>
              <w:t>Firmar todas las páginas que lo integran.</w:t>
            </w:r>
          </w:p>
        </w:tc>
      </w:tr>
      <w:tr w:rsidR="00BA5541" w:rsidRPr="00F400A6" w14:paraId="7BD5A190"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7DA6FC21" w:rsidR="00BA5541" w:rsidRDefault="002902BC"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8.2</w:t>
            </w:r>
          </w:p>
        </w:tc>
        <w:tc>
          <w:tcPr>
            <w:tcW w:w="3879" w:type="pct"/>
            <w:tcBorders>
              <w:top w:val="dotted" w:sz="4" w:space="0" w:color="auto"/>
              <w:left w:val="dotted" w:sz="4" w:space="0" w:color="auto"/>
              <w:bottom w:val="dotted" w:sz="4" w:space="0" w:color="auto"/>
              <w:right w:val="dotted" w:sz="4" w:space="0" w:color="auto"/>
            </w:tcBorders>
          </w:tcPr>
          <w:p w14:paraId="4DA40618" w14:textId="77777777" w:rsidR="00BA5541" w:rsidRDefault="00BA5541" w:rsidP="00BA5541">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288A9E63" w14:textId="77777777" w:rsidR="00BA5541" w:rsidRDefault="00BA5541" w:rsidP="00BA5541">
            <w:pPr>
              <w:autoSpaceDE w:val="0"/>
              <w:autoSpaceDN w:val="0"/>
              <w:adjustRightInd w:val="0"/>
              <w:spacing w:line="256" w:lineRule="auto"/>
              <w:jc w:val="both"/>
              <w:rPr>
                <w:rFonts w:asciiTheme="minorHAnsi" w:eastAsia="Calibri" w:hAnsiTheme="minorHAnsi" w:cstheme="minorHAnsi"/>
                <w:color w:val="000000"/>
                <w:sz w:val="12"/>
                <w:szCs w:val="16"/>
              </w:rPr>
            </w:pPr>
          </w:p>
          <w:p w14:paraId="68EB035F" w14:textId="70B21E38" w:rsidR="00BA5541" w:rsidRDefault="00BA5541" w:rsidP="00BA5541">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AED3153" w14:textId="77777777" w:rsidR="00BA5541" w:rsidRDefault="00BA5541" w:rsidP="00BA5541">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188A0084" w14:textId="77777777" w:rsidR="00BA5541" w:rsidRDefault="00BA5541" w:rsidP="00BA5541">
            <w:pPr>
              <w:tabs>
                <w:tab w:val="left" w:pos="1080"/>
              </w:tabs>
              <w:spacing w:line="256" w:lineRule="auto"/>
              <w:jc w:val="both"/>
              <w:rPr>
                <w:rFonts w:asciiTheme="minorHAnsi" w:eastAsia="Calibri" w:hAnsiTheme="minorHAnsi" w:cstheme="minorHAnsi"/>
                <w:sz w:val="12"/>
                <w:szCs w:val="16"/>
              </w:rPr>
            </w:pPr>
          </w:p>
          <w:p w14:paraId="3F48B685" w14:textId="014286BF" w:rsidR="00BA5541" w:rsidRDefault="00BA5541" w:rsidP="00BA5541">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30C221BC" w14:textId="77777777" w:rsidR="00BA5541" w:rsidRDefault="00BA5541" w:rsidP="00BA5541">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2294EEE8" w:rsidR="00BA5541" w:rsidRDefault="00BA5541" w:rsidP="00BA5541">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BA5541" w:rsidRPr="00F400A6" w14:paraId="0EA3FF6C" w14:textId="77777777" w:rsidTr="00B600E5">
        <w:trPr>
          <w:jc w:val="center"/>
        </w:trPr>
        <w:tc>
          <w:tcPr>
            <w:tcW w:w="431" w:type="pct"/>
            <w:shd w:val="clear" w:color="auto" w:fill="auto"/>
          </w:tcPr>
          <w:p w14:paraId="743F4D01" w14:textId="75390428" w:rsidR="00BA5541" w:rsidRPr="00F400A6" w:rsidRDefault="00966794"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BA5541"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BA5541" w:rsidRPr="008D1B5F" w14:paraId="7E781034" w14:textId="77777777" w:rsidTr="000520BA">
                    <w:trPr>
                      <w:jc w:val="center"/>
                    </w:trPr>
                    <w:tc>
                      <w:tcPr>
                        <w:tcW w:w="3882" w:type="pct"/>
                        <w:shd w:val="clear" w:color="auto" w:fill="auto"/>
                      </w:tcPr>
                      <w:p w14:paraId="6C251E59"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BA5541" w:rsidRPr="008D1B5F" w14:paraId="615770C4" w14:textId="77777777" w:rsidTr="000520BA">
                          <w:trPr>
                            <w:jc w:val="center"/>
                          </w:trPr>
                          <w:tc>
                            <w:tcPr>
                              <w:tcW w:w="0" w:type="auto"/>
                              <w:shd w:val="clear" w:color="auto" w:fill="auto"/>
                            </w:tcPr>
                            <w:p w14:paraId="351B1978"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BA5541" w:rsidRPr="008D1B5F" w:rsidRDefault="00BA5541" w:rsidP="00BA5541">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BA5541" w:rsidRPr="008D1B5F" w14:paraId="1A6AA0FB" w14:textId="77777777" w:rsidTr="000520BA">
                          <w:trPr>
                            <w:trHeight w:val="59"/>
                            <w:jc w:val="center"/>
                          </w:trPr>
                          <w:tc>
                            <w:tcPr>
                              <w:tcW w:w="0" w:type="auto"/>
                              <w:shd w:val="clear" w:color="auto" w:fill="auto"/>
                            </w:tcPr>
                            <w:p w14:paraId="728DF1BB"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BA5541" w:rsidRPr="008D1B5F" w:rsidRDefault="00BA5541" w:rsidP="00BA5541">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BA5541" w:rsidRPr="008D1B5F" w14:paraId="2749B9BE" w14:textId="77777777" w:rsidTr="000520BA">
                          <w:trPr>
                            <w:trHeight w:val="50"/>
                            <w:jc w:val="center"/>
                          </w:trPr>
                          <w:tc>
                            <w:tcPr>
                              <w:tcW w:w="0" w:type="auto"/>
                              <w:shd w:val="clear" w:color="auto" w:fill="auto"/>
                            </w:tcPr>
                            <w:p w14:paraId="07AE7815"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4B416843" w14:textId="77777777" w:rsidR="00BA5541" w:rsidRPr="008D1B5F" w:rsidRDefault="00BA5541" w:rsidP="00BA5541">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BA5541" w:rsidRPr="008D1B5F" w14:paraId="10003D34" w14:textId="77777777" w:rsidTr="000520BA">
                          <w:trPr>
                            <w:jc w:val="center"/>
                          </w:trPr>
                          <w:tc>
                            <w:tcPr>
                              <w:tcW w:w="0" w:type="auto"/>
                              <w:shd w:val="clear" w:color="auto" w:fill="auto"/>
                            </w:tcPr>
                            <w:p w14:paraId="52677AF9"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66E59133" w14:textId="77777777" w:rsidR="00BA5541" w:rsidRPr="008D1B5F" w:rsidRDefault="00BA5541" w:rsidP="00BA5541">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BA5541" w:rsidRPr="008D1B5F" w14:paraId="7F7C14C4" w14:textId="77777777" w:rsidTr="000520BA">
                          <w:trPr>
                            <w:trHeight w:val="50"/>
                            <w:jc w:val="center"/>
                          </w:trPr>
                          <w:tc>
                            <w:tcPr>
                              <w:tcW w:w="0" w:type="auto"/>
                              <w:shd w:val="clear" w:color="auto" w:fill="auto"/>
                            </w:tcPr>
                            <w:p w14:paraId="7438A80A"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BA5541" w:rsidRPr="008D1B5F" w:rsidRDefault="00BA5541" w:rsidP="00BA5541">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BA5541" w:rsidRPr="008D1B5F" w14:paraId="3F865921" w14:textId="77777777" w:rsidTr="000520BA">
                          <w:trPr>
                            <w:trHeight w:val="50"/>
                            <w:jc w:val="center"/>
                          </w:trPr>
                          <w:tc>
                            <w:tcPr>
                              <w:tcW w:w="0" w:type="auto"/>
                              <w:vMerge w:val="restart"/>
                              <w:shd w:val="clear" w:color="auto" w:fill="auto"/>
                            </w:tcPr>
                            <w:p w14:paraId="5635A221"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BA5541" w:rsidRPr="008D1B5F" w:rsidRDefault="00BA5541" w:rsidP="00BA5541">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BA5541" w:rsidRPr="008D1B5F" w14:paraId="482BD99D" w14:textId="77777777" w:rsidTr="000520BA">
                          <w:trPr>
                            <w:trHeight w:val="50"/>
                            <w:jc w:val="center"/>
                          </w:trPr>
                          <w:tc>
                            <w:tcPr>
                              <w:tcW w:w="0" w:type="auto"/>
                              <w:vMerge/>
                              <w:shd w:val="clear" w:color="auto" w:fill="auto"/>
                            </w:tcPr>
                            <w:p w14:paraId="20162CF8" w14:textId="77777777" w:rsidR="00BA5541" w:rsidRPr="008D1B5F" w:rsidRDefault="00BA5541" w:rsidP="00BA5541">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BA5541" w:rsidRPr="008D1B5F" w:rsidRDefault="00BA5541" w:rsidP="00BA5541">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BA5541" w:rsidRPr="008D1B5F" w14:paraId="46C2601D" w14:textId="77777777" w:rsidTr="000520BA">
                          <w:trPr>
                            <w:trHeight w:val="50"/>
                            <w:jc w:val="center"/>
                          </w:trPr>
                          <w:tc>
                            <w:tcPr>
                              <w:tcW w:w="0" w:type="auto"/>
                              <w:shd w:val="clear" w:color="auto" w:fill="auto"/>
                            </w:tcPr>
                            <w:p w14:paraId="55484097" w14:textId="77777777" w:rsidR="00BA5541" w:rsidRPr="008D1B5F" w:rsidRDefault="00BA5541" w:rsidP="00BA5541">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BA5541" w:rsidRPr="008D1B5F" w:rsidRDefault="00BA5541" w:rsidP="00BA5541">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BA5541" w:rsidRPr="008D1B5F" w14:paraId="4825B500" w14:textId="77777777" w:rsidTr="000520BA">
                          <w:trPr>
                            <w:jc w:val="center"/>
                          </w:trPr>
                          <w:tc>
                            <w:tcPr>
                              <w:tcW w:w="0" w:type="auto"/>
                              <w:shd w:val="clear" w:color="auto" w:fill="auto"/>
                            </w:tcPr>
                            <w:p w14:paraId="29EE15F9"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BA5541" w:rsidRPr="008D1B5F" w:rsidRDefault="00BA5541" w:rsidP="00BA5541">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BA5541" w:rsidRPr="008D1B5F" w14:paraId="74AE0363" w14:textId="77777777" w:rsidTr="000520BA">
                          <w:trPr>
                            <w:jc w:val="center"/>
                          </w:trPr>
                          <w:tc>
                            <w:tcPr>
                              <w:tcW w:w="0" w:type="auto"/>
                              <w:shd w:val="clear" w:color="auto" w:fill="auto"/>
                            </w:tcPr>
                            <w:p w14:paraId="699DA135"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BA5541" w:rsidRPr="008D1B5F" w:rsidRDefault="00BA5541" w:rsidP="00BA5541">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BA5541" w:rsidRPr="008D1B5F" w14:paraId="411348F7" w14:textId="77777777" w:rsidTr="000520BA">
                          <w:trPr>
                            <w:jc w:val="center"/>
                          </w:trPr>
                          <w:tc>
                            <w:tcPr>
                              <w:tcW w:w="0" w:type="auto"/>
                              <w:shd w:val="clear" w:color="auto" w:fill="auto"/>
                            </w:tcPr>
                            <w:p w14:paraId="52C4DB09"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BA5541" w:rsidRPr="008D1B5F" w:rsidRDefault="00BA5541" w:rsidP="00BA5541">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BA5541" w:rsidRPr="008D1B5F" w14:paraId="5006B1D3" w14:textId="77777777" w:rsidTr="000520BA">
                          <w:trPr>
                            <w:jc w:val="center"/>
                          </w:trPr>
                          <w:tc>
                            <w:tcPr>
                              <w:tcW w:w="0" w:type="auto"/>
                              <w:shd w:val="clear" w:color="auto" w:fill="auto"/>
                            </w:tcPr>
                            <w:p w14:paraId="1BE30E44" w14:textId="77777777" w:rsidR="00BA5541" w:rsidRPr="008D1B5F" w:rsidRDefault="00BA5541" w:rsidP="00BA5541">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BA5541" w:rsidRPr="008D1B5F" w:rsidRDefault="00BA5541" w:rsidP="00BA5541">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BA5541" w:rsidRPr="008D1B5F" w:rsidRDefault="00BA5541" w:rsidP="00BA5541">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BA5541" w:rsidRPr="00F400A6" w:rsidRDefault="00BA5541" w:rsidP="00BA5541">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BA5541" w:rsidRPr="00F400A6" w:rsidRDefault="00BA5541" w:rsidP="00BA5541">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lastRenderedPageBreak/>
              <w:t>Sólo cuando se actualice el supuesto.</w:t>
            </w:r>
          </w:p>
        </w:tc>
      </w:tr>
      <w:tr w:rsidR="00BA5541" w:rsidRPr="00F400A6" w14:paraId="7854F64C" w14:textId="77777777" w:rsidTr="00B600E5">
        <w:trPr>
          <w:jc w:val="center"/>
        </w:trPr>
        <w:tc>
          <w:tcPr>
            <w:tcW w:w="431" w:type="pct"/>
            <w:shd w:val="clear" w:color="auto" w:fill="auto"/>
          </w:tcPr>
          <w:p w14:paraId="442E46FC" w14:textId="5E6A7FD7" w:rsidR="00BA5541" w:rsidRPr="00A34C88" w:rsidRDefault="00966794" w:rsidP="00BA5541">
            <w:pPr>
              <w:ind w:right="-91"/>
              <w:jc w:val="center"/>
              <w:rPr>
                <w:rFonts w:asciiTheme="minorHAnsi" w:eastAsia="Calibri" w:hAnsiTheme="minorHAnsi" w:cstheme="minorHAnsi"/>
                <w:b/>
                <w:color w:val="000000"/>
                <w:sz w:val="14"/>
                <w:szCs w:val="16"/>
              </w:rPr>
            </w:pPr>
            <w:r>
              <w:rPr>
                <w:rFonts w:asciiTheme="minorHAnsi" w:eastAsia="Calibri" w:hAnsiTheme="minorHAnsi" w:cstheme="minorHAnsi"/>
                <w:b/>
                <w:color w:val="000000"/>
                <w:sz w:val="14"/>
                <w:szCs w:val="16"/>
              </w:rPr>
              <w:t>10</w:t>
            </w:r>
          </w:p>
        </w:tc>
        <w:tc>
          <w:tcPr>
            <w:tcW w:w="3879" w:type="pct"/>
            <w:shd w:val="clear" w:color="auto" w:fill="auto"/>
          </w:tcPr>
          <w:p w14:paraId="7648544B" w14:textId="77777777" w:rsidR="00BA5541" w:rsidRPr="00A34C88" w:rsidRDefault="00BA5541" w:rsidP="00BA5541">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BA5541" w:rsidRPr="00A34C88" w:rsidRDefault="00BA5541" w:rsidP="00BA5541">
            <w:pPr>
              <w:widowControl/>
              <w:autoSpaceDE w:val="0"/>
              <w:autoSpaceDN w:val="0"/>
              <w:jc w:val="both"/>
              <w:rPr>
                <w:rFonts w:asciiTheme="minorHAnsi" w:eastAsia="Calibri" w:hAnsiTheme="minorHAnsi" w:cstheme="minorHAnsi"/>
                <w:b/>
                <w:bCs/>
                <w:color w:val="000000"/>
                <w:sz w:val="16"/>
                <w:szCs w:val="16"/>
              </w:rPr>
            </w:pPr>
          </w:p>
          <w:p w14:paraId="7A610632" w14:textId="77777777" w:rsidR="00BA5541" w:rsidRPr="00A34C88" w:rsidRDefault="00BA5541" w:rsidP="00BA5541">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BA5541" w:rsidRPr="00A34C88" w:rsidRDefault="00BA5541" w:rsidP="00BA5541">
            <w:pPr>
              <w:widowControl/>
              <w:autoSpaceDE w:val="0"/>
              <w:autoSpaceDN w:val="0"/>
              <w:jc w:val="both"/>
              <w:rPr>
                <w:rFonts w:asciiTheme="minorHAnsi" w:eastAsia="Calibri" w:hAnsiTheme="minorHAnsi" w:cstheme="minorHAnsi"/>
                <w:bCs/>
                <w:color w:val="000000"/>
                <w:sz w:val="16"/>
                <w:szCs w:val="16"/>
              </w:rPr>
            </w:pPr>
          </w:p>
          <w:p w14:paraId="2EC53959" w14:textId="01A4C56F" w:rsidR="00BA5541" w:rsidRDefault="00BA5541" w:rsidP="00BA5541">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BA5541" w:rsidRPr="00A34C88" w:rsidRDefault="00BA5541" w:rsidP="00BA5541">
            <w:pPr>
              <w:widowControl/>
              <w:autoSpaceDE w:val="0"/>
              <w:autoSpaceDN w:val="0"/>
              <w:jc w:val="both"/>
              <w:rPr>
                <w:rFonts w:asciiTheme="minorHAnsi" w:eastAsia="Calibri" w:hAnsiTheme="minorHAnsi" w:cstheme="minorHAnsi"/>
                <w:bCs/>
                <w:color w:val="000000"/>
                <w:sz w:val="16"/>
                <w:szCs w:val="16"/>
              </w:rPr>
            </w:pPr>
          </w:p>
          <w:p w14:paraId="2D8F49BB" w14:textId="0A1FC44D" w:rsidR="00BA5541" w:rsidRPr="00A34C88" w:rsidRDefault="00BA5541" w:rsidP="00BA5541">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BA5541" w:rsidRPr="0079456C" w:rsidRDefault="00BA5541" w:rsidP="00BA5541">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BA5541" w:rsidRPr="00A34C88" w:rsidRDefault="00BA5541" w:rsidP="00BA5541">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BA5541" w:rsidRPr="00A34C88" w:rsidRDefault="00BA5541" w:rsidP="00BA5541">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BA5541" w:rsidRPr="00F400A6" w14:paraId="3E932356" w14:textId="77777777" w:rsidTr="00B600E5">
        <w:trPr>
          <w:jc w:val="center"/>
        </w:trPr>
        <w:tc>
          <w:tcPr>
            <w:tcW w:w="431" w:type="pct"/>
            <w:shd w:val="clear" w:color="auto" w:fill="D9D9D9" w:themeFill="background1" w:themeFillShade="D9"/>
          </w:tcPr>
          <w:p w14:paraId="232A6670" w14:textId="77777777" w:rsidR="00BA5541" w:rsidRPr="00F400A6" w:rsidRDefault="00BA5541" w:rsidP="00BA5541">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BA5541" w:rsidRPr="00F400A6" w:rsidRDefault="00BA5541" w:rsidP="00BA5541">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BA5541" w:rsidRPr="00F400A6" w:rsidRDefault="00BA5541" w:rsidP="00BA5541">
            <w:pPr>
              <w:ind w:right="-91"/>
              <w:jc w:val="center"/>
              <w:rPr>
                <w:rFonts w:asciiTheme="minorHAnsi" w:eastAsia="Calibri" w:hAnsiTheme="minorHAnsi" w:cstheme="minorHAnsi"/>
                <w:b/>
                <w:color w:val="000000"/>
                <w:sz w:val="16"/>
                <w:szCs w:val="16"/>
              </w:rPr>
            </w:pPr>
          </w:p>
        </w:tc>
      </w:tr>
      <w:tr w:rsidR="00BA5541" w:rsidRPr="00F400A6" w14:paraId="07E15D85" w14:textId="77777777" w:rsidTr="00B600E5">
        <w:trPr>
          <w:jc w:val="center"/>
        </w:trPr>
        <w:tc>
          <w:tcPr>
            <w:tcW w:w="431" w:type="pct"/>
            <w:shd w:val="clear" w:color="auto" w:fill="auto"/>
          </w:tcPr>
          <w:p w14:paraId="2DBF7C1A" w14:textId="2D181DDB" w:rsidR="00BA5541" w:rsidRPr="00F400A6" w:rsidRDefault="00966794"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879" w:type="pct"/>
            <w:shd w:val="clear" w:color="auto" w:fill="auto"/>
          </w:tcPr>
          <w:p w14:paraId="2608AD77" w14:textId="77777777" w:rsidR="00BA5541" w:rsidRPr="00B15C8B" w:rsidRDefault="00BA5541" w:rsidP="00BA5541">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A5541" w:rsidRPr="00B15C8B" w:rsidRDefault="00BA5541" w:rsidP="00BA5541">
            <w:pPr>
              <w:jc w:val="both"/>
              <w:rPr>
                <w:rFonts w:asciiTheme="minorHAnsi" w:eastAsia="Calibri" w:hAnsiTheme="minorHAnsi" w:cstheme="minorHAnsi"/>
                <w:sz w:val="16"/>
                <w:szCs w:val="16"/>
              </w:rPr>
            </w:pPr>
          </w:p>
          <w:p w14:paraId="57CF6DB5" w14:textId="77777777" w:rsidR="00BA5541" w:rsidRPr="00B15C8B" w:rsidRDefault="00BA5541" w:rsidP="00BA5541">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A5541" w:rsidRPr="00B15C8B" w:rsidRDefault="00BA5541" w:rsidP="00BA5541">
            <w:pPr>
              <w:jc w:val="both"/>
              <w:rPr>
                <w:rFonts w:asciiTheme="minorHAnsi" w:eastAsia="Calibri" w:hAnsiTheme="minorHAnsi" w:cstheme="minorHAnsi"/>
                <w:sz w:val="16"/>
                <w:szCs w:val="16"/>
              </w:rPr>
            </w:pPr>
          </w:p>
          <w:p w14:paraId="4EDDCF6F" w14:textId="77777777" w:rsidR="00BA5541" w:rsidRPr="00B15C8B" w:rsidRDefault="00BA5541" w:rsidP="00BA5541">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A5541" w:rsidRPr="00B15C8B" w:rsidRDefault="00BA5541" w:rsidP="00BA5541">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A5541" w:rsidRPr="00B15C8B" w:rsidRDefault="00BA5541" w:rsidP="00BA5541">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A5541" w:rsidRPr="00B15C8B" w:rsidRDefault="00BA5541" w:rsidP="00BA5541">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A5541" w:rsidRPr="00B15C8B" w:rsidRDefault="00BA5541" w:rsidP="00BA5541">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A5541" w:rsidRPr="00F400A6" w:rsidRDefault="00BA5541" w:rsidP="00BA5541">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A5541" w:rsidRPr="00F400A6" w:rsidRDefault="00BA5541" w:rsidP="00BA5541">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BA5541" w:rsidRPr="00F400A6" w14:paraId="5AA50B6B" w14:textId="77777777" w:rsidTr="00B600E5">
        <w:trPr>
          <w:jc w:val="center"/>
        </w:trPr>
        <w:tc>
          <w:tcPr>
            <w:tcW w:w="431" w:type="pct"/>
            <w:shd w:val="clear" w:color="auto" w:fill="D9D9D9" w:themeFill="background1" w:themeFillShade="D9"/>
          </w:tcPr>
          <w:p w14:paraId="1709B36B" w14:textId="77777777" w:rsidR="00BA5541" w:rsidRPr="00F400A6" w:rsidRDefault="00BA5541" w:rsidP="00BA5541">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BA5541" w:rsidRPr="00F400A6" w:rsidRDefault="00BA5541" w:rsidP="00BA5541">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BA5541" w:rsidRPr="00F400A6" w:rsidRDefault="00BA5541" w:rsidP="00BA5541">
            <w:pPr>
              <w:ind w:right="-91"/>
              <w:jc w:val="center"/>
              <w:rPr>
                <w:rFonts w:asciiTheme="minorHAnsi" w:eastAsia="Calibri" w:hAnsiTheme="minorHAnsi" w:cstheme="minorHAnsi"/>
                <w:color w:val="000000"/>
                <w:sz w:val="16"/>
                <w:szCs w:val="16"/>
                <w:highlight w:val="yellow"/>
              </w:rPr>
            </w:pPr>
          </w:p>
        </w:tc>
      </w:tr>
      <w:tr w:rsidR="00BA5541" w:rsidRPr="00F400A6" w14:paraId="39B637D9" w14:textId="77777777" w:rsidTr="00B600E5">
        <w:trPr>
          <w:jc w:val="center"/>
        </w:trPr>
        <w:tc>
          <w:tcPr>
            <w:tcW w:w="431" w:type="pct"/>
            <w:shd w:val="clear" w:color="auto" w:fill="auto"/>
          </w:tcPr>
          <w:p w14:paraId="08B3E709" w14:textId="17BDFDA3" w:rsidR="00BA5541" w:rsidRPr="00966794" w:rsidRDefault="00966794" w:rsidP="00BA5541">
            <w:pPr>
              <w:ind w:right="-91"/>
              <w:jc w:val="center"/>
              <w:rPr>
                <w:rFonts w:asciiTheme="minorHAnsi" w:eastAsia="Calibri" w:hAnsiTheme="minorHAnsi" w:cstheme="minorHAnsi"/>
                <w:b/>
                <w:color w:val="000000"/>
                <w:sz w:val="16"/>
                <w:szCs w:val="16"/>
                <w:highlight w:val="yellow"/>
              </w:rPr>
            </w:pPr>
            <w:r w:rsidRPr="00966794">
              <w:rPr>
                <w:rFonts w:asciiTheme="minorHAnsi" w:eastAsia="Calibri" w:hAnsiTheme="minorHAnsi" w:cstheme="minorHAnsi"/>
                <w:b/>
                <w:color w:val="000000"/>
                <w:sz w:val="16"/>
                <w:szCs w:val="16"/>
              </w:rPr>
              <w:t>12</w:t>
            </w:r>
          </w:p>
        </w:tc>
        <w:tc>
          <w:tcPr>
            <w:tcW w:w="3879" w:type="pct"/>
            <w:shd w:val="clear" w:color="auto" w:fill="auto"/>
          </w:tcPr>
          <w:p w14:paraId="78B2EB9B" w14:textId="77777777" w:rsidR="00BA5541" w:rsidRPr="00B600E5" w:rsidRDefault="00BA5541" w:rsidP="00BA5541">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BA5541" w:rsidRPr="00B600E5" w:rsidRDefault="00BA5541" w:rsidP="00BA5541">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BA5541" w:rsidRPr="00B600E5" w:rsidRDefault="00BA5541" w:rsidP="00BA5541">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A5541" w:rsidRPr="00F400A6" w14:paraId="035B1643" w14:textId="77777777" w:rsidTr="00B600E5">
        <w:trPr>
          <w:trHeight w:val="329"/>
          <w:jc w:val="center"/>
        </w:trPr>
        <w:tc>
          <w:tcPr>
            <w:tcW w:w="431" w:type="pct"/>
            <w:shd w:val="clear" w:color="auto" w:fill="auto"/>
          </w:tcPr>
          <w:p w14:paraId="1E895A4F" w14:textId="29271122" w:rsidR="00BA5541" w:rsidRPr="00F400A6" w:rsidRDefault="00966794" w:rsidP="00BA554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13</w:t>
            </w:r>
          </w:p>
        </w:tc>
        <w:tc>
          <w:tcPr>
            <w:tcW w:w="3879" w:type="pct"/>
            <w:shd w:val="clear" w:color="auto" w:fill="auto"/>
          </w:tcPr>
          <w:p w14:paraId="077D88C4" w14:textId="77777777" w:rsidR="00BA5541" w:rsidRPr="001171EE" w:rsidRDefault="00BA5541" w:rsidP="00BA5541">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A5541" w:rsidRPr="001171EE" w:rsidRDefault="00BA5541" w:rsidP="00BA5541">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A5541" w:rsidRPr="001171EE" w:rsidRDefault="00BA5541" w:rsidP="00BA5541">
            <w:pPr>
              <w:pStyle w:val="Default"/>
              <w:jc w:val="both"/>
              <w:rPr>
                <w:rFonts w:asciiTheme="minorHAnsi" w:hAnsiTheme="minorHAnsi" w:cstheme="minorHAnsi"/>
                <w:bCs/>
                <w:sz w:val="14"/>
                <w:szCs w:val="16"/>
              </w:rPr>
            </w:pPr>
          </w:p>
          <w:p w14:paraId="13DDA378" w14:textId="77777777" w:rsidR="00BA5541" w:rsidRPr="001171EE" w:rsidRDefault="00BA5541" w:rsidP="00BA5541">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A5541" w:rsidRPr="00AB7841" w:rsidRDefault="00BA5541" w:rsidP="00BA5541">
            <w:pPr>
              <w:pStyle w:val="Default"/>
              <w:jc w:val="both"/>
              <w:rPr>
                <w:rFonts w:asciiTheme="minorHAnsi" w:hAnsiTheme="minorHAnsi" w:cstheme="minorHAnsi"/>
                <w:bCs/>
                <w:sz w:val="14"/>
                <w:szCs w:val="16"/>
              </w:rPr>
            </w:pPr>
          </w:p>
          <w:p w14:paraId="5CC71879" w14:textId="77777777" w:rsidR="00BA5541" w:rsidRPr="00AB7841" w:rsidRDefault="00BA5541" w:rsidP="00BA5541">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A5541" w:rsidRPr="00F400A6" w:rsidRDefault="00BA5541" w:rsidP="00BA5541">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A5541" w:rsidRPr="00F400A6" w:rsidRDefault="00BA5541" w:rsidP="00BA5541">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BA5541" w:rsidRPr="00F400A6" w14:paraId="28BB73FB" w14:textId="77777777" w:rsidTr="00B600E5">
        <w:trPr>
          <w:trHeight w:val="463"/>
          <w:jc w:val="center"/>
        </w:trPr>
        <w:tc>
          <w:tcPr>
            <w:tcW w:w="431" w:type="pct"/>
            <w:shd w:val="clear" w:color="auto" w:fill="auto"/>
          </w:tcPr>
          <w:p w14:paraId="5871C9E7" w14:textId="07F8219B" w:rsidR="00BA5541" w:rsidRPr="00A16AAB" w:rsidRDefault="00966794" w:rsidP="00BA5541">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8"/>
                <w:szCs w:val="18"/>
              </w:rPr>
              <w:t>14</w:t>
            </w:r>
          </w:p>
        </w:tc>
        <w:tc>
          <w:tcPr>
            <w:tcW w:w="3879" w:type="pct"/>
            <w:shd w:val="clear" w:color="auto" w:fill="auto"/>
          </w:tcPr>
          <w:p w14:paraId="205B7A49" w14:textId="77777777" w:rsidR="00BA5541" w:rsidRPr="00F400A6" w:rsidRDefault="00BA5541" w:rsidP="00BA5541">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BA5541" w:rsidRPr="00F400A6" w:rsidRDefault="00BA5541" w:rsidP="00BA5541">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BA5541" w:rsidRPr="00F400A6" w:rsidRDefault="00BA5541" w:rsidP="00BA5541">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BA5541" w:rsidRPr="00F400A6" w:rsidRDefault="00BA5541" w:rsidP="00BA5541">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BA5541" w:rsidRPr="00F400A6" w14:paraId="1C652DFE" w14:textId="77777777" w:rsidTr="00B600E5">
        <w:trPr>
          <w:jc w:val="center"/>
        </w:trPr>
        <w:tc>
          <w:tcPr>
            <w:tcW w:w="431" w:type="pct"/>
            <w:shd w:val="clear" w:color="auto" w:fill="auto"/>
          </w:tcPr>
          <w:p w14:paraId="3A5D2CA4" w14:textId="5B6A2BA6" w:rsidR="00BA5541" w:rsidRPr="00A16AAB" w:rsidRDefault="00966794" w:rsidP="00BA5541">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8"/>
                <w:szCs w:val="18"/>
              </w:rPr>
              <w:t>15</w:t>
            </w:r>
          </w:p>
        </w:tc>
        <w:tc>
          <w:tcPr>
            <w:tcW w:w="3879" w:type="pct"/>
            <w:shd w:val="clear" w:color="auto" w:fill="auto"/>
          </w:tcPr>
          <w:p w14:paraId="23865BDB" w14:textId="77777777" w:rsidR="00BA5541" w:rsidRPr="00A939B0" w:rsidRDefault="00BA5541" w:rsidP="00BA5541">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BA5541" w:rsidRPr="00A939B0" w:rsidRDefault="00BA5541" w:rsidP="00BA5541">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BA5541" w:rsidRPr="00A939B0" w:rsidRDefault="00BA5541" w:rsidP="00BA5541">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lastRenderedPageBreak/>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Pr="0055286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55286B">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55286B" w:rsidRDefault="0083004B" w:rsidP="000A63AC">
      <w:pPr>
        <w:pStyle w:val="Prrafodelista"/>
        <w:numPr>
          <w:ilvl w:val="0"/>
          <w:numId w:val="24"/>
        </w:numPr>
        <w:rPr>
          <w:rFonts w:asciiTheme="minorHAnsi" w:hAnsiTheme="minorHAnsi" w:cstheme="minorHAnsi"/>
          <w:color w:val="000000"/>
          <w:sz w:val="18"/>
          <w:szCs w:val="18"/>
          <w:lang w:val="es-MX"/>
        </w:rPr>
      </w:pPr>
      <w:r w:rsidRPr="0055286B">
        <w:rPr>
          <w:rFonts w:asciiTheme="minorHAnsi" w:hAnsiTheme="minorHAnsi" w:cstheme="minorHAnsi"/>
          <w:color w:val="000000"/>
          <w:sz w:val="18"/>
          <w:szCs w:val="18"/>
          <w:lang w:val="es-MX"/>
        </w:rPr>
        <w:t>No presentar la propuesta en sobre cerrado en forma inviolable.</w:t>
      </w:r>
    </w:p>
    <w:p w14:paraId="3A3D0321" w14:textId="065F56B7" w:rsidR="0083004B" w:rsidRPr="0055286B"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55286B">
        <w:rPr>
          <w:rFonts w:asciiTheme="minorHAnsi" w:hAnsiTheme="minorHAnsi" w:cstheme="minorHAnsi"/>
          <w:sz w:val="18"/>
          <w:szCs w:val="18"/>
          <w:lang w:val="es-MX"/>
        </w:rPr>
        <w:t>No presentar manuales de operación, fichas, catálogos y/o certificados o manifiesto.</w:t>
      </w:r>
      <w:r w:rsidR="0055286B" w:rsidRPr="0055286B">
        <w:rPr>
          <w:rFonts w:asciiTheme="minorHAnsi" w:hAnsiTheme="minorHAnsi" w:cstheme="minorHAnsi"/>
          <w:sz w:val="18"/>
          <w:szCs w:val="18"/>
          <w:lang w:val="es-MX"/>
        </w:rPr>
        <w:t xml:space="preserve"> </w:t>
      </w:r>
      <w:r w:rsidR="0055286B" w:rsidRPr="0055286B">
        <w:rPr>
          <w:rFonts w:asciiTheme="minorHAnsi" w:hAnsiTheme="minorHAnsi" w:cstheme="minorHAnsi"/>
          <w:b/>
          <w:sz w:val="18"/>
          <w:szCs w:val="18"/>
          <w:lang w:val="es-MX"/>
        </w:rPr>
        <w:t>(No Aplica)</w:t>
      </w:r>
    </w:p>
    <w:p w14:paraId="51ADD2CB" w14:textId="020F9798"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w:t>
      </w:r>
      <w:r w:rsidR="001E6FB3">
        <w:rPr>
          <w:rFonts w:asciiTheme="minorHAnsi" w:hAnsiTheme="minorHAnsi" w:cstheme="minorHAnsi"/>
          <w:color w:val="000000"/>
          <w:sz w:val="18"/>
          <w:szCs w:val="18"/>
          <w:lang w:val="es-MX"/>
        </w:rPr>
        <w:t>/o</w:t>
      </w:r>
      <w:r w:rsidRPr="00F400A6">
        <w:rPr>
          <w:rFonts w:asciiTheme="minorHAnsi" w:hAnsiTheme="minorHAnsi" w:cstheme="minorHAnsi"/>
          <w:color w:val="000000"/>
          <w:sz w:val="18"/>
          <w:szCs w:val="18"/>
          <w:lang w:val="es-MX"/>
        </w:rPr>
        <w:t xml:space="preserve">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3"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lastRenderedPageBreak/>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34EC820F" w:rsidR="00D06D21" w:rsidRPr="0055286B" w:rsidRDefault="00D06D21" w:rsidP="00D06D21">
      <w:pPr>
        <w:widowControl/>
        <w:tabs>
          <w:tab w:val="left" w:pos="8222"/>
        </w:tabs>
        <w:ind w:left="567" w:right="49" w:hanging="283"/>
        <w:jc w:val="both"/>
        <w:rPr>
          <w:rFonts w:asciiTheme="minorHAnsi" w:hAnsiTheme="minorHAnsi" w:cstheme="minorHAnsi"/>
          <w:b/>
          <w:sz w:val="18"/>
          <w:szCs w:val="18"/>
          <w:lang w:val="es-MX"/>
        </w:rPr>
      </w:pPr>
      <w:r>
        <w:rPr>
          <w:rFonts w:asciiTheme="minorHAnsi" w:hAnsiTheme="minorHAnsi" w:cstheme="minorHAnsi"/>
          <w:sz w:val="18"/>
          <w:szCs w:val="18"/>
          <w:lang w:val="es-MX"/>
        </w:rPr>
        <w:t>19</w:t>
      </w:r>
      <w:r w:rsidRPr="0055286B">
        <w:rPr>
          <w:rFonts w:asciiTheme="minorHAnsi" w:hAnsiTheme="minorHAnsi" w:cstheme="minorHAnsi"/>
          <w:sz w:val="18"/>
          <w:szCs w:val="18"/>
          <w:lang w:val="es-MX"/>
        </w:rPr>
        <w:t xml:space="preserve">. </w:t>
      </w:r>
      <w:r w:rsidR="0083004B" w:rsidRPr="0055286B">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r w:rsidR="0083004B" w:rsidRPr="0055286B">
        <w:rPr>
          <w:rFonts w:asciiTheme="minorHAnsi" w:hAnsiTheme="minorHAnsi" w:cstheme="minorHAnsi"/>
          <w:b/>
          <w:sz w:val="18"/>
          <w:szCs w:val="18"/>
          <w:lang w:val="es-MX"/>
        </w:rPr>
        <w:t>.</w:t>
      </w:r>
      <w:r w:rsidR="0055286B" w:rsidRPr="0055286B">
        <w:rPr>
          <w:rFonts w:asciiTheme="minorHAnsi" w:hAnsiTheme="minorHAnsi" w:cstheme="minorHAnsi"/>
          <w:b/>
          <w:sz w:val="18"/>
          <w:szCs w:val="18"/>
          <w:lang w:val="es-MX"/>
        </w:rPr>
        <w:t xml:space="preserve"> (No Aplica).</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485C82E0" w14:textId="7A7326FE" w:rsidR="004A0DAC" w:rsidRPr="00154779" w:rsidRDefault="00D06D21" w:rsidP="004A0DAC">
      <w:pPr>
        <w:widowControl/>
        <w:tabs>
          <w:tab w:val="left" w:pos="8222"/>
        </w:tabs>
        <w:ind w:left="567" w:right="49" w:hanging="283"/>
        <w:jc w:val="both"/>
        <w:rPr>
          <w:rFonts w:asciiTheme="minorHAnsi" w:hAnsiTheme="minorHAnsi" w:cstheme="minorHAnsi"/>
          <w:strike/>
          <w:sz w:val="18"/>
          <w:szCs w:val="18"/>
          <w:lang w:val="es-MX"/>
        </w:rPr>
      </w:pPr>
      <w:r>
        <w:rPr>
          <w:rFonts w:asciiTheme="minorHAnsi" w:hAnsiTheme="minorHAnsi" w:cstheme="minorHAnsi"/>
          <w:sz w:val="18"/>
          <w:szCs w:val="18"/>
          <w:lang w:val="es-MX"/>
        </w:rPr>
        <w:t xml:space="preserve">21. </w:t>
      </w:r>
      <w:r w:rsidR="004A0DAC" w:rsidRPr="0055286B">
        <w:rPr>
          <w:rFonts w:asciiTheme="minorHAnsi" w:hAnsiTheme="minorHAnsi" w:cstheme="minorHAnsi"/>
          <w:sz w:val="18"/>
          <w:szCs w:val="18"/>
          <w:lang w:val="es-MX"/>
        </w:rPr>
        <w:t xml:space="preserve">Cuando no pueda ser validada en la lista nominal de la página del Instituto Nacional Electoral (https://listanominal.ine.mx/scpln/) la credencial de elector </w:t>
      </w:r>
      <w:r w:rsidR="00966794" w:rsidRPr="0055286B">
        <w:rPr>
          <w:rFonts w:asciiTheme="minorHAnsi" w:hAnsiTheme="minorHAnsi" w:cstheme="minorHAnsi"/>
          <w:sz w:val="18"/>
          <w:szCs w:val="18"/>
          <w:lang w:val="es-MX"/>
        </w:rPr>
        <w:t xml:space="preserve">para fines de identificación, por no presentarse o en caso de </w:t>
      </w:r>
      <w:r w:rsidR="004A0DAC" w:rsidRPr="0055286B">
        <w:rPr>
          <w:rFonts w:asciiTheme="minorHAnsi" w:hAnsiTheme="minorHAnsi" w:cstheme="minorHAnsi"/>
          <w:sz w:val="18"/>
          <w:szCs w:val="18"/>
          <w:lang w:val="es-MX"/>
        </w:rPr>
        <w:t>presenta</w:t>
      </w:r>
      <w:r w:rsidR="00966794" w:rsidRPr="0055286B">
        <w:rPr>
          <w:rFonts w:asciiTheme="minorHAnsi" w:hAnsiTheme="minorHAnsi" w:cstheme="minorHAnsi"/>
          <w:sz w:val="18"/>
          <w:szCs w:val="18"/>
          <w:lang w:val="es-MX"/>
        </w:rPr>
        <w:t xml:space="preserve">rla, </w:t>
      </w:r>
      <w:r w:rsidR="004A0DAC" w:rsidRPr="0055286B">
        <w:rPr>
          <w:rFonts w:asciiTheme="minorHAnsi" w:hAnsiTheme="minorHAnsi" w:cstheme="minorHAnsi"/>
          <w:sz w:val="18"/>
          <w:szCs w:val="18"/>
          <w:lang w:val="es-MX"/>
        </w:rPr>
        <w:t>no estar vigente.</w:t>
      </w:r>
      <w:r w:rsidR="00966794">
        <w:rPr>
          <w:rFonts w:asciiTheme="minorHAnsi" w:hAnsiTheme="minorHAnsi" w:cstheme="minorHAnsi"/>
          <w:sz w:val="18"/>
          <w:szCs w:val="18"/>
          <w:lang w:val="es-MX"/>
        </w:rPr>
        <w:t xml:space="preserve"> </w:t>
      </w:r>
    </w:p>
    <w:p w14:paraId="5278A985" w14:textId="2015975B" w:rsidR="00E27642" w:rsidRPr="00650F47" w:rsidRDefault="004A0DAC" w:rsidP="004A0DAC">
      <w:pPr>
        <w:widowControl/>
        <w:tabs>
          <w:tab w:val="left" w:pos="8222"/>
        </w:tabs>
        <w:ind w:left="567" w:right="49" w:hanging="283"/>
        <w:jc w:val="both"/>
        <w:rPr>
          <w:rFonts w:asciiTheme="minorHAnsi" w:hAnsiTheme="minorHAnsi" w:cstheme="minorHAnsi"/>
          <w:sz w:val="18"/>
          <w:szCs w:val="18"/>
          <w:lang w:val="es-MX"/>
        </w:rPr>
      </w:pPr>
      <w:r w:rsidRPr="00154779">
        <w:rPr>
          <w:rFonts w:asciiTheme="minorHAnsi" w:hAnsiTheme="minorHAnsi" w:cstheme="minorHAnsi"/>
          <w:sz w:val="18"/>
          <w:szCs w:val="18"/>
          <w:lang w:val="es-MX"/>
        </w:rPr>
        <w:t xml:space="preserve">22. Cuando no pueda ser validada en la lista nominal de la página del Instituto Nacional Electoral (https://listanominal.ine.mx/scpln/) la credencial de elector presentada para fines de identificación y por presentarse la copia/certificación con información incompleta y/o ilegible, de tal manera que la CONVOCANTE esté imposibilitada para </w:t>
      </w:r>
      <w:r w:rsidRPr="004A0DAC">
        <w:rPr>
          <w:rFonts w:asciiTheme="minorHAnsi" w:hAnsiTheme="minorHAnsi" w:cstheme="minorHAnsi"/>
          <w:sz w:val="18"/>
          <w:szCs w:val="18"/>
          <w:lang w:val="es-MX"/>
        </w:rPr>
        <w:t>validarla</w:t>
      </w:r>
      <w:r w:rsidR="00E27642" w:rsidRPr="004A0DAC">
        <w:rPr>
          <w:rFonts w:asciiTheme="minorHAnsi" w:hAnsiTheme="minorHAnsi" w:cstheme="minorHAnsi"/>
          <w:sz w:val="18"/>
          <w:szCs w:val="18"/>
          <w:lang w:val="es-MX"/>
        </w:rPr>
        <w:t>.</w:t>
      </w:r>
    </w:p>
    <w:p w14:paraId="22473000" w14:textId="4007CAE2"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3</w:t>
      </w:r>
      <w:r w:rsidRPr="00D06D21">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28CC2A9E"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4</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B160D74"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5</w:t>
      </w:r>
      <w:r>
        <w:rPr>
          <w:rFonts w:asciiTheme="minorHAnsi" w:hAnsiTheme="minorHAnsi" w:cstheme="minorHAnsi"/>
          <w:sz w:val="18"/>
          <w:szCs w:val="18"/>
          <w:lang w:val="es-MX"/>
        </w:rPr>
        <w:t xml:space="preserve">.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1379B4AC"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6</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1EC4D5D8" w:rsidR="004F6B38" w:rsidRPr="00EF37F0"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7</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 xml:space="preserve">En </w:t>
      </w:r>
      <w:r w:rsidR="0083004B" w:rsidRPr="00EF37F0">
        <w:rPr>
          <w:rFonts w:asciiTheme="minorHAnsi" w:hAnsiTheme="minorHAnsi" w:cstheme="minorHAnsi"/>
          <w:sz w:val="18"/>
          <w:szCs w:val="18"/>
          <w:lang w:val="es-MX"/>
        </w:rPr>
        <w:t>caso de que el recibo de pago de CONVOCATORIA no esté a nombre del Licitante participante.</w:t>
      </w:r>
    </w:p>
    <w:p w14:paraId="3CCE8506" w14:textId="3C685817"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sidRPr="00EF37F0">
        <w:rPr>
          <w:rFonts w:asciiTheme="minorHAnsi" w:hAnsiTheme="minorHAnsi" w:cstheme="minorHAnsi"/>
          <w:sz w:val="18"/>
          <w:szCs w:val="18"/>
          <w:lang w:val="es-MX"/>
        </w:rPr>
        <w:t>2</w:t>
      </w:r>
      <w:r w:rsidR="00E27642" w:rsidRPr="00EF37F0">
        <w:rPr>
          <w:rFonts w:asciiTheme="minorHAnsi" w:hAnsiTheme="minorHAnsi" w:cstheme="minorHAnsi"/>
          <w:sz w:val="18"/>
          <w:szCs w:val="18"/>
          <w:lang w:val="es-MX"/>
        </w:rPr>
        <w:t>8</w:t>
      </w:r>
      <w:r w:rsidRPr="00EF37F0">
        <w:rPr>
          <w:rFonts w:asciiTheme="minorHAnsi" w:hAnsiTheme="minorHAnsi" w:cstheme="minorHAnsi"/>
          <w:sz w:val="18"/>
          <w:szCs w:val="18"/>
          <w:lang w:val="es-MX"/>
        </w:rPr>
        <w:t xml:space="preserve">. </w:t>
      </w:r>
      <w:r w:rsidR="00966794" w:rsidRPr="00EF37F0">
        <w:rPr>
          <w:rFonts w:asciiTheme="minorHAnsi" w:hAnsiTheme="minorHAnsi" w:cstheme="minorHAnsi"/>
          <w:sz w:val="18"/>
          <w:szCs w:val="18"/>
          <w:lang w:val="es-MX"/>
        </w:rPr>
        <w:t>En caso de que la información contenida en las cartas de recomendación sea falsa o no pueda comprobarse.</w:t>
      </w:r>
    </w:p>
    <w:p w14:paraId="6D1C5865" w14:textId="38AC9986"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2</w:t>
      </w:r>
      <w:r w:rsidR="00E27642">
        <w:rPr>
          <w:rFonts w:asciiTheme="minorHAnsi" w:hAnsiTheme="minorHAnsi" w:cstheme="minorHAnsi"/>
          <w:color w:val="000000"/>
          <w:sz w:val="18"/>
          <w:szCs w:val="18"/>
        </w:rPr>
        <w:t>9</w:t>
      </w:r>
      <w:r>
        <w:rPr>
          <w:rFonts w:asciiTheme="minorHAnsi" w:hAnsiTheme="minorHAnsi" w:cstheme="minorHAnsi"/>
          <w:color w:val="000000"/>
          <w:sz w:val="18"/>
          <w:szCs w:val="18"/>
        </w:rPr>
        <w:t xml:space="preserve">.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D2089D" w:rsidRDefault="00D25706" w:rsidP="00D25706">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10ACEEF8"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Cartas de Respaldo del Fabricante en Origin</w:t>
            </w:r>
            <w:r w:rsidRPr="00A108FD">
              <w:rPr>
                <w:rFonts w:ascii="Calibri" w:eastAsia="Calibri" w:hAnsi="Calibri" w:cs="Calibri"/>
                <w:sz w:val="18"/>
                <w:szCs w:val="18"/>
              </w:rPr>
              <w:t xml:space="preserve">al </w:t>
            </w:r>
            <w:r w:rsidRPr="00A108FD">
              <w:rPr>
                <w:rFonts w:ascii="Calibri" w:eastAsia="Calibri" w:hAnsi="Calibri" w:cs="Calibri"/>
                <w:b/>
                <w:sz w:val="18"/>
                <w:szCs w:val="18"/>
              </w:rPr>
              <w:t>(</w:t>
            </w:r>
            <w:r w:rsidR="000D7277">
              <w:rPr>
                <w:rFonts w:ascii="Calibri" w:eastAsia="Calibri" w:hAnsi="Calibri" w:cs="Calibri"/>
                <w:b/>
                <w:sz w:val="18"/>
                <w:szCs w:val="18"/>
              </w:rPr>
              <w:t>No Aplica para esta licitación</w:t>
            </w:r>
            <w:r w:rsidRPr="00A108FD">
              <w:rPr>
                <w:rFonts w:ascii="Calibri" w:eastAsia="Calibri" w:hAnsi="Calibri" w:cs="Calibri"/>
                <w:b/>
                <w:sz w:val="18"/>
                <w:szCs w:val="18"/>
              </w:rPr>
              <w:t>)</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lastRenderedPageBreak/>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4"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12"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12"/>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5"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56DA5161"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9915AE">
        <w:rPr>
          <w:rFonts w:asciiTheme="minorHAnsi" w:hAnsiTheme="minorHAnsi" w:cstheme="minorHAnsi"/>
          <w:b/>
          <w:color w:val="000000"/>
          <w:sz w:val="18"/>
          <w:szCs w:val="18"/>
        </w:rPr>
        <w:t>41</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lastRenderedPageBreak/>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E27642" w:rsidRPr="00B34C78" w14:paraId="05F814FB" w14:textId="77777777" w:rsidTr="002714CF">
        <w:trPr>
          <w:jc w:val="center"/>
        </w:trPr>
        <w:tc>
          <w:tcPr>
            <w:tcW w:w="5671" w:type="dxa"/>
            <w:shd w:val="clear" w:color="auto" w:fill="auto"/>
            <w:hideMark/>
          </w:tcPr>
          <w:p w14:paraId="5975C691" w14:textId="15DDCF52" w:rsidR="00E27642" w:rsidRPr="00500F82" w:rsidRDefault="00966794" w:rsidP="00E27642">
            <w:pPr>
              <w:spacing w:line="256" w:lineRule="auto"/>
              <w:jc w:val="center"/>
              <w:rPr>
                <w:rFonts w:ascii="Calibri" w:hAnsi="Calibri" w:cs="Calibri"/>
                <w:color w:val="000000"/>
                <w:sz w:val="18"/>
                <w:szCs w:val="18"/>
                <w:lang w:val="es-MX" w:eastAsia="es-MX"/>
              </w:rPr>
            </w:pPr>
            <w:r w:rsidRPr="00500F82">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164F9447" w14:textId="38B8D9CE" w:rsidR="00E27642" w:rsidRPr="00500F82" w:rsidRDefault="00E27642" w:rsidP="00E27642">
            <w:pPr>
              <w:spacing w:line="256" w:lineRule="auto"/>
              <w:jc w:val="center"/>
              <w:rPr>
                <w:rFonts w:ascii="Calibri" w:eastAsia="Calibri" w:hAnsi="Calibri" w:cs="Calibri"/>
                <w:color w:val="000000"/>
                <w:sz w:val="18"/>
                <w:szCs w:val="18"/>
              </w:rPr>
            </w:pPr>
            <w:r w:rsidRPr="00500F82">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3" w:name="_Hlk189833307"/>
      <w:bookmarkStart w:id="14" w:name="_Hlk193884673"/>
      <w:bookmarkStart w:id="15"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3"/>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6" w:history="1">
        <w:r w:rsidRPr="009D443F">
          <w:rPr>
            <w:rStyle w:val="Hipervnculo"/>
            <w:rFonts w:asciiTheme="minorHAnsi" w:hAnsiTheme="minorHAnsi" w:cstheme="minorHAnsi"/>
            <w:sz w:val="18"/>
            <w:szCs w:val="18"/>
          </w:rPr>
          <w:t>https://www.uaa.mx/dgf/compras/index.php/normatividad-y-procedimientos/</w:t>
        </w:r>
      </w:hyperlink>
      <w:bookmarkEnd w:id="14"/>
      <w:r w:rsidRPr="009D443F">
        <w:rPr>
          <w:rFonts w:asciiTheme="minorHAnsi" w:hAnsiTheme="minorHAnsi" w:cstheme="minorHAnsi"/>
          <w:sz w:val="18"/>
          <w:szCs w:val="18"/>
        </w:rPr>
        <w:t>.</w:t>
      </w:r>
      <w:bookmarkEnd w:id="15"/>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w:t>
      </w:r>
      <w:r w:rsidRPr="009D443F">
        <w:rPr>
          <w:rFonts w:asciiTheme="minorHAnsi" w:hAnsiTheme="minorHAnsi" w:cstheme="minorHAnsi"/>
          <w:sz w:val="18"/>
          <w:szCs w:val="18"/>
        </w:rPr>
        <w:lastRenderedPageBreak/>
        <w:t xml:space="preserve">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7"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18"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4331FFFA"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966794">
        <w:rPr>
          <w:rFonts w:asciiTheme="minorHAnsi" w:hAnsiTheme="minorHAnsi" w:cstheme="minorHAnsi"/>
          <w:b/>
          <w:color w:val="000000"/>
          <w:sz w:val="18"/>
          <w:szCs w:val="18"/>
        </w:rPr>
        <w:t>10</w:t>
      </w:r>
      <w:r w:rsidRPr="005F7CAA">
        <w:rPr>
          <w:rFonts w:asciiTheme="minorHAnsi" w:hAnsiTheme="minorHAnsi" w:cstheme="minorHAnsi"/>
          <w:b/>
          <w:color w:val="000000"/>
          <w:sz w:val="18"/>
          <w:szCs w:val="18"/>
        </w:rPr>
        <w:t xml:space="preserve"> DE </w:t>
      </w:r>
      <w:r w:rsidR="00966794">
        <w:rPr>
          <w:rFonts w:asciiTheme="minorHAnsi" w:hAnsiTheme="minorHAnsi" w:cstheme="minorHAnsi"/>
          <w:b/>
          <w:color w:val="000000"/>
          <w:sz w:val="18"/>
          <w:szCs w:val="18"/>
        </w:rPr>
        <w:t>SEPTIEMBRE</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43C9C2B" w14:textId="243FC34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3D33259D" w14:textId="6E36DDAC"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9E30BB7" w14:textId="26454B9E"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B72A199" w14:textId="7035F90D"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61A062C1" w14:textId="60F969D7"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5B5E543D" w14:textId="4CD2A105"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7781621" w14:textId="64F5DD9B"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743798C" w14:textId="029ABB77"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05168246" w14:textId="4B907A31"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00AC9492" w14:textId="77CC4302"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723396BD" w14:textId="402AD582"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64DB803" w14:textId="2E99387D"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718CE61" w14:textId="1DB23735"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58FCA92B" w14:textId="6FF2CA4F"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504823EC" w14:textId="7A96EBDF"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0AE3D3BC" w14:textId="613E8160"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35F634EA" w14:textId="4158C435"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056BFEDF" w14:textId="1B1D6DC8"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5309510B" w14:textId="27770676"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1C3FB330" w14:textId="52C9F581"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28DC3121" w14:textId="22557B9B"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473C120" w14:textId="27C4BDF8"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1B8A8A9" w14:textId="54869C7A" w:rsidR="00966794" w:rsidRDefault="00966794" w:rsidP="00B53046">
      <w:pPr>
        <w:tabs>
          <w:tab w:val="left" w:pos="9923"/>
        </w:tabs>
        <w:ind w:left="-142" w:right="567"/>
        <w:jc w:val="center"/>
        <w:rPr>
          <w:rFonts w:asciiTheme="minorHAnsi" w:hAnsiTheme="minorHAnsi" w:cstheme="minorHAnsi"/>
          <w:b/>
          <w:color w:val="000000"/>
          <w:sz w:val="18"/>
          <w:szCs w:val="18"/>
          <w:highlight w:val="yellow"/>
        </w:rPr>
      </w:pPr>
    </w:p>
    <w:p w14:paraId="4B2DC95D" w14:textId="3692D4D8" w:rsidR="00EF37F0" w:rsidRDefault="00EF37F0" w:rsidP="00B53046">
      <w:pPr>
        <w:tabs>
          <w:tab w:val="left" w:pos="9923"/>
        </w:tabs>
        <w:ind w:left="-142" w:right="567"/>
        <w:jc w:val="center"/>
        <w:rPr>
          <w:rFonts w:asciiTheme="minorHAnsi" w:hAnsiTheme="minorHAnsi" w:cstheme="minorHAnsi"/>
          <w:b/>
          <w:color w:val="000000"/>
          <w:sz w:val="18"/>
          <w:szCs w:val="18"/>
          <w:highlight w:val="yellow"/>
        </w:rPr>
      </w:pPr>
    </w:p>
    <w:p w14:paraId="39FC3710" w14:textId="1BD93D6D" w:rsidR="00EF37F0" w:rsidRDefault="00EF37F0" w:rsidP="00B53046">
      <w:pPr>
        <w:tabs>
          <w:tab w:val="left" w:pos="9923"/>
        </w:tabs>
        <w:ind w:left="-142" w:right="567"/>
        <w:jc w:val="center"/>
        <w:rPr>
          <w:rFonts w:asciiTheme="minorHAnsi" w:hAnsiTheme="minorHAnsi" w:cstheme="minorHAnsi"/>
          <w:b/>
          <w:color w:val="000000"/>
          <w:sz w:val="18"/>
          <w:szCs w:val="18"/>
          <w:highlight w:val="yellow"/>
        </w:rPr>
      </w:pPr>
    </w:p>
    <w:p w14:paraId="7816458D" w14:textId="097732F4" w:rsidR="00EF37F0" w:rsidRDefault="00EF37F0" w:rsidP="00B53046">
      <w:pPr>
        <w:tabs>
          <w:tab w:val="left" w:pos="9923"/>
        </w:tabs>
        <w:ind w:left="-142" w:right="567"/>
        <w:jc w:val="center"/>
        <w:rPr>
          <w:rFonts w:asciiTheme="minorHAnsi" w:hAnsiTheme="minorHAnsi" w:cstheme="minorHAnsi"/>
          <w:b/>
          <w:color w:val="000000"/>
          <w:sz w:val="18"/>
          <w:szCs w:val="18"/>
          <w:highlight w:val="yellow"/>
        </w:rPr>
      </w:pPr>
    </w:p>
    <w:p w14:paraId="3CEA7084" w14:textId="08EB426F" w:rsidR="00EF37F0" w:rsidRDefault="00EF37F0" w:rsidP="00B53046">
      <w:pPr>
        <w:tabs>
          <w:tab w:val="left" w:pos="9923"/>
        </w:tabs>
        <w:ind w:left="-142" w:right="567"/>
        <w:jc w:val="center"/>
        <w:rPr>
          <w:rFonts w:asciiTheme="minorHAnsi" w:hAnsiTheme="minorHAnsi" w:cstheme="minorHAnsi"/>
          <w:b/>
          <w:color w:val="000000"/>
          <w:sz w:val="18"/>
          <w:szCs w:val="18"/>
          <w:highlight w:val="yellow"/>
        </w:rPr>
      </w:pPr>
    </w:p>
    <w:p w14:paraId="446064EE" w14:textId="410CD8AD" w:rsidR="00EF37F0" w:rsidRDefault="00EF37F0" w:rsidP="00B53046">
      <w:pPr>
        <w:tabs>
          <w:tab w:val="left" w:pos="9923"/>
        </w:tabs>
        <w:ind w:left="-142" w:right="567"/>
        <w:jc w:val="center"/>
        <w:rPr>
          <w:rFonts w:asciiTheme="minorHAnsi" w:hAnsiTheme="minorHAnsi" w:cstheme="minorHAnsi"/>
          <w:b/>
          <w:color w:val="000000"/>
          <w:sz w:val="18"/>
          <w:szCs w:val="18"/>
          <w:highlight w:val="yellow"/>
        </w:rPr>
      </w:pPr>
    </w:p>
    <w:p w14:paraId="24E13300" w14:textId="77777777" w:rsidR="00EF37F0" w:rsidRDefault="00EF37F0" w:rsidP="00B53046">
      <w:pPr>
        <w:tabs>
          <w:tab w:val="left" w:pos="9923"/>
        </w:tabs>
        <w:ind w:left="-142" w:right="567"/>
        <w:jc w:val="center"/>
        <w:rPr>
          <w:rFonts w:asciiTheme="minorHAnsi" w:hAnsiTheme="minorHAnsi" w:cstheme="minorHAnsi"/>
          <w:b/>
          <w:color w:val="000000"/>
          <w:sz w:val="18"/>
          <w:szCs w:val="18"/>
          <w:highlight w:val="yellow"/>
        </w:rPr>
      </w:pPr>
    </w:p>
    <w:p w14:paraId="434FF73C" w14:textId="7774252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3DC22195" w14:textId="5B8F37DB" w:rsidR="00E918ED" w:rsidRDefault="00E918ED" w:rsidP="00B53046">
      <w:pPr>
        <w:tabs>
          <w:tab w:val="left" w:pos="9923"/>
        </w:tabs>
        <w:ind w:left="-142" w:right="567"/>
        <w:jc w:val="center"/>
        <w:rPr>
          <w:rFonts w:asciiTheme="minorHAnsi" w:hAnsiTheme="minorHAnsi" w:cstheme="minorHAnsi"/>
          <w:b/>
          <w:color w:val="000000"/>
          <w:sz w:val="18"/>
          <w:szCs w:val="18"/>
          <w:highlight w:val="yellow"/>
        </w:rPr>
      </w:pPr>
    </w:p>
    <w:p w14:paraId="5BAF4E0F" w14:textId="6F527A60"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7F798B7C" w14:textId="4A6FA3EE" w:rsidR="008C3DA2" w:rsidRPr="00EF37F0" w:rsidRDefault="000032B7" w:rsidP="009139B3">
      <w:pPr>
        <w:tabs>
          <w:tab w:val="left" w:pos="9923"/>
        </w:tabs>
        <w:ind w:left="-142" w:right="567"/>
        <w:rPr>
          <w:rFonts w:asciiTheme="minorHAnsi" w:hAnsiTheme="minorHAnsi" w:cstheme="minorHAnsi"/>
          <w:b/>
          <w:color w:val="000000"/>
          <w:sz w:val="24"/>
          <w:szCs w:val="18"/>
        </w:rPr>
      </w:pPr>
      <w:r w:rsidRPr="000032B7">
        <w:rPr>
          <w:rFonts w:asciiTheme="minorHAnsi" w:hAnsiTheme="minorHAnsi" w:cstheme="minorHAnsi"/>
          <w:b/>
          <w:color w:val="000000"/>
          <w:sz w:val="18"/>
          <w:szCs w:val="18"/>
        </w:rPr>
        <w:lastRenderedPageBreak/>
        <w:t xml:space="preserve">                                                          </w:t>
      </w:r>
      <w:r>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00637D3E">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8C3DA2" w:rsidRPr="00EF37F0">
        <w:rPr>
          <w:rFonts w:asciiTheme="minorHAnsi" w:hAnsiTheme="minorHAnsi" w:cstheme="minorHAnsi"/>
          <w:b/>
          <w:color w:val="000000"/>
          <w:sz w:val="18"/>
          <w:szCs w:val="18"/>
        </w:rPr>
        <w:t>Anexo “1”</w:t>
      </w:r>
      <w:r w:rsidRPr="00EF37F0">
        <w:rPr>
          <w:rFonts w:asciiTheme="minorHAnsi" w:hAnsiTheme="minorHAnsi" w:cstheme="minorHAnsi"/>
          <w:b/>
          <w:color w:val="000000"/>
          <w:sz w:val="24"/>
          <w:szCs w:val="18"/>
        </w:rPr>
        <w:t xml:space="preserve"> </w:t>
      </w:r>
    </w:p>
    <w:p w14:paraId="74E90FC0" w14:textId="2F0707C1" w:rsidR="008C3DA2" w:rsidRPr="00637D3E" w:rsidRDefault="00637D3E" w:rsidP="000032B7">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                                      </w:t>
      </w:r>
      <w:r w:rsidR="008C3DA2" w:rsidRPr="00637D3E">
        <w:rPr>
          <w:rFonts w:asciiTheme="minorHAnsi" w:hAnsiTheme="minorHAnsi" w:cstheme="minorHAnsi"/>
          <w:b/>
          <w:color w:val="000000"/>
          <w:sz w:val="18"/>
          <w:szCs w:val="18"/>
        </w:rPr>
        <w:t>Descripción de los bienes</w:t>
      </w:r>
    </w:p>
    <w:p w14:paraId="2C0E34C2" w14:textId="77777777" w:rsidR="008C3DA2" w:rsidRPr="00637D3E" w:rsidRDefault="008C3DA2" w:rsidP="008C3DA2">
      <w:pPr>
        <w:tabs>
          <w:tab w:val="left" w:pos="9923"/>
        </w:tabs>
        <w:ind w:left="-142" w:right="567"/>
        <w:jc w:val="center"/>
        <w:rPr>
          <w:rFonts w:asciiTheme="minorHAnsi" w:hAnsiTheme="minorHAnsi" w:cstheme="minorHAnsi"/>
          <w:b/>
          <w:color w:val="000000"/>
          <w:sz w:val="10"/>
          <w:szCs w:val="10"/>
        </w:rPr>
      </w:pPr>
    </w:p>
    <w:tbl>
      <w:tblPr>
        <w:tblW w:w="5337" w:type="pct"/>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773"/>
        <w:gridCol w:w="3230"/>
        <w:gridCol w:w="3012"/>
        <w:gridCol w:w="1415"/>
        <w:gridCol w:w="993"/>
      </w:tblGrid>
      <w:tr w:rsidR="00966794" w:rsidRPr="00EF37F0" w14:paraId="6BEC160C" w14:textId="77777777" w:rsidTr="00A376AC">
        <w:trPr>
          <w:trHeight w:val="567"/>
        </w:trPr>
        <w:tc>
          <w:tcPr>
            <w:tcW w:w="410" w:type="pct"/>
            <w:shd w:val="clear" w:color="auto" w:fill="C0C0C0"/>
            <w:vAlign w:val="center"/>
          </w:tcPr>
          <w:p w14:paraId="4F6B45A2" w14:textId="6E114A00" w:rsidR="00966794" w:rsidRPr="00EF37F0" w:rsidRDefault="00966794" w:rsidP="009C08FF">
            <w:pPr>
              <w:spacing w:line="360" w:lineRule="auto"/>
              <w:jc w:val="center"/>
              <w:rPr>
                <w:rFonts w:asciiTheme="minorHAnsi" w:hAnsiTheme="minorHAnsi" w:cstheme="minorHAnsi"/>
                <w:b/>
                <w:color w:val="000000"/>
                <w:sz w:val="18"/>
                <w:szCs w:val="18"/>
                <w:highlight w:val="yellow"/>
              </w:rPr>
            </w:pPr>
            <w:r w:rsidRPr="00657E3C">
              <w:rPr>
                <w:rFonts w:asciiTheme="minorHAnsi" w:hAnsiTheme="minorHAnsi" w:cstheme="minorHAnsi"/>
                <w:b/>
                <w:color w:val="000000"/>
                <w:sz w:val="18"/>
                <w:szCs w:val="18"/>
              </w:rPr>
              <w:t>Partida</w:t>
            </w:r>
          </w:p>
        </w:tc>
        <w:tc>
          <w:tcPr>
            <w:tcW w:w="1714" w:type="pct"/>
            <w:shd w:val="clear" w:color="auto" w:fill="C0C0C0"/>
            <w:vAlign w:val="center"/>
          </w:tcPr>
          <w:p w14:paraId="615B471E" w14:textId="20ADC3ED" w:rsidR="00966794" w:rsidRPr="00FF68E2" w:rsidRDefault="00966794" w:rsidP="00A376AC">
            <w:pPr>
              <w:jc w:val="center"/>
              <w:rPr>
                <w:rFonts w:asciiTheme="minorHAnsi" w:hAnsiTheme="minorHAnsi" w:cstheme="minorHAnsi"/>
                <w:b/>
                <w:color w:val="000000"/>
                <w:sz w:val="18"/>
                <w:szCs w:val="18"/>
              </w:rPr>
            </w:pPr>
            <w:r w:rsidRPr="00FF68E2">
              <w:rPr>
                <w:rFonts w:asciiTheme="minorHAnsi" w:hAnsiTheme="minorHAnsi" w:cstheme="minorHAnsi"/>
                <w:b/>
                <w:color w:val="000000"/>
                <w:sz w:val="18"/>
                <w:szCs w:val="18"/>
              </w:rPr>
              <w:t xml:space="preserve">Descripción de los servicios solicitados por el área </w:t>
            </w:r>
            <w:r w:rsidR="00A376AC" w:rsidRPr="00FF68E2">
              <w:rPr>
                <w:rFonts w:asciiTheme="minorHAnsi" w:hAnsiTheme="minorHAnsi" w:cstheme="minorHAnsi"/>
                <w:b/>
                <w:color w:val="000000"/>
                <w:sz w:val="18"/>
                <w:szCs w:val="18"/>
              </w:rPr>
              <w:t>requirente</w:t>
            </w:r>
          </w:p>
        </w:tc>
        <w:tc>
          <w:tcPr>
            <w:tcW w:w="1598" w:type="pct"/>
            <w:shd w:val="clear" w:color="auto" w:fill="C0C0C0"/>
          </w:tcPr>
          <w:p w14:paraId="6941791E" w14:textId="09E7E5CA" w:rsidR="00966794" w:rsidRPr="00FF68E2" w:rsidRDefault="00A376AC" w:rsidP="009C08FF">
            <w:pPr>
              <w:jc w:val="center"/>
              <w:rPr>
                <w:rFonts w:asciiTheme="minorHAnsi" w:hAnsiTheme="minorHAnsi" w:cstheme="minorHAnsi"/>
                <w:b/>
                <w:color w:val="000000"/>
                <w:sz w:val="18"/>
                <w:szCs w:val="18"/>
              </w:rPr>
            </w:pPr>
            <w:r w:rsidRPr="00FF68E2">
              <w:rPr>
                <w:rFonts w:asciiTheme="minorHAnsi" w:hAnsiTheme="minorHAnsi" w:cstheme="minorHAnsi"/>
                <w:b/>
                <w:color w:val="000000"/>
                <w:sz w:val="18"/>
                <w:szCs w:val="18"/>
              </w:rPr>
              <w:t>Descripción de los servicios realmente ofertados por el licitante</w:t>
            </w:r>
            <w:r w:rsidR="00B22300" w:rsidRPr="00FF68E2">
              <w:rPr>
                <w:rFonts w:asciiTheme="minorHAnsi" w:hAnsiTheme="minorHAnsi" w:cstheme="minorHAnsi"/>
                <w:b/>
                <w:color w:val="000000"/>
                <w:sz w:val="18"/>
                <w:szCs w:val="18"/>
              </w:rPr>
              <w:t xml:space="preserve"> (Debiendo ser similares o superiores)</w:t>
            </w:r>
          </w:p>
        </w:tc>
        <w:tc>
          <w:tcPr>
            <w:tcW w:w="751" w:type="pct"/>
            <w:shd w:val="clear" w:color="auto" w:fill="C0C0C0"/>
            <w:vAlign w:val="center"/>
          </w:tcPr>
          <w:p w14:paraId="05C43FFD" w14:textId="68719A83" w:rsidR="00966794" w:rsidRPr="00657E3C" w:rsidRDefault="00966794" w:rsidP="009C08FF">
            <w:pPr>
              <w:jc w:val="center"/>
              <w:rPr>
                <w:rFonts w:asciiTheme="minorHAnsi" w:hAnsiTheme="minorHAnsi" w:cstheme="minorHAnsi"/>
                <w:b/>
                <w:color w:val="000000"/>
                <w:sz w:val="18"/>
                <w:szCs w:val="18"/>
              </w:rPr>
            </w:pPr>
            <w:r w:rsidRPr="00657E3C">
              <w:rPr>
                <w:rFonts w:asciiTheme="minorHAnsi" w:hAnsiTheme="minorHAnsi" w:cstheme="minorHAnsi"/>
                <w:b/>
                <w:color w:val="000000"/>
                <w:sz w:val="18"/>
                <w:szCs w:val="18"/>
              </w:rPr>
              <w:t>Unidad de medida</w:t>
            </w:r>
          </w:p>
        </w:tc>
        <w:tc>
          <w:tcPr>
            <w:tcW w:w="527" w:type="pct"/>
            <w:shd w:val="clear" w:color="auto" w:fill="C0C0C0"/>
            <w:vAlign w:val="center"/>
          </w:tcPr>
          <w:p w14:paraId="54D78A93" w14:textId="77777777" w:rsidR="00966794" w:rsidRPr="00657E3C" w:rsidRDefault="00966794" w:rsidP="009C08FF">
            <w:pPr>
              <w:spacing w:line="360" w:lineRule="auto"/>
              <w:jc w:val="center"/>
              <w:rPr>
                <w:rFonts w:asciiTheme="minorHAnsi" w:hAnsiTheme="minorHAnsi" w:cstheme="minorHAnsi"/>
                <w:b/>
                <w:color w:val="000000"/>
                <w:sz w:val="18"/>
                <w:szCs w:val="18"/>
              </w:rPr>
            </w:pPr>
            <w:r w:rsidRPr="00657E3C">
              <w:rPr>
                <w:rFonts w:asciiTheme="minorHAnsi" w:hAnsiTheme="minorHAnsi" w:cstheme="minorHAnsi"/>
                <w:b/>
                <w:color w:val="000000"/>
                <w:sz w:val="18"/>
                <w:szCs w:val="18"/>
              </w:rPr>
              <w:t>Cantidad</w:t>
            </w:r>
          </w:p>
        </w:tc>
      </w:tr>
      <w:tr w:rsidR="00EF37F0" w:rsidRPr="00EF37F0" w14:paraId="43B0F797" w14:textId="77777777" w:rsidTr="001B5C98">
        <w:tc>
          <w:tcPr>
            <w:tcW w:w="410" w:type="pct"/>
            <w:shd w:val="clear" w:color="auto" w:fill="auto"/>
            <w:vAlign w:val="center"/>
          </w:tcPr>
          <w:p w14:paraId="5B16B2BC" w14:textId="3EF55AE5"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1</w:t>
            </w:r>
          </w:p>
        </w:tc>
        <w:tc>
          <w:tcPr>
            <w:tcW w:w="1714" w:type="pct"/>
            <w:vAlign w:val="center"/>
          </w:tcPr>
          <w:p w14:paraId="24413E94" w14:textId="65ACC7D3" w:rsidR="00EF37F0" w:rsidRPr="00FF68E2" w:rsidRDefault="00EF37F0" w:rsidP="00EF37F0">
            <w:pPr>
              <w:autoSpaceDE w:val="0"/>
              <w:autoSpaceDN w:val="0"/>
              <w:adjustRightInd w:val="0"/>
              <w:jc w:val="both"/>
              <w:rPr>
                <w:rFonts w:asciiTheme="minorHAnsi" w:hAnsiTheme="minorHAnsi" w:cstheme="minorHAnsi"/>
                <w:sz w:val="18"/>
                <w:szCs w:val="18"/>
              </w:rPr>
            </w:pPr>
            <w:r w:rsidRPr="00FF68E2">
              <w:rPr>
                <w:rFonts w:asciiTheme="minorHAnsi" w:hAnsiTheme="minorHAnsi" w:cstheme="minorHAnsi"/>
                <w:sz w:val="16"/>
                <w:szCs w:val="16"/>
              </w:rPr>
              <w:t>Evaluación actuarial estandarizada de la situación actual considerando los “Términos de Referencia para la Valuación Actuarial de las Universidades e Instituciones de Educación Superior” (DGESU-SEP)</w:t>
            </w:r>
          </w:p>
        </w:tc>
        <w:tc>
          <w:tcPr>
            <w:tcW w:w="1598" w:type="pct"/>
          </w:tcPr>
          <w:p w14:paraId="45F8352F" w14:textId="77777777" w:rsidR="00EF37F0" w:rsidRPr="00FF68E2" w:rsidRDefault="00EF37F0" w:rsidP="00EF37F0">
            <w:pPr>
              <w:spacing w:line="360" w:lineRule="auto"/>
              <w:jc w:val="center"/>
              <w:rPr>
                <w:rFonts w:asciiTheme="minorHAnsi" w:eastAsia="Arial" w:hAnsiTheme="minorHAnsi" w:cstheme="minorHAnsi"/>
                <w:sz w:val="16"/>
                <w:szCs w:val="16"/>
              </w:rPr>
            </w:pPr>
          </w:p>
        </w:tc>
        <w:tc>
          <w:tcPr>
            <w:tcW w:w="751" w:type="pct"/>
            <w:vAlign w:val="center"/>
          </w:tcPr>
          <w:p w14:paraId="760A79D2" w14:textId="2DDA2B1E"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Servicio</w:t>
            </w:r>
          </w:p>
        </w:tc>
        <w:tc>
          <w:tcPr>
            <w:tcW w:w="527" w:type="pct"/>
            <w:vAlign w:val="center"/>
          </w:tcPr>
          <w:p w14:paraId="0AF06720" w14:textId="25A0183D" w:rsidR="00EF37F0" w:rsidRPr="00EF37F0" w:rsidRDefault="00EF37F0" w:rsidP="00EF37F0">
            <w:pPr>
              <w:spacing w:line="238" w:lineRule="auto"/>
              <w:ind w:left="5" w:right="42"/>
              <w:jc w:val="center"/>
              <w:rPr>
                <w:rFonts w:asciiTheme="minorHAnsi" w:eastAsia="Arial" w:hAnsiTheme="minorHAnsi" w:cstheme="minorHAnsi"/>
                <w:sz w:val="16"/>
                <w:szCs w:val="16"/>
                <w:highlight w:val="yellow"/>
              </w:rPr>
            </w:pPr>
            <w:r w:rsidRPr="00EF37F0">
              <w:rPr>
                <w:rFonts w:asciiTheme="minorHAnsi" w:hAnsiTheme="minorHAnsi" w:cstheme="minorHAnsi"/>
                <w:sz w:val="16"/>
                <w:szCs w:val="16"/>
              </w:rPr>
              <w:t>1</w:t>
            </w:r>
          </w:p>
        </w:tc>
      </w:tr>
      <w:tr w:rsidR="00EF37F0" w:rsidRPr="00EF37F0" w14:paraId="6BB470DD" w14:textId="77777777" w:rsidTr="001B5C98">
        <w:tc>
          <w:tcPr>
            <w:tcW w:w="410" w:type="pct"/>
            <w:shd w:val="clear" w:color="auto" w:fill="auto"/>
            <w:vAlign w:val="center"/>
          </w:tcPr>
          <w:p w14:paraId="771721D6" w14:textId="72DDF118"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2</w:t>
            </w:r>
          </w:p>
        </w:tc>
        <w:tc>
          <w:tcPr>
            <w:tcW w:w="1714" w:type="pct"/>
            <w:vAlign w:val="center"/>
          </w:tcPr>
          <w:p w14:paraId="5C9C82AE" w14:textId="47772360"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Evaluación actuarial estandarizada de la situación anterior (sin reforma) considerando los “Términos de Referencia para la Valuación Actuarial de las Universidades e Instituciones de Educación Superior” (DGESU-SEP)</w:t>
            </w:r>
          </w:p>
        </w:tc>
        <w:tc>
          <w:tcPr>
            <w:tcW w:w="1598" w:type="pct"/>
          </w:tcPr>
          <w:p w14:paraId="20892511"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7B4E3236" w14:textId="55DEE113"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01E93C21" w14:textId="1B871C25"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1</w:t>
            </w:r>
          </w:p>
        </w:tc>
      </w:tr>
      <w:tr w:rsidR="00EF37F0" w:rsidRPr="00EF37F0" w14:paraId="3455C927" w14:textId="77777777" w:rsidTr="001B5C98">
        <w:tc>
          <w:tcPr>
            <w:tcW w:w="410" w:type="pct"/>
            <w:shd w:val="clear" w:color="auto" w:fill="auto"/>
            <w:vAlign w:val="center"/>
          </w:tcPr>
          <w:p w14:paraId="045AB4F1" w14:textId="2B1D5EC3"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3</w:t>
            </w:r>
          </w:p>
        </w:tc>
        <w:tc>
          <w:tcPr>
            <w:tcW w:w="1714" w:type="pct"/>
            <w:vAlign w:val="center"/>
          </w:tcPr>
          <w:p w14:paraId="6B804178" w14:textId="20C91C35"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Evaluación actuarial del esquema actual bajo los lineamientos del NIF D3</w:t>
            </w:r>
          </w:p>
        </w:tc>
        <w:tc>
          <w:tcPr>
            <w:tcW w:w="1598" w:type="pct"/>
          </w:tcPr>
          <w:p w14:paraId="1EEB3016"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325C7D39" w14:textId="6ACA9CBE"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213CCB73" w14:textId="70AB12DA"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1</w:t>
            </w:r>
          </w:p>
        </w:tc>
      </w:tr>
      <w:tr w:rsidR="00EF37F0" w:rsidRPr="00EF37F0" w14:paraId="53A4540B" w14:textId="77777777" w:rsidTr="001B5C98">
        <w:tc>
          <w:tcPr>
            <w:tcW w:w="410" w:type="pct"/>
            <w:shd w:val="clear" w:color="auto" w:fill="auto"/>
            <w:vAlign w:val="center"/>
          </w:tcPr>
          <w:p w14:paraId="5A12B6DB" w14:textId="21F7550B"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4</w:t>
            </w:r>
          </w:p>
        </w:tc>
        <w:tc>
          <w:tcPr>
            <w:tcW w:w="1714" w:type="pct"/>
            <w:vAlign w:val="center"/>
          </w:tcPr>
          <w:p w14:paraId="1793E3AA" w14:textId="288639F3"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Diseño conceptual de reforma de Beneficio Definido</w:t>
            </w:r>
          </w:p>
        </w:tc>
        <w:tc>
          <w:tcPr>
            <w:tcW w:w="1598" w:type="pct"/>
          </w:tcPr>
          <w:p w14:paraId="0A5F6F12"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1F91BE3C" w14:textId="726B5EE7"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353BD698" w14:textId="4814BB90"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1</w:t>
            </w:r>
          </w:p>
        </w:tc>
      </w:tr>
      <w:tr w:rsidR="00EF37F0" w:rsidRPr="00EF37F0" w14:paraId="0DFD2A02" w14:textId="77777777" w:rsidTr="001B5C98">
        <w:tc>
          <w:tcPr>
            <w:tcW w:w="410" w:type="pct"/>
            <w:shd w:val="clear" w:color="auto" w:fill="auto"/>
            <w:vAlign w:val="center"/>
          </w:tcPr>
          <w:p w14:paraId="62390721" w14:textId="4C813745"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5</w:t>
            </w:r>
          </w:p>
        </w:tc>
        <w:tc>
          <w:tcPr>
            <w:tcW w:w="1714" w:type="pct"/>
            <w:vAlign w:val="center"/>
          </w:tcPr>
          <w:p w14:paraId="0B31C117" w14:textId="14322D1B"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Diseño conceptual de reforma de cuentas individuales</w:t>
            </w:r>
          </w:p>
        </w:tc>
        <w:tc>
          <w:tcPr>
            <w:tcW w:w="1598" w:type="pct"/>
          </w:tcPr>
          <w:p w14:paraId="21F2D3EA"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0EC947B4" w14:textId="069590EE"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5AD08EA5" w14:textId="332E80C1"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1</w:t>
            </w:r>
          </w:p>
        </w:tc>
      </w:tr>
      <w:tr w:rsidR="00EF37F0" w:rsidRPr="00EF37F0" w14:paraId="41A4DD3E" w14:textId="77777777" w:rsidTr="001B5C98">
        <w:tc>
          <w:tcPr>
            <w:tcW w:w="410" w:type="pct"/>
            <w:shd w:val="clear" w:color="auto" w:fill="auto"/>
            <w:vAlign w:val="center"/>
          </w:tcPr>
          <w:p w14:paraId="44414EF1" w14:textId="6A21EC47"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6</w:t>
            </w:r>
          </w:p>
        </w:tc>
        <w:tc>
          <w:tcPr>
            <w:tcW w:w="1714" w:type="pct"/>
            <w:vAlign w:val="center"/>
          </w:tcPr>
          <w:p w14:paraId="3E803D1D" w14:textId="32725A60"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Valuación actuarial del proyecto de reforma de beneficio definido</w:t>
            </w:r>
          </w:p>
        </w:tc>
        <w:tc>
          <w:tcPr>
            <w:tcW w:w="1598" w:type="pct"/>
          </w:tcPr>
          <w:p w14:paraId="6F7009A7"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58B56916" w14:textId="2DAD5533"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428D4BE1" w14:textId="371D243E"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1</w:t>
            </w:r>
          </w:p>
        </w:tc>
      </w:tr>
      <w:tr w:rsidR="00EF37F0" w:rsidRPr="00EF37F0" w14:paraId="12932136" w14:textId="77777777" w:rsidTr="001B5C98">
        <w:tc>
          <w:tcPr>
            <w:tcW w:w="410" w:type="pct"/>
            <w:shd w:val="clear" w:color="auto" w:fill="auto"/>
            <w:vAlign w:val="center"/>
          </w:tcPr>
          <w:p w14:paraId="6CC85994" w14:textId="2E21294A"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7</w:t>
            </w:r>
          </w:p>
        </w:tc>
        <w:tc>
          <w:tcPr>
            <w:tcW w:w="1714" w:type="pct"/>
            <w:vAlign w:val="center"/>
          </w:tcPr>
          <w:p w14:paraId="68B5E0E8" w14:textId="4939D45F"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Valuación actuarial del proyecto de reforma de cuentas individuales</w:t>
            </w:r>
          </w:p>
        </w:tc>
        <w:tc>
          <w:tcPr>
            <w:tcW w:w="1598" w:type="pct"/>
          </w:tcPr>
          <w:p w14:paraId="07A710F9"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248210A1" w14:textId="5F272E26"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2CC4BCFE" w14:textId="27459CB8"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1</w:t>
            </w:r>
          </w:p>
        </w:tc>
      </w:tr>
      <w:tr w:rsidR="00EF37F0" w:rsidRPr="00EF37F0" w14:paraId="2D9E75FC" w14:textId="77777777" w:rsidTr="001B5C98">
        <w:tc>
          <w:tcPr>
            <w:tcW w:w="410" w:type="pct"/>
            <w:shd w:val="clear" w:color="auto" w:fill="auto"/>
            <w:vAlign w:val="center"/>
          </w:tcPr>
          <w:p w14:paraId="316DCC4A" w14:textId="581A7E18" w:rsidR="00EF37F0" w:rsidRPr="00EF37F0" w:rsidRDefault="00EF37F0" w:rsidP="00EF37F0">
            <w:pPr>
              <w:spacing w:line="360" w:lineRule="auto"/>
              <w:jc w:val="center"/>
              <w:rPr>
                <w:rFonts w:asciiTheme="minorHAnsi" w:hAnsiTheme="minorHAnsi" w:cstheme="minorHAnsi"/>
                <w:color w:val="000000"/>
                <w:sz w:val="16"/>
                <w:szCs w:val="16"/>
                <w:highlight w:val="yellow"/>
              </w:rPr>
            </w:pPr>
            <w:r w:rsidRPr="00EF37F0">
              <w:rPr>
                <w:rFonts w:asciiTheme="minorHAnsi" w:hAnsiTheme="minorHAnsi" w:cstheme="minorHAnsi"/>
                <w:sz w:val="16"/>
                <w:szCs w:val="16"/>
              </w:rPr>
              <w:t>8</w:t>
            </w:r>
          </w:p>
        </w:tc>
        <w:tc>
          <w:tcPr>
            <w:tcW w:w="1714" w:type="pct"/>
            <w:vAlign w:val="center"/>
          </w:tcPr>
          <w:p w14:paraId="130F8999" w14:textId="0B644C91" w:rsidR="00EF37F0" w:rsidRPr="00EF37F0" w:rsidRDefault="00EF37F0" w:rsidP="00EF37F0">
            <w:pPr>
              <w:autoSpaceDE w:val="0"/>
              <w:autoSpaceDN w:val="0"/>
              <w:adjustRightInd w:val="0"/>
              <w:jc w:val="both"/>
              <w:rPr>
                <w:rFonts w:asciiTheme="minorHAnsi" w:hAnsiTheme="minorHAnsi" w:cstheme="minorHAnsi"/>
                <w:sz w:val="18"/>
                <w:szCs w:val="18"/>
                <w:highlight w:val="yellow"/>
              </w:rPr>
            </w:pPr>
            <w:r w:rsidRPr="00EF37F0">
              <w:rPr>
                <w:rFonts w:asciiTheme="minorHAnsi" w:hAnsiTheme="minorHAnsi" w:cstheme="minorHAnsi"/>
                <w:sz w:val="16"/>
                <w:szCs w:val="16"/>
              </w:rPr>
              <w:t>Elaboración del primer borrador del articulado del proyecto de Reglamento.</w:t>
            </w:r>
          </w:p>
        </w:tc>
        <w:tc>
          <w:tcPr>
            <w:tcW w:w="1598" w:type="pct"/>
          </w:tcPr>
          <w:p w14:paraId="308FF798" w14:textId="77777777" w:rsidR="00EF37F0" w:rsidRPr="00EF37F0" w:rsidRDefault="00EF37F0" w:rsidP="00EF37F0">
            <w:pPr>
              <w:jc w:val="center"/>
              <w:rPr>
                <w:rFonts w:asciiTheme="minorHAnsi" w:eastAsia="Arial" w:hAnsiTheme="minorHAnsi" w:cstheme="minorHAnsi"/>
                <w:sz w:val="16"/>
                <w:szCs w:val="16"/>
                <w:highlight w:val="yellow"/>
              </w:rPr>
            </w:pPr>
          </w:p>
        </w:tc>
        <w:tc>
          <w:tcPr>
            <w:tcW w:w="751" w:type="pct"/>
            <w:vAlign w:val="center"/>
          </w:tcPr>
          <w:p w14:paraId="561E6F6C" w14:textId="1192FE39"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Servicio</w:t>
            </w:r>
          </w:p>
        </w:tc>
        <w:tc>
          <w:tcPr>
            <w:tcW w:w="527" w:type="pct"/>
            <w:vAlign w:val="center"/>
          </w:tcPr>
          <w:p w14:paraId="68A56EF4" w14:textId="6CC6928E" w:rsidR="00EF37F0" w:rsidRPr="00EF37F0" w:rsidRDefault="00EF37F0" w:rsidP="00EF37F0">
            <w:pPr>
              <w:jc w:val="center"/>
              <w:rPr>
                <w:rFonts w:asciiTheme="minorHAnsi" w:hAnsiTheme="minorHAnsi" w:cstheme="minorHAnsi"/>
                <w:highlight w:val="yellow"/>
              </w:rPr>
            </w:pPr>
            <w:r w:rsidRPr="00EF37F0">
              <w:rPr>
                <w:rFonts w:asciiTheme="minorHAnsi" w:hAnsiTheme="minorHAnsi" w:cstheme="minorHAnsi"/>
                <w:sz w:val="16"/>
                <w:szCs w:val="16"/>
              </w:rPr>
              <w:t xml:space="preserve"> 1</w:t>
            </w:r>
          </w:p>
        </w:tc>
      </w:tr>
    </w:tbl>
    <w:p w14:paraId="67D5447F" w14:textId="1B960498" w:rsidR="009915AE" w:rsidRPr="00966794" w:rsidRDefault="009915AE" w:rsidP="00F211B8">
      <w:pPr>
        <w:autoSpaceDE w:val="0"/>
        <w:autoSpaceDN w:val="0"/>
        <w:adjustRightInd w:val="0"/>
        <w:jc w:val="center"/>
        <w:rPr>
          <w:rFonts w:asciiTheme="minorHAnsi" w:hAnsiTheme="minorHAnsi" w:cstheme="minorHAnsi"/>
          <w:b/>
          <w:sz w:val="18"/>
          <w:szCs w:val="18"/>
          <w:highlight w:val="yellow"/>
        </w:rPr>
      </w:pPr>
    </w:p>
    <w:p w14:paraId="6EA90A9E" w14:textId="77777777" w:rsidR="00140668" w:rsidRPr="00140668" w:rsidRDefault="00140668" w:rsidP="00140668">
      <w:pPr>
        <w:jc w:val="both"/>
        <w:rPr>
          <w:rFonts w:asciiTheme="minorHAnsi" w:hAnsiTheme="minorHAnsi" w:cstheme="minorHAnsi"/>
          <w:sz w:val="16"/>
          <w:szCs w:val="16"/>
        </w:rPr>
      </w:pPr>
      <w:r w:rsidRPr="00140668">
        <w:rPr>
          <w:rFonts w:asciiTheme="minorHAnsi" w:hAnsiTheme="minorHAnsi" w:cstheme="minorHAnsi"/>
          <w:sz w:val="16"/>
          <w:szCs w:val="16"/>
        </w:rPr>
        <w:t>A continuación, se describe el contenido de los trabajos que se deben realizar, así como las partidas entregables:</w:t>
      </w:r>
    </w:p>
    <w:p w14:paraId="66093B25" w14:textId="77777777" w:rsidR="00140668" w:rsidRPr="00140668" w:rsidRDefault="00140668" w:rsidP="00140668">
      <w:pPr>
        <w:jc w:val="both"/>
        <w:rPr>
          <w:rFonts w:asciiTheme="minorHAnsi" w:hAnsiTheme="minorHAnsi" w:cstheme="minorHAnsi"/>
          <w:sz w:val="16"/>
          <w:szCs w:val="16"/>
        </w:rPr>
      </w:pPr>
    </w:p>
    <w:p w14:paraId="0B2EDC14" w14:textId="3711E3F4" w:rsidR="00140668" w:rsidRPr="00140668" w:rsidRDefault="00140668" w:rsidP="00140668">
      <w:pPr>
        <w:jc w:val="both"/>
        <w:rPr>
          <w:rFonts w:asciiTheme="minorHAnsi" w:hAnsiTheme="minorHAnsi" w:cstheme="minorHAnsi"/>
          <w:sz w:val="16"/>
          <w:szCs w:val="16"/>
        </w:rPr>
      </w:pPr>
      <w:r w:rsidRPr="00140668">
        <w:rPr>
          <w:rFonts w:asciiTheme="minorHAnsi" w:hAnsiTheme="minorHAnsi" w:cstheme="minorHAnsi"/>
          <w:sz w:val="16"/>
          <w:szCs w:val="16"/>
        </w:rPr>
        <w:t xml:space="preserve">Los trabajos que serán realizados para llevar a cabo las evaluaciones actuariales propuestas en los numerales </w:t>
      </w:r>
      <w:r w:rsidRPr="00140668">
        <w:rPr>
          <w:rFonts w:asciiTheme="minorHAnsi" w:hAnsiTheme="minorHAnsi" w:cstheme="minorHAnsi"/>
          <w:b/>
          <w:sz w:val="16"/>
          <w:szCs w:val="16"/>
        </w:rPr>
        <w:t>1,</w:t>
      </w:r>
      <w:r>
        <w:rPr>
          <w:rFonts w:asciiTheme="minorHAnsi" w:hAnsiTheme="minorHAnsi" w:cstheme="minorHAnsi"/>
          <w:b/>
          <w:sz w:val="16"/>
          <w:szCs w:val="16"/>
        </w:rPr>
        <w:t xml:space="preserve"> </w:t>
      </w:r>
      <w:r w:rsidRPr="00140668">
        <w:rPr>
          <w:rFonts w:asciiTheme="minorHAnsi" w:hAnsiTheme="minorHAnsi" w:cstheme="minorHAnsi"/>
          <w:b/>
          <w:sz w:val="16"/>
          <w:szCs w:val="16"/>
        </w:rPr>
        <w:t>2,</w:t>
      </w:r>
      <w:r>
        <w:rPr>
          <w:rFonts w:asciiTheme="minorHAnsi" w:hAnsiTheme="minorHAnsi" w:cstheme="minorHAnsi"/>
          <w:b/>
          <w:sz w:val="16"/>
          <w:szCs w:val="16"/>
        </w:rPr>
        <w:t xml:space="preserve"> </w:t>
      </w:r>
      <w:r w:rsidRPr="00140668">
        <w:rPr>
          <w:rFonts w:asciiTheme="minorHAnsi" w:hAnsiTheme="minorHAnsi" w:cstheme="minorHAnsi"/>
          <w:b/>
          <w:sz w:val="16"/>
          <w:szCs w:val="16"/>
        </w:rPr>
        <w:t>3,</w:t>
      </w:r>
      <w:r>
        <w:rPr>
          <w:rFonts w:asciiTheme="minorHAnsi" w:hAnsiTheme="minorHAnsi" w:cstheme="minorHAnsi"/>
          <w:b/>
          <w:sz w:val="16"/>
          <w:szCs w:val="16"/>
        </w:rPr>
        <w:t xml:space="preserve"> </w:t>
      </w:r>
      <w:r w:rsidRPr="00140668">
        <w:rPr>
          <w:rFonts w:asciiTheme="minorHAnsi" w:hAnsiTheme="minorHAnsi" w:cstheme="minorHAnsi"/>
          <w:b/>
          <w:sz w:val="16"/>
          <w:szCs w:val="16"/>
        </w:rPr>
        <w:t>4,</w:t>
      </w:r>
      <w:r>
        <w:rPr>
          <w:rFonts w:asciiTheme="minorHAnsi" w:hAnsiTheme="minorHAnsi" w:cstheme="minorHAnsi"/>
          <w:b/>
          <w:sz w:val="16"/>
          <w:szCs w:val="16"/>
        </w:rPr>
        <w:t xml:space="preserve"> </w:t>
      </w:r>
      <w:r w:rsidRPr="00140668">
        <w:rPr>
          <w:rFonts w:asciiTheme="minorHAnsi" w:hAnsiTheme="minorHAnsi" w:cstheme="minorHAnsi"/>
          <w:b/>
          <w:sz w:val="16"/>
          <w:szCs w:val="16"/>
        </w:rPr>
        <w:t>5,</w:t>
      </w:r>
      <w:r>
        <w:rPr>
          <w:rFonts w:asciiTheme="minorHAnsi" w:hAnsiTheme="minorHAnsi" w:cstheme="minorHAnsi"/>
          <w:b/>
          <w:sz w:val="16"/>
          <w:szCs w:val="16"/>
        </w:rPr>
        <w:t xml:space="preserve"> </w:t>
      </w:r>
      <w:r w:rsidRPr="00140668">
        <w:rPr>
          <w:rFonts w:asciiTheme="minorHAnsi" w:hAnsiTheme="minorHAnsi" w:cstheme="minorHAnsi"/>
          <w:b/>
          <w:sz w:val="16"/>
          <w:szCs w:val="16"/>
        </w:rPr>
        <w:t>6,</w:t>
      </w:r>
      <w:r>
        <w:rPr>
          <w:rFonts w:asciiTheme="minorHAnsi" w:hAnsiTheme="minorHAnsi" w:cstheme="minorHAnsi"/>
          <w:b/>
          <w:sz w:val="16"/>
          <w:szCs w:val="16"/>
        </w:rPr>
        <w:t xml:space="preserve"> </w:t>
      </w:r>
      <w:r w:rsidRPr="00140668">
        <w:rPr>
          <w:rFonts w:asciiTheme="minorHAnsi" w:hAnsiTheme="minorHAnsi" w:cstheme="minorHAnsi"/>
          <w:b/>
          <w:sz w:val="16"/>
          <w:szCs w:val="16"/>
        </w:rPr>
        <w:t xml:space="preserve">7 y 8 son </w:t>
      </w:r>
      <w:r w:rsidRPr="00140668">
        <w:rPr>
          <w:rFonts w:asciiTheme="minorHAnsi" w:hAnsiTheme="minorHAnsi" w:cstheme="minorHAnsi"/>
          <w:sz w:val="16"/>
          <w:szCs w:val="16"/>
        </w:rPr>
        <w:t>los siguientes:</w:t>
      </w:r>
    </w:p>
    <w:p w14:paraId="1FBD9261" w14:textId="77777777" w:rsidR="00140668" w:rsidRPr="00140668" w:rsidRDefault="00140668" w:rsidP="00140668">
      <w:pPr>
        <w:jc w:val="both"/>
        <w:rPr>
          <w:rFonts w:asciiTheme="minorHAnsi" w:hAnsiTheme="minorHAnsi" w:cstheme="minorHAnsi"/>
          <w:sz w:val="16"/>
          <w:szCs w:val="16"/>
        </w:rPr>
      </w:pPr>
    </w:p>
    <w:p w14:paraId="46A56609" w14:textId="77777777" w:rsidR="00140668" w:rsidRPr="00140668" w:rsidRDefault="00140668" w:rsidP="00140668">
      <w:pPr>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Análisis del marco jurídico y práctico que da origen a las prestaciones a evaluación</w:t>
      </w:r>
    </w:p>
    <w:p w14:paraId="52483618"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a.1) Contrato(s), Colectivo(s) de Trabajo, Ley(es), convenio(s), acuerdo(s) no estipulado(s), pero que se aplica(n) en la práctica, etc.</w:t>
      </w:r>
    </w:p>
    <w:p w14:paraId="375013DB"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a.2) Resumen de beneficios a evaluar.</w:t>
      </w:r>
    </w:p>
    <w:p w14:paraId="161689EF"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a.3) Normatividad de fondos o reservas.</w:t>
      </w:r>
    </w:p>
    <w:p w14:paraId="79B65356"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a.4) Cuotas y aportaciones.</w:t>
      </w:r>
    </w:p>
    <w:p w14:paraId="62A80F50"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a.5) Relación con otras Instituciones de Seguridad Social.</w:t>
      </w:r>
    </w:p>
    <w:p w14:paraId="646060AE"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a.6) Otros.</w:t>
      </w:r>
    </w:p>
    <w:p w14:paraId="6069CD46" w14:textId="77777777" w:rsidR="00140668" w:rsidRPr="00140668" w:rsidRDefault="00140668" w:rsidP="00140668">
      <w:pPr>
        <w:jc w:val="both"/>
        <w:rPr>
          <w:rFonts w:asciiTheme="minorHAnsi" w:hAnsiTheme="minorHAnsi" w:cstheme="minorHAnsi"/>
          <w:i/>
          <w:sz w:val="16"/>
          <w:szCs w:val="16"/>
        </w:rPr>
      </w:pPr>
    </w:p>
    <w:p w14:paraId="55F4DD01" w14:textId="77777777" w:rsidR="00140668" w:rsidRPr="00140668" w:rsidRDefault="00140668" w:rsidP="00140668">
      <w:pPr>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Análisis y validación de la información financiera y estadística que se nos proporcione.</w:t>
      </w:r>
    </w:p>
    <w:p w14:paraId="2DCF62C1"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b.1) Saldos de fondos o reservas.</w:t>
      </w:r>
    </w:p>
    <w:p w14:paraId="080C5577"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b.2) Intereses generados.</w:t>
      </w:r>
    </w:p>
    <w:p w14:paraId="5C37776B"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b.3) Incrementos saláriales de los últimos años.</w:t>
      </w:r>
    </w:p>
    <w:p w14:paraId="56ED1EC2"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b.4) Incrementos al monto de pensiones últimos años (si aplica)</w:t>
      </w:r>
    </w:p>
    <w:p w14:paraId="61C1DEFA"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b.5) Nóminas anuales del personal activo y pensionado.</w:t>
      </w:r>
    </w:p>
    <w:p w14:paraId="6594093D"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b.6) Crecimiento poblacional.</w:t>
      </w:r>
    </w:p>
    <w:p w14:paraId="7B3362FE"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b.7) Tasas de rotación</w:t>
      </w:r>
    </w:p>
    <w:p w14:paraId="7D699172"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b.8) Tasas de salida por jubilación.</w:t>
      </w:r>
    </w:p>
    <w:p w14:paraId="55FDC743"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b.9) Otros</w:t>
      </w:r>
    </w:p>
    <w:p w14:paraId="03D23122" w14:textId="77777777" w:rsidR="00140668" w:rsidRPr="00140668" w:rsidRDefault="00140668" w:rsidP="00140668">
      <w:pPr>
        <w:jc w:val="both"/>
        <w:rPr>
          <w:rFonts w:asciiTheme="minorHAnsi" w:hAnsiTheme="minorHAnsi" w:cstheme="minorHAnsi"/>
          <w:i/>
          <w:sz w:val="16"/>
          <w:szCs w:val="16"/>
        </w:rPr>
      </w:pPr>
    </w:p>
    <w:p w14:paraId="31B38606" w14:textId="77777777" w:rsidR="00140668" w:rsidRPr="00140668" w:rsidRDefault="00140668" w:rsidP="00140668">
      <w:pPr>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Análisis y validación de los datos de cada uno de los trabajadores y pensionados.</w:t>
      </w:r>
    </w:p>
    <w:p w14:paraId="4F294F26"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c.1) Comportamiento histórico del número de trabajadores y pensionados por grupo y tipo.</w:t>
      </w:r>
    </w:p>
    <w:p w14:paraId="7ECE3CC4"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c.2) Matriz de edades y antigüedades.</w:t>
      </w:r>
    </w:p>
    <w:p w14:paraId="48FE34D9"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c.3) Matriz de edades y sueldos.</w:t>
      </w:r>
    </w:p>
    <w:p w14:paraId="5B3E363B"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c.4) Promedios de edad, antigüedad, sueldo base, sueldo integrado, pensión, base pensión integrada, entre otros.</w:t>
      </w:r>
    </w:p>
    <w:p w14:paraId="7CB3679F" w14:textId="77777777" w:rsidR="00140668" w:rsidRPr="00140668" w:rsidRDefault="00140668" w:rsidP="00140668">
      <w:pPr>
        <w:ind w:left="720"/>
        <w:jc w:val="both"/>
        <w:rPr>
          <w:rFonts w:asciiTheme="minorHAnsi" w:hAnsiTheme="minorHAnsi" w:cstheme="minorHAnsi"/>
          <w:sz w:val="16"/>
          <w:szCs w:val="16"/>
        </w:rPr>
      </w:pPr>
    </w:p>
    <w:p w14:paraId="099B3813" w14:textId="77777777" w:rsidR="00140668" w:rsidRPr="00140668" w:rsidRDefault="00140668" w:rsidP="00140668">
      <w:pPr>
        <w:ind w:left="720"/>
        <w:jc w:val="both"/>
        <w:rPr>
          <w:rFonts w:asciiTheme="minorHAnsi" w:hAnsiTheme="minorHAnsi" w:cstheme="minorHAnsi"/>
          <w:sz w:val="16"/>
          <w:szCs w:val="16"/>
        </w:rPr>
      </w:pPr>
    </w:p>
    <w:p w14:paraId="180D2BE6" w14:textId="77777777" w:rsidR="00140668" w:rsidRPr="00140668" w:rsidRDefault="00140668" w:rsidP="00140668">
      <w:pPr>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lastRenderedPageBreak/>
        <w:t>Establecimiento de hipótesis de acuerdo a lo recomendado en los “Términos de Referencia para las Valuaciones Actuariales” emitido por la ONIESS.</w:t>
      </w:r>
    </w:p>
    <w:p w14:paraId="4C59DD49"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d.1) Financieras: Tasa de incremento salarial incluyendo prima de antigüedad y otras prestaciones, tasa de incremento al salario mínimo y tasas de rendimiento.</w:t>
      </w:r>
    </w:p>
    <w:p w14:paraId="2E8B2558"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d.2) Biométricas: Tasas de despido, separación voluntaria, probabilidad de estar casado, número de hijos, edades correlativas, tasas de salida por jubilación, etc.</w:t>
      </w:r>
    </w:p>
    <w:p w14:paraId="2B24630F"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d.3) Demográficas.</w:t>
      </w:r>
    </w:p>
    <w:p w14:paraId="2DF8F1DE" w14:textId="77777777" w:rsidR="00140668" w:rsidRPr="00140668" w:rsidRDefault="00140668" w:rsidP="00140668">
      <w:pPr>
        <w:ind w:left="720"/>
        <w:jc w:val="both"/>
        <w:rPr>
          <w:rFonts w:asciiTheme="minorHAnsi" w:hAnsiTheme="minorHAnsi" w:cstheme="minorHAnsi"/>
          <w:sz w:val="16"/>
          <w:szCs w:val="16"/>
        </w:rPr>
      </w:pPr>
    </w:p>
    <w:p w14:paraId="4263AD10" w14:textId="77777777" w:rsidR="00140668" w:rsidRPr="00140668" w:rsidRDefault="00140668" w:rsidP="00140668">
      <w:pPr>
        <w:widowControl/>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Elaboración de la nota técnica actuarial bajo el método de Prima Media General (Por cada causa de pago).</w:t>
      </w:r>
    </w:p>
    <w:p w14:paraId="04F3095F" w14:textId="77777777" w:rsidR="00140668" w:rsidRPr="00140668" w:rsidRDefault="00140668" w:rsidP="00140668">
      <w:pPr>
        <w:ind w:left="720"/>
        <w:jc w:val="both"/>
        <w:rPr>
          <w:rFonts w:asciiTheme="minorHAnsi" w:hAnsiTheme="minorHAnsi" w:cstheme="minorHAnsi"/>
          <w:sz w:val="16"/>
          <w:szCs w:val="16"/>
        </w:rPr>
      </w:pPr>
    </w:p>
    <w:p w14:paraId="7ABB2AB8" w14:textId="77777777" w:rsidR="00140668" w:rsidRPr="00140668" w:rsidRDefault="00140668" w:rsidP="00140668">
      <w:pPr>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Evaluación actuarial apegada a los “Términos de Referencia para las Valuaciones Actuariales” emitido por la ONIESS a grupo cerrado y a grupo abierto.</w:t>
      </w:r>
    </w:p>
    <w:p w14:paraId="7962D14C" w14:textId="77777777" w:rsidR="00140668" w:rsidRPr="00140668" w:rsidRDefault="00140668" w:rsidP="00140668">
      <w:pPr>
        <w:ind w:firstLine="720"/>
        <w:jc w:val="both"/>
        <w:rPr>
          <w:rFonts w:asciiTheme="minorHAnsi" w:hAnsiTheme="minorHAnsi" w:cstheme="minorHAnsi"/>
          <w:sz w:val="16"/>
          <w:szCs w:val="16"/>
        </w:rPr>
      </w:pPr>
      <w:r w:rsidRPr="00140668">
        <w:rPr>
          <w:rFonts w:asciiTheme="minorHAnsi" w:hAnsiTheme="minorHAnsi" w:cstheme="minorHAnsi"/>
          <w:sz w:val="16"/>
          <w:szCs w:val="16"/>
        </w:rPr>
        <w:t>f.1) Proyecciones demográficas para los próximos 100 años.</w:t>
      </w:r>
    </w:p>
    <w:p w14:paraId="5F044592" w14:textId="77777777" w:rsidR="00140668" w:rsidRPr="00140668" w:rsidRDefault="00140668" w:rsidP="00140668">
      <w:pPr>
        <w:ind w:left="720" w:firstLine="720"/>
        <w:jc w:val="both"/>
        <w:rPr>
          <w:rFonts w:asciiTheme="minorHAnsi" w:hAnsiTheme="minorHAnsi" w:cstheme="minorHAnsi"/>
          <w:sz w:val="16"/>
          <w:szCs w:val="16"/>
        </w:rPr>
      </w:pPr>
      <w:r w:rsidRPr="00140668">
        <w:rPr>
          <w:rFonts w:asciiTheme="minorHAnsi" w:hAnsiTheme="minorHAnsi" w:cstheme="minorHAnsi"/>
          <w:sz w:val="16"/>
          <w:szCs w:val="16"/>
        </w:rPr>
        <w:t>f.1.1) Número de trabajadores que van quedando de la generación actual.</w:t>
      </w:r>
    </w:p>
    <w:p w14:paraId="41EDE0B5"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f.1.2) Número de trabajadores de las nuevas generaciones.</w:t>
      </w:r>
    </w:p>
    <w:p w14:paraId="5DD26475"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f.1.3) Número de trabajadores que ingresan en cada año.</w:t>
      </w:r>
    </w:p>
    <w:p w14:paraId="6B64BB23"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f.1.4) Número de trabajadores que salen en cada año.</w:t>
      </w:r>
    </w:p>
    <w:p w14:paraId="126C175E"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f.1.5) Número de trabajadores de las cinco primeras generaciones de nuevos ingresantes.</w:t>
      </w:r>
    </w:p>
    <w:p w14:paraId="57C9291E"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f.1.6) Edad y antigüedad promedio de la generación actual y de las futuras, en cada año.</w:t>
      </w:r>
    </w:p>
    <w:p w14:paraId="5B3B5809"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f.1.7) Número de trabajadores con derecho adquirido a pensión o pago único.</w:t>
      </w:r>
    </w:p>
    <w:p w14:paraId="0EAD3FF1"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f.1.8) Número de pensiones en curso de pago provenientes, tanto de la generación actual como de las futuras en cada año y por cada causa de pago.</w:t>
      </w:r>
    </w:p>
    <w:p w14:paraId="277ABEE5" w14:textId="77777777" w:rsidR="00140668" w:rsidRPr="00140668" w:rsidRDefault="00140668" w:rsidP="00140668">
      <w:pPr>
        <w:ind w:left="720"/>
        <w:jc w:val="both"/>
        <w:rPr>
          <w:rFonts w:asciiTheme="minorHAnsi" w:hAnsiTheme="minorHAnsi" w:cstheme="minorHAnsi"/>
          <w:sz w:val="16"/>
          <w:szCs w:val="16"/>
        </w:rPr>
      </w:pPr>
      <w:r w:rsidRPr="00140668">
        <w:rPr>
          <w:rFonts w:asciiTheme="minorHAnsi" w:hAnsiTheme="minorHAnsi" w:cstheme="minorHAnsi"/>
          <w:sz w:val="16"/>
          <w:szCs w:val="16"/>
        </w:rPr>
        <w:t>f.2) Proyecciones financieras para los próximos 100 años.</w:t>
      </w:r>
    </w:p>
    <w:p w14:paraId="2AFA0F77"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f.2.1) Monto anual futuro de los salarios de cotización de los trabajadores actuales.</w:t>
      </w:r>
    </w:p>
    <w:p w14:paraId="56300B84"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f.2.2) Monto anual futuro de los salarios de cotización de los trabajadores de las primeras cinco generaciones de nuevos ingresantes.</w:t>
      </w:r>
    </w:p>
    <w:p w14:paraId="0C36A524"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f.2.3) Monto anual futuro de las pensiones de los trabajadores con derecho adquirido a pensión.</w:t>
      </w:r>
    </w:p>
    <w:p w14:paraId="276A15EB"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f.2.4) Monto que va quedando de las pensiones actualmente en curso de pago.</w:t>
      </w:r>
    </w:p>
    <w:p w14:paraId="2BD7A8EC"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f.2.5) Monto anual de las pensiones provenientes de las generaciones de trabajadores.</w:t>
      </w:r>
    </w:p>
    <w:p w14:paraId="0B782354"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f.2.6) Monto anual de las pensiones provenientes de las generaciones futuras de los trabajadores.</w:t>
      </w:r>
    </w:p>
    <w:p w14:paraId="1AF00CD5"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f.2.8) Cálculo de primas requerida por causa de pago.</w:t>
      </w:r>
    </w:p>
    <w:p w14:paraId="06290D84" w14:textId="77777777" w:rsidR="00140668" w:rsidRPr="00140668" w:rsidRDefault="00140668" w:rsidP="00140668">
      <w:pPr>
        <w:ind w:left="1440"/>
        <w:jc w:val="both"/>
        <w:rPr>
          <w:rFonts w:asciiTheme="minorHAnsi" w:hAnsiTheme="minorHAnsi" w:cstheme="minorHAnsi"/>
          <w:sz w:val="16"/>
          <w:szCs w:val="16"/>
        </w:rPr>
      </w:pPr>
      <w:r w:rsidRPr="00140668">
        <w:rPr>
          <w:rFonts w:asciiTheme="minorHAnsi" w:hAnsiTheme="minorHAnsi" w:cstheme="minorHAnsi"/>
          <w:sz w:val="16"/>
          <w:szCs w:val="16"/>
        </w:rPr>
        <w:t>f.2.9) Cálculo del periodo de suficiencia.</w:t>
      </w:r>
    </w:p>
    <w:p w14:paraId="2017309A" w14:textId="77777777" w:rsidR="00140668" w:rsidRPr="00140668" w:rsidRDefault="00140668" w:rsidP="00140668">
      <w:pPr>
        <w:ind w:left="720"/>
        <w:jc w:val="both"/>
        <w:rPr>
          <w:rFonts w:asciiTheme="minorHAnsi" w:hAnsiTheme="minorHAnsi" w:cstheme="minorHAnsi"/>
          <w:sz w:val="16"/>
          <w:szCs w:val="16"/>
        </w:rPr>
      </w:pPr>
    </w:p>
    <w:p w14:paraId="34B03C84" w14:textId="77777777" w:rsidR="00140668" w:rsidRPr="00140668" w:rsidRDefault="00140668" w:rsidP="00140668">
      <w:pPr>
        <w:widowControl/>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Cálculo de las primas nivelada y escalonadas requeridas para hacer frente a las obligaciones actuales y futuras bajo el método de “Primas Optimas de Liquidez”.</w:t>
      </w:r>
    </w:p>
    <w:p w14:paraId="680E731C" w14:textId="77777777" w:rsidR="00140668" w:rsidRPr="00140668" w:rsidRDefault="00140668" w:rsidP="00140668">
      <w:pPr>
        <w:jc w:val="both"/>
        <w:rPr>
          <w:rFonts w:asciiTheme="minorHAnsi" w:hAnsiTheme="minorHAnsi" w:cstheme="minorHAnsi"/>
          <w:i/>
          <w:sz w:val="16"/>
          <w:szCs w:val="16"/>
        </w:rPr>
      </w:pPr>
    </w:p>
    <w:p w14:paraId="0D62ED3D" w14:textId="77777777" w:rsidR="00140668" w:rsidRPr="00140668" w:rsidRDefault="00140668" w:rsidP="00140668">
      <w:pPr>
        <w:widowControl/>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Llenado del formato 8 requerido por la Ley de Disciplina Financiera, de acuerdo con los resultados actuariales.</w:t>
      </w:r>
    </w:p>
    <w:p w14:paraId="2733FE80" w14:textId="77777777" w:rsidR="00140668" w:rsidRPr="00140668" w:rsidRDefault="00140668" w:rsidP="00140668">
      <w:pPr>
        <w:ind w:left="708"/>
        <w:rPr>
          <w:rFonts w:asciiTheme="minorHAnsi" w:hAnsiTheme="minorHAnsi" w:cstheme="minorHAnsi"/>
          <w:sz w:val="16"/>
          <w:szCs w:val="16"/>
        </w:rPr>
      </w:pPr>
    </w:p>
    <w:p w14:paraId="10B736F7" w14:textId="77777777" w:rsidR="00140668" w:rsidRPr="00140668" w:rsidRDefault="00140668" w:rsidP="00140668">
      <w:pPr>
        <w:widowControl/>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Comentarios y recomendaciones basados en los resultados obtenidos.</w:t>
      </w:r>
    </w:p>
    <w:p w14:paraId="5FC459A0" w14:textId="77777777" w:rsidR="00140668" w:rsidRPr="00140668" w:rsidRDefault="00140668" w:rsidP="00140668">
      <w:pPr>
        <w:ind w:left="708"/>
        <w:rPr>
          <w:rFonts w:asciiTheme="minorHAnsi" w:hAnsiTheme="minorHAnsi" w:cstheme="minorHAnsi"/>
          <w:sz w:val="16"/>
          <w:szCs w:val="16"/>
        </w:rPr>
      </w:pPr>
    </w:p>
    <w:p w14:paraId="0AAF3C4D" w14:textId="77777777" w:rsidR="00140668" w:rsidRPr="00140668" w:rsidRDefault="00140668" w:rsidP="00140668">
      <w:pPr>
        <w:widowControl/>
        <w:numPr>
          <w:ilvl w:val="0"/>
          <w:numId w:val="36"/>
        </w:numPr>
        <w:jc w:val="both"/>
        <w:rPr>
          <w:rFonts w:asciiTheme="minorHAnsi" w:hAnsiTheme="minorHAnsi" w:cstheme="minorHAnsi"/>
          <w:sz w:val="16"/>
          <w:szCs w:val="16"/>
        </w:rPr>
      </w:pPr>
      <w:r w:rsidRPr="00140668">
        <w:rPr>
          <w:rFonts w:asciiTheme="minorHAnsi" w:hAnsiTheme="minorHAnsi" w:cstheme="minorHAnsi"/>
          <w:sz w:val="16"/>
          <w:szCs w:val="16"/>
        </w:rPr>
        <w:t>Alternativas de solución, incluyendo, de ser necesario, recomendaciones específicas para modificar el sistema de pensiones y las prestaciones contingentes.</w:t>
      </w:r>
    </w:p>
    <w:p w14:paraId="7FA8FC08" w14:textId="77777777" w:rsidR="00140668" w:rsidRPr="00140668" w:rsidRDefault="00140668" w:rsidP="00140668">
      <w:pPr>
        <w:jc w:val="both"/>
        <w:rPr>
          <w:rFonts w:asciiTheme="minorHAnsi" w:hAnsiTheme="minorHAnsi" w:cstheme="minorHAnsi"/>
          <w:i/>
          <w:sz w:val="16"/>
          <w:szCs w:val="16"/>
        </w:rPr>
      </w:pPr>
    </w:p>
    <w:p w14:paraId="10D9C99A" w14:textId="77777777" w:rsidR="00140668" w:rsidRPr="00140668" w:rsidRDefault="00140668" w:rsidP="00140668">
      <w:pPr>
        <w:jc w:val="both"/>
        <w:rPr>
          <w:rFonts w:asciiTheme="minorHAnsi" w:hAnsiTheme="minorHAnsi" w:cstheme="minorHAnsi"/>
          <w:i/>
          <w:sz w:val="16"/>
          <w:szCs w:val="16"/>
        </w:rPr>
      </w:pPr>
    </w:p>
    <w:p w14:paraId="0E17D4D1" w14:textId="77777777" w:rsidR="00140668" w:rsidRPr="00140668" w:rsidRDefault="00140668" w:rsidP="00140668">
      <w:pPr>
        <w:jc w:val="both"/>
        <w:rPr>
          <w:rFonts w:asciiTheme="minorHAnsi" w:hAnsiTheme="minorHAnsi" w:cstheme="minorHAnsi"/>
          <w:i/>
          <w:sz w:val="16"/>
          <w:szCs w:val="16"/>
        </w:rPr>
      </w:pPr>
    </w:p>
    <w:p w14:paraId="434C0E6C" w14:textId="77777777" w:rsidR="00140668" w:rsidRPr="00140668" w:rsidRDefault="00140668" w:rsidP="00140668">
      <w:pPr>
        <w:widowControl/>
        <w:jc w:val="both"/>
        <w:rPr>
          <w:rFonts w:asciiTheme="minorHAnsi" w:hAnsiTheme="minorHAnsi" w:cstheme="minorHAnsi"/>
          <w:sz w:val="16"/>
          <w:szCs w:val="16"/>
        </w:rPr>
      </w:pPr>
      <w:r w:rsidRPr="00140668">
        <w:rPr>
          <w:rFonts w:asciiTheme="minorHAnsi" w:hAnsiTheme="minorHAnsi" w:cstheme="minorHAnsi"/>
          <w:sz w:val="16"/>
          <w:szCs w:val="16"/>
        </w:rPr>
        <w:t>Los honorarios anteriores se liquidarán en su totalidad una vez terminados los trabajos de cálculo.</w:t>
      </w:r>
    </w:p>
    <w:p w14:paraId="5CEC7565" w14:textId="0B80FE50" w:rsidR="00966794" w:rsidRPr="00140668" w:rsidRDefault="00966794" w:rsidP="00966794">
      <w:pPr>
        <w:autoSpaceDE w:val="0"/>
        <w:autoSpaceDN w:val="0"/>
        <w:adjustRightInd w:val="0"/>
        <w:jc w:val="both"/>
        <w:rPr>
          <w:rFonts w:asciiTheme="minorHAnsi" w:hAnsiTheme="minorHAnsi" w:cstheme="minorHAnsi"/>
          <w:b/>
          <w:bCs/>
          <w:sz w:val="16"/>
          <w:szCs w:val="16"/>
          <w:highlight w:val="green"/>
        </w:rPr>
      </w:pPr>
    </w:p>
    <w:p w14:paraId="76607DFA" w14:textId="77777777" w:rsidR="00966794" w:rsidRPr="00140668" w:rsidRDefault="00966794" w:rsidP="00966794">
      <w:pPr>
        <w:autoSpaceDE w:val="0"/>
        <w:autoSpaceDN w:val="0"/>
        <w:adjustRightInd w:val="0"/>
        <w:jc w:val="center"/>
        <w:rPr>
          <w:rFonts w:asciiTheme="minorHAnsi" w:hAnsiTheme="minorHAnsi" w:cstheme="minorHAnsi"/>
          <w:b/>
          <w:bCs/>
          <w:sz w:val="16"/>
          <w:szCs w:val="16"/>
        </w:rPr>
      </w:pPr>
    </w:p>
    <w:p w14:paraId="6ECDDB4D" w14:textId="77777777" w:rsidR="00966794" w:rsidRPr="00140668" w:rsidRDefault="00966794" w:rsidP="00966794">
      <w:pPr>
        <w:autoSpaceDE w:val="0"/>
        <w:autoSpaceDN w:val="0"/>
        <w:adjustRightInd w:val="0"/>
        <w:jc w:val="center"/>
        <w:rPr>
          <w:rFonts w:asciiTheme="minorHAnsi" w:hAnsiTheme="minorHAnsi" w:cstheme="minorHAnsi"/>
          <w:b/>
          <w:bCs/>
          <w:sz w:val="16"/>
          <w:szCs w:val="16"/>
        </w:rPr>
      </w:pPr>
      <w:r w:rsidRPr="00140668">
        <w:rPr>
          <w:rFonts w:asciiTheme="minorHAnsi" w:hAnsiTheme="minorHAnsi" w:cstheme="minorHAnsi"/>
          <w:b/>
          <w:bCs/>
          <w:sz w:val="16"/>
          <w:szCs w:val="16"/>
        </w:rPr>
        <w:t>(Nombre y firma de la persona física o representante legal de la persona física o moral o representante común de la agrupación de personas)</w:t>
      </w:r>
    </w:p>
    <w:p w14:paraId="6A62FFFF" w14:textId="77777777" w:rsidR="00966794" w:rsidRPr="00140668" w:rsidRDefault="00966794" w:rsidP="00966794">
      <w:pPr>
        <w:autoSpaceDE w:val="0"/>
        <w:autoSpaceDN w:val="0"/>
        <w:adjustRightInd w:val="0"/>
        <w:jc w:val="center"/>
        <w:rPr>
          <w:rFonts w:asciiTheme="minorHAnsi" w:hAnsiTheme="minorHAnsi" w:cstheme="minorHAnsi"/>
          <w:b/>
          <w:sz w:val="16"/>
          <w:szCs w:val="16"/>
        </w:rPr>
      </w:pPr>
    </w:p>
    <w:p w14:paraId="653AF0CA" w14:textId="77777777" w:rsidR="00966794" w:rsidRDefault="00966794" w:rsidP="00F211B8">
      <w:pPr>
        <w:autoSpaceDE w:val="0"/>
        <w:autoSpaceDN w:val="0"/>
        <w:adjustRightInd w:val="0"/>
        <w:jc w:val="center"/>
        <w:rPr>
          <w:rFonts w:asciiTheme="minorHAnsi" w:hAnsiTheme="minorHAnsi" w:cstheme="minorHAnsi"/>
          <w:b/>
          <w:sz w:val="18"/>
          <w:szCs w:val="18"/>
        </w:rPr>
      </w:pPr>
    </w:p>
    <w:p w14:paraId="6948ED2B" w14:textId="62E5265E" w:rsidR="009915AE" w:rsidRDefault="009915AE" w:rsidP="00F211B8">
      <w:pPr>
        <w:autoSpaceDE w:val="0"/>
        <w:autoSpaceDN w:val="0"/>
        <w:adjustRightInd w:val="0"/>
        <w:jc w:val="center"/>
        <w:rPr>
          <w:rFonts w:asciiTheme="minorHAnsi" w:hAnsiTheme="minorHAnsi" w:cstheme="minorHAnsi"/>
          <w:b/>
          <w:sz w:val="18"/>
          <w:szCs w:val="18"/>
        </w:rPr>
      </w:pPr>
    </w:p>
    <w:p w14:paraId="0BFDD8F7" w14:textId="24793607" w:rsidR="004907BB" w:rsidRDefault="004907BB" w:rsidP="00F211B8">
      <w:pPr>
        <w:autoSpaceDE w:val="0"/>
        <w:autoSpaceDN w:val="0"/>
        <w:adjustRightInd w:val="0"/>
        <w:jc w:val="center"/>
        <w:rPr>
          <w:rFonts w:asciiTheme="minorHAnsi" w:hAnsiTheme="minorHAnsi" w:cstheme="minorHAnsi"/>
          <w:b/>
          <w:sz w:val="18"/>
          <w:szCs w:val="18"/>
        </w:rPr>
      </w:pPr>
    </w:p>
    <w:p w14:paraId="591A6A28" w14:textId="65676289" w:rsidR="004907BB" w:rsidRDefault="004907BB" w:rsidP="00F211B8">
      <w:pPr>
        <w:autoSpaceDE w:val="0"/>
        <w:autoSpaceDN w:val="0"/>
        <w:adjustRightInd w:val="0"/>
        <w:jc w:val="center"/>
        <w:rPr>
          <w:rFonts w:asciiTheme="minorHAnsi" w:hAnsiTheme="minorHAnsi" w:cstheme="minorHAnsi"/>
          <w:b/>
          <w:sz w:val="18"/>
          <w:szCs w:val="18"/>
        </w:rPr>
      </w:pPr>
    </w:p>
    <w:p w14:paraId="4A3C1216" w14:textId="7D8EBA8B" w:rsidR="004907BB" w:rsidRDefault="004907BB" w:rsidP="00F211B8">
      <w:pPr>
        <w:autoSpaceDE w:val="0"/>
        <w:autoSpaceDN w:val="0"/>
        <w:adjustRightInd w:val="0"/>
        <w:jc w:val="center"/>
        <w:rPr>
          <w:rFonts w:asciiTheme="minorHAnsi" w:hAnsiTheme="minorHAnsi" w:cstheme="minorHAnsi"/>
          <w:b/>
          <w:sz w:val="18"/>
          <w:szCs w:val="18"/>
        </w:rPr>
      </w:pPr>
    </w:p>
    <w:p w14:paraId="67975D8E" w14:textId="77777777" w:rsidR="004907BB" w:rsidRDefault="004907BB" w:rsidP="00F211B8">
      <w:pPr>
        <w:autoSpaceDE w:val="0"/>
        <w:autoSpaceDN w:val="0"/>
        <w:adjustRightInd w:val="0"/>
        <w:jc w:val="center"/>
        <w:rPr>
          <w:rFonts w:asciiTheme="minorHAnsi" w:hAnsiTheme="minorHAnsi" w:cstheme="minorHAnsi"/>
          <w:b/>
          <w:sz w:val="18"/>
          <w:szCs w:val="18"/>
        </w:rPr>
      </w:pPr>
    </w:p>
    <w:p w14:paraId="2529F5C3" w14:textId="77777777" w:rsidR="009915AE" w:rsidRDefault="009915AE" w:rsidP="00F211B8">
      <w:pPr>
        <w:autoSpaceDE w:val="0"/>
        <w:autoSpaceDN w:val="0"/>
        <w:adjustRightInd w:val="0"/>
        <w:jc w:val="center"/>
        <w:rPr>
          <w:rFonts w:asciiTheme="minorHAnsi" w:hAnsiTheme="minorHAnsi" w:cstheme="minorHAnsi"/>
          <w:b/>
          <w:sz w:val="18"/>
          <w:szCs w:val="18"/>
        </w:rPr>
      </w:pPr>
    </w:p>
    <w:p w14:paraId="279AF22A" w14:textId="77777777" w:rsidR="009915AE" w:rsidRDefault="009915AE" w:rsidP="00F211B8">
      <w:pPr>
        <w:autoSpaceDE w:val="0"/>
        <w:autoSpaceDN w:val="0"/>
        <w:adjustRightInd w:val="0"/>
        <w:jc w:val="center"/>
        <w:rPr>
          <w:rFonts w:asciiTheme="minorHAnsi" w:hAnsiTheme="minorHAnsi" w:cstheme="minorHAnsi"/>
          <w:b/>
          <w:sz w:val="18"/>
          <w:szCs w:val="18"/>
        </w:rPr>
      </w:pPr>
    </w:p>
    <w:p w14:paraId="143698CA" w14:textId="77777777" w:rsidR="009915AE" w:rsidRDefault="009915AE" w:rsidP="00F211B8">
      <w:pPr>
        <w:autoSpaceDE w:val="0"/>
        <w:autoSpaceDN w:val="0"/>
        <w:adjustRightInd w:val="0"/>
        <w:jc w:val="center"/>
        <w:rPr>
          <w:rFonts w:asciiTheme="minorHAnsi" w:hAnsiTheme="minorHAnsi" w:cstheme="minorHAnsi"/>
          <w:b/>
          <w:sz w:val="18"/>
          <w:szCs w:val="18"/>
        </w:rPr>
      </w:pPr>
    </w:p>
    <w:p w14:paraId="4F2399C7" w14:textId="2D0B7062"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157BD0" w:rsidRDefault="00F211B8" w:rsidP="00F211B8">
      <w:pPr>
        <w:autoSpaceDE w:val="0"/>
        <w:autoSpaceDN w:val="0"/>
        <w:adjustRightInd w:val="0"/>
        <w:jc w:val="center"/>
        <w:rPr>
          <w:rFonts w:asciiTheme="minorHAnsi" w:hAnsiTheme="minorHAnsi" w:cstheme="minorHAnsi"/>
          <w:b/>
          <w:sz w:val="18"/>
          <w:szCs w:val="18"/>
        </w:rPr>
      </w:pPr>
      <w:r w:rsidRPr="00157BD0">
        <w:rPr>
          <w:rFonts w:asciiTheme="minorHAnsi" w:hAnsiTheme="minorHAnsi" w:cstheme="minorHAnsi"/>
          <w:b/>
          <w:sz w:val="18"/>
          <w:szCs w:val="18"/>
        </w:rPr>
        <w:t>“Lugar y plazo de Entrega de Bienes”</w:t>
      </w:r>
    </w:p>
    <w:p w14:paraId="5F81585A" w14:textId="77777777" w:rsidR="00F211B8" w:rsidRPr="00157BD0" w:rsidRDefault="00F211B8" w:rsidP="00F211B8">
      <w:pPr>
        <w:autoSpaceDE w:val="0"/>
        <w:autoSpaceDN w:val="0"/>
        <w:adjustRightInd w:val="0"/>
        <w:jc w:val="center"/>
        <w:rPr>
          <w:rFonts w:asciiTheme="minorHAnsi" w:hAnsiTheme="minorHAnsi" w:cstheme="minorHAnsi"/>
          <w:b/>
          <w:sz w:val="18"/>
          <w:szCs w:val="18"/>
        </w:rPr>
      </w:pPr>
      <w:r w:rsidRPr="00157BD0">
        <w:rPr>
          <w:rFonts w:asciiTheme="minorHAnsi" w:hAnsiTheme="minorHAnsi" w:cstheme="minorHAnsi"/>
          <w:b/>
          <w:sz w:val="18"/>
          <w:szCs w:val="18"/>
        </w:rPr>
        <w:t>Universidad Autónoma de Aguascalientes</w:t>
      </w:r>
    </w:p>
    <w:p w14:paraId="00275D39" w14:textId="77777777" w:rsidR="00F211B8" w:rsidRPr="00157BD0" w:rsidRDefault="00F211B8" w:rsidP="00F211B8">
      <w:pPr>
        <w:autoSpaceDE w:val="0"/>
        <w:autoSpaceDN w:val="0"/>
        <w:adjustRightInd w:val="0"/>
        <w:jc w:val="center"/>
        <w:rPr>
          <w:rFonts w:asciiTheme="minorHAnsi" w:hAnsiTheme="minorHAnsi" w:cstheme="minorHAnsi"/>
          <w:sz w:val="18"/>
          <w:szCs w:val="18"/>
        </w:rPr>
      </w:pPr>
    </w:p>
    <w:tbl>
      <w:tblPr>
        <w:tblW w:w="978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1701"/>
        <w:gridCol w:w="2410"/>
        <w:gridCol w:w="2693"/>
        <w:gridCol w:w="2131"/>
      </w:tblGrid>
      <w:tr w:rsidR="00637D3E" w:rsidRPr="00157BD0" w14:paraId="2942321E" w14:textId="77777777" w:rsidTr="009C08FF">
        <w:trPr>
          <w:jc w:val="center"/>
        </w:trPr>
        <w:tc>
          <w:tcPr>
            <w:tcW w:w="846" w:type="dxa"/>
            <w:shd w:val="clear" w:color="auto" w:fill="F2F2F2"/>
          </w:tcPr>
          <w:p w14:paraId="6A67D439" w14:textId="77777777" w:rsidR="00637D3E" w:rsidRPr="00157BD0" w:rsidRDefault="00637D3E" w:rsidP="009C08FF">
            <w:pPr>
              <w:autoSpaceDE w:val="0"/>
              <w:autoSpaceDN w:val="0"/>
              <w:adjustRightInd w:val="0"/>
              <w:jc w:val="center"/>
              <w:rPr>
                <w:rFonts w:ascii="Calibri" w:hAnsi="Calibri" w:cs="Calibri"/>
                <w:b/>
                <w:sz w:val="18"/>
                <w:szCs w:val="18"/>
              </w:rPr>
            </w:pPr>
            <w:r w:rsidRPr="00157BD0">
              <w:rPr>
                <w:rFonts w:ascii="Calibri" w:hAnsi="Calibri" w:cs="Calibri"/>
                <w:b/>
                <w:sz w:val="18"/>
                <w:szCs w:val="18"/>
              </w:rPr>
              <w:t>Partida</w:t>
            </w:r>
          </w:p>
        </w:tc>
        <w:tc>
          <w:tcPr>
            <w:tcW w:w="1701" w:type="dxa"/>
            <w:shd w:val="clear" w:color="auto" w:fill="F2F2F2"/>
          </w:tcPr>
          <w:p w14:paraId="2C457B5B" w14:textId="77777777" w:rsidR="00637D3E" w:rsidRPr="00157BD0" w:rsidRDefault="00637D3E" w:rsidP="009C08FF">
            <w:pPr>
              <w:jc w:val="center"/>
              <w:rPr>
                <w:rFonts w:ascii="Calibri" w:hAnsi="Calibri" w:cs="Calibri"/>
                <w:b/>
                <w:sz w:val="18"/>
                <w:szCs w:val="18"/>
              </w:rPr>
            </w:pPr>
            <w:r w:rsidRPr="00157BD0">
              <w:rPr>
                <w:rFonts w:ascii="Calibri" w:hAnsi="Calibri" w:cs="Calibri"/>
                <w:b/>
                <w:sz w:val="18"/>
                <w:szCs w:val="18"/>
              </w:rPr>
              <w:t>Lugar de entrega *</w:t>
            </w:r>
          </w:p>
        </w:tc>
        <w:tc>
          <w:tcPr>
            <w:tcW w:w="2410" w:type="dxa"/>
            <w:shd w:val="clear" w:color="auto" w:fill="F2F2F2"/>
          </w:tcPr>
          <w:p w14:paraId="009A1413" w14:textId="77777777" w:rsidR="00637D3E" w:rsidRPr="00157BD0" w:rsidRDefault="00637D3E" w:rsidP="009C08FF">
            <w:pPr>
              <w:jc w:val="center"/>
              <w:rPr>
                <w:rFonts w:ascii="Calibri" w:hAnsi="Calibri" w:cs="Calibri"/>
                <w:b/>
                <w:sz w:val="18"/>
                <w:szCs w:val="18"/>
              </w:rPr>
            </w:pPr>
            <w:r w:rsidRPr="00157BD0">
              <w:rPr>
                <w:rFonts w:ascii="Calibri" w:hAnsi="Calibri" w:cs="Calibri"/>
                <w:b/>
                <w:sz w:val="18"/>
                <w:szCs w:val="18"/>
              </w:rPr>
              <w:t>Responsable</w:t>
            </w:r>
          </w:p>
        </w:tc>
        <w:tc>
          <w:tcPr>
            <w:tcW w:w="2693" w:type="dxa"/>
            <w:shd w:val="clear" w:color="auto" w:fill="F2F2F2"/>
          </w:tcPr>
          <w:p w14:paraId="3200D15A" w14:textId="77777777" w:rsidR="00637D3E" w:rsidRPr="00157BD0" w:rsidRDefault="00637D3E" w:rsidP="009C08FF">
            <w:pPr>
              <w:jc w:val="center"/>
              <w:rPr>
                <w:rFonts w:ascii="Calibri" w:hAnsi="Calibri" w:cs="Calibri"/>
                <w:b/>
                <w:sz w:val="18"/>
                <w:szCs w:val="18"/>
              </w:rPr>
            </w:pPr>
            <w:r w:rsidRPr="00157BD0">
              <w:rPr>
                <w:rFonts w:ascii="Calibri" w:hAnsi="Calibri" w:cs="Calibri"/>
                <w:b/>
                <w:sz w:val="18"/>
                <w:szCs w:val="18"/>
              </w:rPr>
              <w:t xml:space="preserve">Correo electrónico </w:t>
            </w:r>
          </w:p>
        </w:tc>
        <w:tc>
          <w:tcPr>
            <w:tcW w:w="2131" w:type="dxa"/>
            <w:shd w:val="clear" w:color="auto" w:fill="F2F2F2"/>
          </w:tcPr>
          <w:p w14:paraId="646C493A" w14:textId="77777777" w:rsidR="00637D3E" w:rsidRPr="00157BD0" w:rsidRDefault="00637D3E" w:rsidP="009C08FF">
            <w:pPr>
              <w:jc w:val="center"/>
              <w:rPr>
                <w:rFonts w:ascii="Calibri" w:hAnsi="Calibri" w:cs="Calibri"/>
                <w:b/>
                <w:sz w:val="18"/>
                <w:szCs w:val="18"/>
              </w:rPr>
            </w:pPr>
            <w:r w:rsidRPr="00157BD0">
              <w:rPr>
                <w:rFonts w:ascii="Calibri" w:hAnsi="Calibri" w:cs="Calibri"/>
                <w:b/>
                <w:sz w:val="18"/>
                <w:szCs w:val="18"/>
              </w:rPr>
              <w:t>Observaciones</w:t>
            </w:r>
          </w:p>
        </w:tc>
      </w:tr>
      <w:tr w:rsidR="00121277" w:rsidRPr="00044B38" w14:paraId="47163999" w14:textId="77777777" w:rsidTr="009C08FF">
        <w:trPr>
          <w:trHeight w:val="962"/>
          <w:jc w:val="center"/>
        </w:trPr>
        <w:tc>
          <w:tcPr>
            <w:tcW w:w="846" w:type="dxa"/>
            <w:vMerge w:val="restart"/>
            <w:shd w:val="clear" w:color="auto" w:fill="auto"/>
            <w:vAlign w:val="center"/>
          </w:tcPr>
          <w:p w14:paraId="41CC0CF3" w14:textId="0167A32F" w:rsidR="00121277" w:rsidRPr="00157BD0" w:rsidRDefault="00121277" w:rsidP="009C08FF">
            <w:pPr>
              <w:jc w:val="center"/>
              <w:rPr>
                <w:rFonts w:ascii="Calibri" w:hAnsi="Calibri" w:cs="Calibri"/>
                <w:b/>
                <w:sz w:val="18"/>
                <w:szCs w:val="18"/>
                <w:lang w:val="es-MX"/>
              </w:rPr>
            </w:pPr>
            <w:r w:rsidRPr="00157BD0">
              <w:rPr>
                <w:rFonts w:ascii="Calibri" w:hAnsi="Calibri" w:cs="Calibri"/>
                <w:b/>
                <w:sz w:val="18"/>
                <w:szCs w:val="18"/>
                <w:lang w:val="es-MX"/>
              </w:rPr>
              <w:t>Todas</w:t>
            </w:r>
          </w:p>
        </w:tc>
        <w:tc>
          <w:tcPr>
            <w:tcW w:w="1701" w:type="dxa"/>
            <w:vMerge w:val="restart"/>
            <w:shd w:val="clear" w:color="auto" w:fill="auto"/>
            <w:vAlign w:val="center"/>
          </w:tcPr>
          <w:p w14:paraId="4C199E2B" w14:textId="24C3EA9A" w:rsidR="00121277" w:rsidRPr="00157BD0" w:rsidRDefault="00121277" w:rsidP="009C08FF">
            <w:pPr>
              <w:jc w:val="center"/>
              <w:rPr>
                <w:rFonts w:ascii="Calibri" w:hAnsi="Calibri" w:cs="Calibri"/>
                <w:sz w:val="18"/>
                <w:szCs w:val="18"/>
              </w:rPr>
            </w:pPr>
            <w:r w:rsidRPr="00157BD0">
              <w:rPr>
                <w:rFonts w:ascii="Calibri" w:hAnsi="Calibri" w:cs="Calibri"/>
                <w:sz w:val="18"/>
                <w:szCs w:val="18"/>
              </w:rPr>
              <w:t>Edificio 222</w:t>
            </w:r>
            <w:r w:rsidRPr="00FF68E2">
              <w:rPr>
                <w:rFonts w:ascii="Calibri" w:hAnsi="Calibri" w:cs="Calibri"/>
                <w:sz w:val="18"/>
                <w:szCs w:val="18"/>
              </w:rPr>
              <w:t xml:space="preserve">, Piso </w:t>
            </w:r>
            <w:r>
              <w:rPr>
                <w:rFonts w:ascii="Calibri" w:hAnsi="Calibri" w:cs="Calibri"/>
                <w:sz w:val="18"/>
                <w:szCs w:val="18"/>
              </w:rPr>
              <w:t>2</w:t>
            </w:r>
            <w:r w:rsidRPr="00FF68E2">
              <w:rPr>
                <w:rFonts w:ascii="Calibri" w:hAnsi="Calibri" w:cs="Calibri"/>
                <w:sz w:val="18"/>
                <w:szCs w:val="18"/>
              </w:rPr>
              <w:t>,</w:t>
            </w:r>
            <w:r>
              <w:rPr>
                <w:rFonts w:ascii="Calibri" w:hAnsi="Calibri" w:cs="Calibri"/>
                <w:sz w:val="18"/>
                <w:szCs w:val="18"/>
              </w:rPr>
              <w:t xml:space="preserve"> </w:t>
            </w:r>
            <w:r w:rsidRPr="00157BD0">
              <w:rPr>
                <w:rFonts w:ascii="Calibri" w:hAnsi="Calibri" w:cs="Calibri"/>
                <w:sz w:val="18"/>
                <w:szCs w:val="18"/>
              </w:rPr>
              <w:t xml:space="preserve">Dirección General de Finanzas, Ciudad Universitaria. </w:t>
            </w:r>
          </w:p>
        </w:tc>
        <w:tc>
          <w:tcPr>
            <w:tcW w:w="2410" w:type="dxa"/>
            <w:shd w:val="clear" w:color="auto" w:fill="auto"/>
            <w:vAlign w:val="center"/>
          </w:tcPr>
          <w:p w14:paraId="2C7DE34B" w14:textId="77777777" w:rsidR="00121277" w:rsidRDefault="00121277" w:rsidP="00121277">
            <w:pPr>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Secretario General </w:t>
            </w:r>
          </w:p>
          <w:p w14:paraId="0DD5B3F0" w14:textId="7485864A" w:rsidR="00121277" w:rsidRPr="00BB322C" w:rsidRDefault="00121277" w:rsidP="00121277">
            <w:pPr>
              <w:jc w:val="center"/>
              <w:rPr>
                <w:rFonts w:ascii="Calibri" w:eastAsia="Calibri" w:hAnsi="Calibri" w:cs="Calibri"/>
                <w:b/>
                <w:color w:val="000000"/>
                <w:sz w:val="18"/>
                <w:szCs w:val="18"/>
              </w:rPr>
            </w:pPr>
            <w:r w:rsidRPr="009C08FF">
              <w:rPr>
                <w:rFonts w:ascii="Calibri" w:eastAsia="Calibri" w:hAnsi="Calibri" w:cs="Calibri"/>
                <w:color w:val="000000"/>
                <w:sz w:val="18"/>
                <w:szCs w:val="18"/>
              </w:rPr>
              <w:t>Dr. en Derecho Fernando Ruvalcaba Villalobos</w:t>
            </w:r>
          </w:p>
        </w:tc>
        <w:tc>
          <w:tcPr>
            <w:tcW w:w="2693" w:type="dxa"/>
            <w:vAlign w:val="center"/>
          </w:tcPr>
          <w:p w14:paraId="5A64A945" w14:textId="417DC11D" w:rsidR="00121277" w:rsidRPr="009C08FF" w:rsidRDefault="00121277" w:rsidP="00121277">
            <w:pPr>
              <w:jc w:val="center"/>
              <w:rPr>
                <w:rStyle w:val="Hipervnculo"/>
                <w:rFonts w:ascii="Calibri" w:hAnsi="Calibri" w:cs="Calibri"/>
                <w:sz w:val="18"/>
                <w:szCs w:val="18"/>
              </w:rPr>
            </w:pPr>
            <w:r w:rsidRPr="009C08FF">
              <w:rPr>
                <w:rStyle w:val="Hipervnculo"/>
                <w:rFonts w:ascii="Calibri" w:hAnsi="Calibri" w:cs="Calibri"/>
                <w:sz w:val="18"/>
                <w:szCs w:val="18"/>
              </w:rPr>
              <w:t>fernando.ruvalcaba@edu.uaa.mx</w:t>
            </w:r>
          </w:p>
        </w:tc>
        <w:tc>
          <w:tcPr>
            <w:tcW w:w="2131" w:type="dxa"/>
            <w:vMerge w:val="restart"/>
            <w:vAlign w:val="center"/>
          </w:tcPr>
          <w:p w14:paraId="62BEA6EA" w14:textId="1201AA77" w:rsidR="00121277" w:rsidRPr="00157BD0" w:rsidRDefault="00121277" w:rsidP="009C08FF">
            <w:pPr>
              <w:jc w:val="center"/>
              <w:rPr>
                <w:rFonts w:ascii="Calibri" w:hAnsi="Calibri" w:cs="Calibri"/>
                <w:b/>
                <w:sz w:val="18"/>
                <w:szCs w:val="18"/>
                <w:lang w:val="es-MX"/>
              </w:rPr>
            </w:pPr>
            <w:r w:rsidRPr="00157BD0">
              <w:rPr>
                <w:rFonts w:ascii="Calibri" w:hAnsi="Calibri" w:cs="Calibri"/>
                <w:b/>
                <w:sz w:val="18"/>
                <w:szCs w:val="18"/>
                <w:lang w:val="es-MX"/>
              </w:rPr>
              <w:t xml:space="preserve">Conforme a lo establecido en el Anexo “1” </w:t>
            </w:r>
          </w:p>
        </w:tc>
      </w:tr>
      <w:tr w:rsidR="00121277" w:rsidRPr="00044B38" w14:paraId="2BEDDDBA" w14:textId="77777777" w:rsidTr="009C08FF">
        <w:trPr>
          <w:trHeight w:val="962"/>
          <w:jc w:val="center"/>
        </w:trPr>
        <w:tc>
          <w:tcPr>
            <w:tcW w:w="846" w:type="dxa"/>
            <w:vMerge/>
            <w:shd w:val="clear" w:color="auto" w:fill="auto"/>
            <w:vAlign w:val="center"/>
          </w:tcPr>
          <w:p w14:paraId="6B89643D" w14:textId="3323D9CF" w:rsidR="00121277" w:rsidRPr="00157BD0" w:rsidRDefault="00121277" w:rsidP="009C08FF">
            <w:pPr>
              <w:jc w:val="center"/>
              <w:rPr>
                <w:rFonts w:ascii="Calibri" w:hAnsi="Calibri" w:cs="Calibri"/>
                <w:b/>
                <w:sz w:val="18"/>
                <w:szCs w:val="18"/>
                <w:lang w:val="es-MX"/>
              </w:rPr>
            </w:pPr>
          </w:p>
        </w:tc>
        <w:tc>
          <w:tcPr>
            <w:tcW w:w="1701" w:type="dxa"/>
            <w:vMerge/>
            <w:shd w:val="clear" w:color="auto" w:fill="auto"/>
            <w:vAlign w:val="center"/>
          </w:tcPr>
          <w:p w14:paraId="10D772F9" w14:textId="75FDCD8F" w:rsidR="00121277" w:rsidRPr="00157BD0" w:rsidRDefault="00121277" w:rsidP="009C08FF">
            <w:pPr>
              <w:jc w:val="center"/>
              <w:rPr>
                <w:rFonts w:ascii="Calibri" w:eastAsia="Calibri" w:hAnsi="Calibri" w:cs="Calibri"/>
                <w:color w:val="000000"/>
                <w:sz w:val="18"/>
                <w:szCs w:val="18"/>
              </w:rPr>
            </w:pPr>
          </w:p>
        </w:tc>
        <w:tc>
          <w:tcPr>
            <w:tcW w:w="2410" w:type="dxa"/>
            <w:shd w:val="clear" w:color="auto" w:fill="auto"/>
            <w:vAlign w:val="center"/>
          </w:tcPr>
          <w:p w14:paraId="66D5AC39" w14:textId="45CB809D" w:rsidR="00121277" w:rsidRDefault="00121277" w:rsidP="009C08FF">
            <w:pPr>
              <w:jc w:val="center"/>
              <w:rPr>
                <w:rFonts w:ascii="Calibri" w:eastAsia="Calibri" w:hAnsi="Calibri" w:cs="Calibri"/>
                <w:b/>
                <w:color w:val="000000"/>
                <w:sz w:val="18"/>
                <w:szCs w:val="18"/>
              </w:rPr>
            </w:pPr>
            <w:r w:rsidRPr="00BB322C">
              <w:rPr>
                <w:rFonts w:ascii="Calibri" w:eastAsia="Calibri" w:hAnsi="Calibri" w:cs="Calibri"/>
                <w:b/>
                <w:color w:val="000000"/>
                <w:sz w:val="18"/>
                <w:szCs w:val="18"/>
              </w:rPr>
              <w:t>Director</w:t>
            </w:r>
            <w:r>
              <w:rPr>
                <w:rFonts w:ascii="Calibri" w:eastAsia="Calibri" w:hAnsi="Calibri" w:cs="Calibri"/>
                <w:b/>
                <w:color w:val="000000"/>
                <w:sz w:val="18"/>
                <w:szCs w:val="18"/>
              </w:rPr>
              <w:t>a</w:t>
            </w:r>
            <w:r w:rsidRPr="00BB322C">
              <w:rPr>
                <w:rFonts w:ascii="Calibri" w:eastAsia="Calibri" w:hAnsi="Calibri" w:cs="Calibri"/>
                <w:b/>
                <w:color w:val="000000"/>
                <w:sz w:val="18"/>
                <w:szCs w:val="18"/>
              </w:rPr>
              <w:t xml:space="preserve"> General de Finanzas</w:t>
            </w:r>
          </w:p>
          <w:p w14:paraId="29DABB43" w14:textId="1FF5D284" w:rsidR="00121277" w:rsidRPr="00157BD0" w:rsidRDefault="00121277" w:rsidP="009C08FF">
            <w:pPr>
              <w:jc w:val="center"/>
              <w:rPr>
                <w:rFonts w:ascii="Calibri" w:eastAsia="Calibri" w:hAnsi="Calibri" w:cs="Calibri"/>
                <w:b/>
                <w:color w:val="000000"/>
                <w:sz w:val="18"/>
                <w:szCs w:val="18"/>
              </w:rPr>
            </w:pPr>
            <w:r w:rsidRPr="009C08FF">
              <w:rPr>
                <w:rFonts w:ascii="Calibri" w:eastAsia="Calibri" w:hAnsi="Calibri" w:cs="Calibri"/>
                <w:color w:val="000000"/>
                <w:sz w:val="18"/>
                <w:szCs w:val="18"/>
              </w:rPr>
              <w:t xml:space="preserve">Mtra. en Admón. </w:t>
            </w:r>
            <w:proofErr w:type="spellStart"/>
            <w:r w:rsidRPr="009C08FF">
              <w:rPr>
                <w:rFonts w:ascii="Calibri" w:eastAsia="Calibri" w:hAnsi="Calibri" w:cs="Calibri"/>
                <w:color w:val="000000"/>
                <w:sz w:val="18"/>
                <w:szCs w:val="18"/>
              </w:rPr>
              <w:t>Anargelia</w:t>
            </w:r>
            <w:proofErr w:type="spellEnd"/>
            <w:r w:rsidRPr="009C08FF">
              <w:rPr>
                <w:rFonts w:ascii="Calibri" w:eastAsia="Calibri" w:hAnsi="Calibri" w:cs="Calibri"/>
                <w:color w:val="000000"/>
                <w:sz w:val="18"/>
                <w:szCs w:val="18"/>
              </w:rPr>
              <w:t xml:space="preserve"> García Silva</w:t>
            </w:r>
          </w:p>
        </w:tc>
        <w:tc>
          <w:tcPr>
            <w:tcW w:w="2693" w:type="dxa"/>
            <w:vAlign w:val="center"/>
          </w:tcPr>
          <w:p w14:paraId="474EB535" w14:textId="38D8BB27" w:rsidR="00121277" w:rsidRPr="00157BD0" w:rsidRDefault="00121277" w:rsidP="009C08FF">
            <w:pPr>
              <w:jc w:val="center"/>
              <w:rPr>
                <w:rFonts w:ascii="Calibri" w:hAnsi="Calibri" w:cs="Calibri"/>
                <w:color w:val="7A7D98"/>
                <w:sz w:val="18"/>
                <w:szCs w:val="18"/>
              </w:rPr>
            </w:pPr>
            <w:r w:rsidRPr="009C08FF">
              <w:rPr>
                <w:rStyle w:val="Hipervnculo"/>
                <w:rFonts w:ascii="Calibri" w:hAnsi="Calibri" w:cs="Calibri"/>
                <w:sz w:val="18"/>
                <w:szCs w:val="18"/>
              </w:rPr>
              <w:t>anargelia.garcia@edu.uaa.mx</w:t>
            </w:r>
          </w:p>
        </w:tc>
        <w:tc>
          <w:tcPr>
            <w:tcW w:w="2131" w:type="dxa"/>
            <w:vMerge/>
            <w:vAlign w:val="center"/>
          </w:tcPr>
          <w:p w14:paraId="318A911D" w14:textId="14CCDB31" w:rsidR="00121277" w:rsidRPr="00157BD0" w:rsidRDefault="00121277" w:rsidP="009C08FF">
            <w:pPr>
              <w:jc w:val="center"/>
              <w:rPr>
                <w:rFonts w:ascii="Calibri" w:hAnsi="Calibri" w:cs="Calibri"/>
                <w:b/>
                <w:sz w:val="18"/>
                <w:szCs w:val="18"/>
                <w:lang w:val="es-MX"/>
              </w:rPr>
            </w:pPr>
          </w:p>
        </w:tc>
      </w:tr>
      <w:tr w:rsidR="00121277" w:rsidRPr="00044B38" w14:paraId="73AAFFDD" w14:textId="77777777" w:rsidTr="00121277">
        <w:trPr>
          <w:trHeight w:val="1326"/>
          <w:jc w:val="center"/>
        </w:trPr>
        <w:tc>
          <w:tcPr>
            <w:tcW w:w="846" w:type="dxa"/>
            <w:vMerge/>
            <w:shd w:val="clear" w:color="auto" w:fill="auto"/>
            <w:vAlign w:val="center"/>
          </w:tcPr>
          <w:p w14:paraId="3C954519" w14:textId="77777777" w:rsidR="00121277" w:rsidRPr="00044B38" w:rsidRDefault="00121277" w:rsidP="009C08FF">
            <w:pPr>
              <w:jc w:val="center"/>
              <w:rPr>
                <w:rFonts w:ascii="Calibri" w:hAnsi="Calibri" w:cs="Calibri"/>
                <w:b/>
                <w:sz w:val="18"/>
                <w:szCs w:val="18"/>
                <w:lang w:val="es-MX"/>
              </w:rPr>
            </w:pPr>
          </w:p>
        </w:tc>
        <w:tc>
          <w:tcPr>
            <w:tcW w:w="1701" w:type="dxa"/>
            <w:vMerge/>
            <w:shd w:val="clear" w:color="auto" w:fill="auto"/>
            <w:vAlign w:val="center"/>
          </w:tcPr>
          <w:p w14:paraId="45889F0E" w14:textId="77777777" w:rsidR="00121277" w:rsidRPr="00C00C7D" w:rsidRDefault="00121277" w:rsidP="009C08FF">
            <w:pPr>
              <w:jc w:val="center"/>
              <w:rPr>
                <w:rFonts w:ascii="Calibri" w:hAnsi="Calibri" w:cs="Calibri"/>
                <w:sz w:val="18"/>
                <w:szCs w:val="18"/>
              </w:rPr>
            </w:pPr>
          </w:p>
        </w:tc>
        <w:tc>
          <w:tcPr>
            <w:tcW w:w="2410" w:type="dxa"/>
            <w:shd w:val="clear" w:color="auto" w:fill="auto"/>
            <w:vAlign w:val="center"/>
          </w:tcPr>
          <w:p w14:paraId="5213E427" w14:textId="77777777" w:rsidR="00121277" w:rsidRPr="00157BD0" w:rsidRDefault="00121277" w:rsidP="009C08FF">
            <w:pPr>
              <w:jc w:val="center"/>
              <w:rPr>
                <w:rFonts w:ascii="Calibri" w:hAnsi="Calibri" w:cs="Calibri"/>
                <w:b/>
                <w:sz w:val="18"/>
                <w:szCs w:val="18"/>
              </w:rPr>
            </w:pPr>
            <w:r w:rsidRPr="00157BD0">
              <w:rPr>
                <w:rFonts w:ascii="Calibri" w:hAnsi="Calibri" w:cs="Calibri"/>
                <w:b/>
                <w:sz w:val="18"/>
                <w:szCs w:val="18"/>
              </w:rPr>
              <w:t xml:space="preserve">Jefa del Departamento de Presupuesto y Administración Financiera </w:t>
            </w:r>
          </w:p>
          <w:p w14:paraId="254AC729" w14:textId="60249E48" w:rsidR="00121277" w:rsidRPr="00BB322C" w:rsidRDefault="00121277" w:rsidP="009C08FF">
            <w:pPr>
              <w:jc w:val="center"/>
              <w:rPr>
                <w:rFonts w:ascii="Calibri" w:eastAsia="Calibri" w:hAnsi="Calibri" w:cs="Calibri"/>
                <w:b/>
                <w:color w:val="000000"/>
                <w:sz w:val="18"/>
                <w:szCs w:val="18"/>
              </w:rPr>
            </w:pPr>
            <w:r w:rsidRPr="009C08FF">
              <w:rPr>
                <w:rFonts w:ascii="Calibri" w:hAnsi="Calibri" w:cs="Calibri"/>
                <w:sz w:val="18"/>
                <w:szCs w:val="18"/>
              </w:rPr>
              <w:t>M.C.G. Ma. Magdalena Pedroza Sánchez</w:t>
            </w:r>
          </w:p>
        </w:tc>
        <w:tc>
          <w:tcPr>
            <w:tcW w:w="2693" w:type="dxa"/>
            <w:vAlign w:val="center"/>
          </w:tcPr>
          <w:p w14:paraId="40C73906" w14:textId="77D9227E" w:rsidR="00121277" w:rsidRPr="003E3E67" w:rsidRDefault="00121277" w:rsidP="009C08FF">
            <w:pPr>
              <w:jc w:val="center"/>
              <w:rPr>
                <w:rStyle w:val="Hipervnculo"/>
                <w:rFonts w:ascii="Calibri" w:hAnsi="Calibri" w:cs="Calibri"/>
                <w:sz w:val="18"/>
                <w:szCs w:val="18"/>
              </w:rPr>
            </w:pPr>
            <w:r w:rsidRPr="009C08FF">
              <w:rPr>
                <w:rStyle w:val="Hipervnculo"/>
                <w:rFonts w:ascii="Calibri" w:hAnsi="Calibri" w:cs="Calibri"/>
                <w:sz w:val="18"/>
                <w:szCs w:val="18"/>
              </w:rPr>
              <w:t>magdalena.pedroza@edu.uaa.mx</w:t>
            </w:r>
          </w:p>
        </w:tc>
        <w:tc>
          <w:tcPr>
            <w:tcW w:w="2131" w:type="dxa"/>
            <w:vMerge/>
            <w:vAlign w:val="center"/>
          </w:tcPr>
          <w:p w14:paraId="35E37FCF" w14:textId="77777777" w:rsidR="00121277" w:rsidRPr="00044B38" w:rsidRDefault="00121277" w:rsidP="009C08FF">
            <w:pPr>
              <w:jc w:val="center"/>
              <w:rPr>
                <w:rFonts w:ascii="Calibri" w:hAnsi="Calibri" w:cs="Calibri"/>
                <w:b/>
                <w:sz w:val="18"/>
                <w:szCs w:val="18"/>
                <w:lang w:val="es-MX"/>
              </w:rPr>
            </w:pPr>
          </w:p>
        </w:tc>
      </w:tr>
      <w:tr w:rsidR="00121277" w:rsidRPr="00044B38" w14:paraId="4B5D3355" w14:textId="77777777" w:rsidTr="00121277">
        <w:trPr>
          <w:trHeight w:val="1119"/>
          <w:jc w:val="center"/>
        </w:trPr>
        <w:tc>
          <w:tcPr>
            <w:tcW w:w="846" w:type="dxa"/>
            <w:vMerge/>
            <w:shd w:val="clear" w:color="auto" w:fill="auto"/>
            <w:vAlign w:val="center"/>
          </w:tcPr>
          <w:p w14:paraId="4BC28526" w14:textId="77777777" w:rsidR="00121277" w:rsidRPr="00044B38" w:rsidRDefault="00121277" w:rsidP="009C08FF">
            <w:pPr>
              <w:jc w:val="center"/>
              <w:rPr>
                <w:rFonts w:ascii="Calibri" w:hAnsi="Calibri" w:cs="Calibri"/>
                <w:b/>
                <w:sz w:val="18"/>
                <w:szCs w:val="18"/>
                <w:lang w:val="es-MX"/>
              </w:rPr>
            </w:pPr>
          </w:p>
        </w:tc>
        <w:tc>
          <w:tcPr>
            <w:tcW w:w="1701" w:type="dxa"/>
            <w:vMerge/>
            <w:shd w:val="clear" w:color="auto" w:fill="auto"/>
            <w:vAlign w:val="center"/>
          </w:tcPr>
          <w:p w14:paraId="007AF141" w14:textId="77777777" w:rsidR="00121277" w:rsidRPr="00C00C7D" w:rsidRDefault="00121277" w:rsidP="009C08FF">
            <w:pPr>
              <w:jc w:val="center"/>
              <w:rPr>
                <w:rFonts w:ascii="Calibri" w:hAnsi="Calibri" w:cs="Calibri"/>
                <w:sz w:val="18"/>
                <w:szCs w:val="18"/>
              </w:rPr>
            </w:pPr>
          </w:p>
        </w:tc>
        <w:tc>
          <w:tcPr>
            <w:tcW w:w="2410" w:type="dxa"/>
            <w:shd w:val="clear" w:color="auto" w:fill="auto"/>
            <w:vAlign w:val="center"/>
          </w:tcPr>
          <w:p w14:paraId="0785F40D" w14:textId="77777777" w:rsidR="00121277" w:rsidRDefault="00121277" w:rsidP="009C08FF">
            <w:pPr>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Jefa del Departamento de Recursos Humanos </w:t>
            </w:r>
          </w:p>
          <w:p w14:paraId="38F05B5C" w14:textId="3090A85A" w:rsidR="00121277" w:rsidRPr="008B2BC7" w:rsidRDefault="00121277" w:rsidP="009C08FF">
            <w:pPr>
              <w:jc w:val="center"/>
              <w:rPr>
                <w:rFonts w:ascii="Calibri" w:eastAsia="Calibri" w:hAnsi="Calibri" w:cs="Calibri"/>
                <w:color w:val="000000"/>
                <w:sz w:val="18"/>
                <w:szCs w:val="18"/>
              </w:rPr>
            </w:pPr>
            <w:r w:rsidRPr="009C08FF">
              <w:rPr>
                <w:rFonts w:ascii="Calibri" w:eastAsia="Calibri" w:hAnsi="Calibri" w:cs="Calibri"/>
                <w:color w:val="000000"/>
                <w:sz w:val="18"/>
                <w:szCs w:val="18"/>
              </w:rPr>
              <w:t>Mtra. en A. Claudia Mónica Martínez Esparza</w:t>
            </w:r>
          </w:p>
        </w:tc>
        <w:tc>
          <w:tcPr>
            <w:tcW w:w="2693" w:type="dxa"/>
            <w:vAlign w:val="center"/>
          </w:tcPr>
          <w:p w14:paraId="77EDA615" w14:textId="56409D53" w:rsidR="00121277" w:rsidRPr="00E02662" w:rsidRDefault="00121277" w:rsidP="009C08FF">
            <w:pPr>
              <w:jc w:val="center"/>
              <w:rPr>
                <w:rStyle w:val="Hipervnculo"/>
                <w:rFonts w:ascii="Calibri" w:hAnsi="Calibri" w:cs="Calibri"/>
                <w:sz w:val="18"/>
                <w:szCs w:val="18"/>
              </w:rPr>
            </w:pPr>
            <w:r w:rsidRPr="009C08FF">
              <w:rPr>
                <w:rStyle w:val="Hipervnculo"/>
                <w:rFonts w:ascii="Calibri" w:hAnsi="Calibri" w:cs="Calibri"/>
                <w:sz w:val="18"/>
                <w:szCs w:val="18"/>
              </w:rPr>
              <w:t>monica.martinez@edu.uaa.mx</w:t>
            </w:r>
          </w:p>
        </w:tc>
        <w:tc>
          <w:tcPr>
            <w:tcW w:w="2131" w:type="dxa"/>
            <w:vMerge/>
            <w:vAlign w:val="center"/>
          </w:tcPr>
          <w:p w14:paraId="73096B10" w14:textId="77777777" w:rsidR="00121277" w:rsidRPr="00044B38" w:rsidRDefault="00121277" w:rsidP="009C08FF">
            <w:pPr>
              <w:jc w:val="center"/>
              <w:rPr>
                <w:rFonts w:ascii="Calibri" w:hAnsi="Calibri" w:cs="Calibri"/>
                <w:b/>
                <w:sz w:val="18"/>
                <w:szCs w:val="18"/>
                <w:lang w:val="es-MX"/>
              </w:rPr>
            </w:pPr>
          </w:p>
        </w:tc>
      </w:tr>
    </w:tbl>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p w14:paraId="0B2888AE" w14:textId="4480E347" w:rsidR="00637D3E" w:rsidRPr="008B2BC7" w:rsidRDefault="00637D3E" w:rsidP="00637D3E">
      <w:pPr>
        <w:autoSpaceDE w:val="0"/>
        <w:autoSpaceDN w:val="0"/>
        <w:adjustRightInd w:val="0"/>
        <w:jc w:val="both"/>
        <w:rPr>
          <w:rFonts w:ascii="Calibri" w:hAnsi="Calibri" w:cs="Calibri"/>
          <w:sz w:val="18"/>
          <w:szCs w:val="18"/>
        </w:rPr>
      </w:pPr>
      <w:r w:rsidRPr="00E02662">
        <w:rPr>
          <w:rFonts w:ascii="Calibri" w:hAnsi="Calibri" w:cs="Calibri"/>
          <w:sz w:val="18"/>
          <w:szCs w:val="18"/>
        </w:rPr>
        <w:t xml:space="preserve">La entrega de la </w:t>
      </w:r>
      <w:r w:rsidRPr="008B2BC7">
        <w:rPr>
          <w:rFonts w:ascii="Calibri" w:hAnsi="Calibri" w:cs="Calibri"/>
          <w:sz w:val="18"/>
          <w:szCs w:val="18"/>
        </w:rPr>
        <w:t xml:space="preserve">información indicada en el </w:t>
      </w:r>
      <w:r w:rsidRPr="008B2BC7">
        <w:rPr>
          <w:rFonts w:ascii="Calibri" w:hAnsi="Calibri" w:cs="Calibri"/>
          <w:b/>
          <w:sz w:val="18"/>
          <w:szCs w:val="18"/>
        </w:rPr>
        <w:t>Anexo “1”, deberá realizarse por el licitante Adjudicado</w:t>
      </w:r>
      <w:r w:rsidRPr="008B2BC7">
        <w:rPr>
          <w:rFonts w:ascii="Calibri" w:hAnsi="Calibri" w:cs="Calibri"/>
          <w:sz w:val="18"/>
          <w:szCs w:val="18"/>
        </w:rPr>
        <w:t>, conforme al plan de trabajo que se establezca con el Departamento de Presupuesto y Administración Financiera</w:t>
      </w:r>
      <w:r>
        <w:rPr>
          <w:rFonts w:ascii="Calibri" w:hAnsi="Calibri" w:cs="Calibri"/>
          <w:sz w:val="18"/>
          <w:szCs w:val="18"/>
        </w:rPr>
        <w:t xml:space="preserve"> y el Departamento de Recursos Humanos</w:t>
      </w:r>
      <w:r w:rsidRPr="008B2BC7">
        <w:rPr>
          <w:rFonts w:ascii="Calibri" w:hAnsi="Calibri" w:cs="Calibri"/>
          <w:sz w:val="18"/>
          <w:szCs w:val="18"/>
        </w:rPr>
        <w:t>, correspondiendo a lo siguiente:</w:t>
      </w:r>
      <w:r w:rsidR="009C08FF">
        <w:rPr>
          <w:rFonts w:ascii="Calibri" w:hAnsi="Calibri" w:cs="Calibri"/>
          <w:sz w:val="18"/>
          <w:szCs w:val="18"/>
        </w:rPr>
        <w:t xml:space="preserve"> </w:t>
      </w:r>
    </w:p>
    <w:p w14:paraId="2D1021A7" w14:textId="77777777" w:rsidR="00637D3E" w:rsidRPr="008B2BC7" w:rsidRDefault="00637D3E" w:rsidP="00637D3E">
      <w:pPr>
        <w:autoSpaceDE w:val="0"/>
        <w:autoSpaceDN w:val="0"/>
        <w:adjustRightInd w:val="0"/>
        <w:jc w:val="both"/>
        <w:rPr>
          <w:rFonts w:ascii="Calibri" w:hAnsi="Calibri" w:cs="Calibri"/>
          <w:sz w:val="18"/>
          <w:szCs w:val="18"/>
        </w:rPr>
      </w:pPr>
    </w:p>
    <w:p w14:paraId="5EE7BE1C" w14:textId="57CAF97F" w:rsidR="00637D3E" w:rsidRPr="0017128B" w:rsidRDefault="00637D3E" w:rsidP="00637D3E">
      <w:pPr>
        <w:jc w:val="both"/>
        <w:rPr>
          <w:rFonts w:ascii="Calibri" w:hAnsi="Calibri" w:cs="Calibri"/>
          <w:sz w:val="18"/>
          <w:szCs w:val="18"/>
        </w:rPr>
      </w:pPr>
      <w:r w:rsidRPr="0017128B">
        <w:rPr>
          <w:rFonts w:ascii="Calibri" w:hAnsi="Calibri" w:cs="Calibri"/>
          <w:b/>
          <w:sz w:val="18"/>
          <w:szCs w:val="18"/>
        </w:rPr>
        <w:t>Partidas 1,</w:t>
      </w:r>
      <w:r w:rsidR="007C4E75" w:rsidRPr="0017128B">
        <w:rPr>
          <w:rFonts w:ascii="Calibri" w:hAnsi="Calibri" w:cs="Calibri"/>
          <w:b/>
          <w:sz w:val="18"/>
          <w:szCs w:val="18"/>
        </w:rPr>
        <w:t xml:space="preserve"> </w:t>
      </w:r>
      <w:r w:rsidRPr="0017128B">
        <w:rPr>
          <w:rFonts w:ascii="Calibri" w:hAnsi="Calibri" w:cs="Calibri"/>
          <w:b/>
          <w:sz w:val="18"/>
          <w:szCs w:val="18"/>
        </w:rPr>
        <w:t>2</w:t>
      </w:r>
      <w:r w:rsidR="007C4E75" w:rsidRPr="0017128B">
        <w:rPr>
          <w:rFonts w:ascii="Calibri" w:hAnsi="Calibri" w:cs="Calibri"/>
          <w:b/>
          <w:sz w:val="18"/>
          <w:szCs w:val="18"/>
        </w:rPr>
        <w:t xml:space="preserve"> </w:t>
      </w:r>
      <w:r w:rsidRPr="0017128B">
        <w:rPr>
          <w:rFonts w:ascii="Calibri" w:hAnsi="Calibri" w:cs="Calibri"/>
          <w:b/>
          <w:sz w:val="18"/>
          <w:szCs w:val="18"/>
        </w:rPr>
        <w:t xml:space="preserve">y </w:t>
      </w:r>
      <w:r w:rsidR="007C4E75" w:rsidRPr="0017128B">
        <w:rPr>
          <w:rFonts w:ascii="Calibri" w:hAnsi="Calibri" w:cs="Calibri"/>
          <w:b/>
          <w:sz w:val="18"/>
          <w:szCs w:val="18"/>
        </w:rPr>
        <w:t>3</w:t>
      </w:r>
      <w:r w:rsidRPr="0017128B">
        <w:rPr>
          <w:rFonts w:ascii="Calibri" w:hAnsi="Calibri" w:cs="Calibri"/>
          <w:b/>
          <w:sz w:val="18"/>
          <w:szCs w:val="18"/>
        </w:rPr>
        <w:t>: 45 días hábiles</w:t>
      </w:r>
      <w:r w:rsidRPr="0017128B">
        <w:rPr>
          <w:rFonts w:ascii="Calibri" w:hAnsi="Calibri" w:cs="Calibri"/>
          <w:sz w:val="18"/>
          <w:szCs w:val="18"/>
        </w:rPr>
        <w:t xml:space="preserve"> a partir de la fecha en la que se proporcione la información requerida y validada.</w:t>
      </w:r>
    </w:p>
    <w:p w14:paraId="7B752C15" w14:textId="12B8A586" w:rsidR="00637D3E" w:rsidRPr="0017128B" w:rsidRDefault="00637D3E" w:rsidP="00637D3E">
      <w:pPr>
        <w:jc w:val="both"/>
        <w:rPr>
          <w:rFonts w:ascii="Calibri" w:hAnsi="Calibri" w:cs="Calibri"/>
          <w:sz w:val="18"/>
          <w:szCs w:val="18"/>
        </w:rPr>
      </w:pPr>
      <w:r w:rsidRPr="0017128B">
        <w:rPr>
          <w:rFonts w:ascii="Calibri" w:hAnsi="Calibri" w:cs="Calibri"/>
          <w:b/>
          <w:sz w:val="18"/>
          <w:szCs w:val="18"/>
        </w:rPr>
        <w:t xml:space="preserve">Partidas </w:t>
      </w:r>
      <w:r w:rsidR="0017128B" w:rsidRPr="0017128B">
        <w:rPr>
          <w:rFonts w:ascii="Calibri" w:hAnsi="Calibri" w:cs="Calibri"/>
          <w:b/>
          <w:sz w:val="18"/>
          <w:szCs w:val="18"/>
        </w:rPr>
        <w:t>4</w:t>
      </w:r>
      <w:r w:rsidRPr="0017128B">
        <w:rPr>
          <w:rFonts w:ascii="Calibri" w:hAnsi="Calibri" w:cs="Calibri"/>
          <w:b/>
          <w:sz w:val="18"/>
          <w:szCs w:val="18"/>
        </w:rPr>
        <w:t xml:space="preserve"> y </w:t>
      </w:r>
      <w:r w:rsidR="0017128B" w:rsidRPr="0017128B">
        <w:rPr>
          <w:rFonts w:ascii="Calibri" w:hAnsi="Calibri" w:cs="Calibri"/>
          <w:b/>
          <w:sz w:val="18"/>
          <w:szCs w:val="18"/>
        </w:rPr>
        <w:t>5</w:t>
      </w:r>
      <w:r w:rsidRPr="0017128B">
        <w:rPr>
          <w:rFonts w:ascii="Calibri" w:hAnsi="Calibri" w:cs="Calibri"/>
          <w:b/>
          <w:sz w:val="18"/>
          <w:szCs w:val="18"/>
        </w:rPr>
        <w:t xml:space="preserve">: 15 días hábiles </w:t>
      </w:r>
      <w:r w:rsidRPr="0017128B">
        <w:rPr>
          <w:rFonts w:ascii="Calibri" w:hAnsi="Calibri" w:cs="Calibri"/>
          <w:sz w:val="18"/>
          <w:szCs w:val="18"/>
        </w:rPr>
        <w:t>contados a partir de la</w:t>
      </w:r>
      <w:r w:rsidR="0017128B" w:rsidRPr="0017128B">
        <w:rPr>
          <w:rFonts w:ascii="Calibri" w:hAnsi="Calibri" w:cs="Calibri"/>
          <w:sz w:val="18"/>
          <w:szCs w:val="18"/>
        </w:rPr>
        <w:t xml:space="preserve"> terminación de la partida 1</w:t>
      </w:r>
      <w:r w:rsidRPr="0017128B">
        <w:rPr>
          <w:rFonts w:ascii="Calibri" w:hAnsi="Calibri" w:cs="Calibri"/>
          <w:sz w:val="18"/>
          <w:szCs w:val="18"/>
        </w:rPr>
        <w:t>.</w:t>
      </w:r>
    </w:p>
    <w:p w14:paraId="592921C1" w14:textId="31AD5486" w:rsidR="00637D3E" w:rsidRPr="001A4167" w:rsidRDefault="00637D3E" w:rsidP="00637D3E">
      <w:pPr>
        <w:jc w:val="both"/>
        <w:rPr>
          <w:rFonts w:ascii="Calibri" w:hAnsi="Calibri" w:cs="Calibri"/>
          <w:sz w:val="18"/>
          <w:szCs w:val="18"/>
        </w:rPr>
      </w:pPr>
      <w:r w:rsidRPr="001A4167">
        <w:rPr>
          <w:rFonts w:ascii="Calibri" w:hAnsi="Calibri" w:cs="Calibri"/>
          <w:b/>
          <w:sz w:val="18"/>
          <w:szCs w:val="18"/>
        </w:rPr>
        <w:t xml:space="preserve">Partidas 6 y </w:t>
      </w:r>
      <w:r w:rsidR="0017128B" w:rsidRPr="001A4167">
        <w:rPr>
          <w:rFonts w:ascii="Calibri" w:hAnsi="Calibri" w:cs="Calibri"/>
          <w:b/>
          <w:sz w:val="18"/>
          <w:szCs w:val="18"/>
        </w:rPr>
        <w:t>7</w:t>
      </w:r>
      <w:r w:rsidRPr="001A4167">
        <w:rPr>
          <w:rFonts w:ascii="Calibri" w:hAnsi="Calibri" w:cs="Calibri"/>
          <w:b/>
          <w:sz w:val="18"/>
          <w:szCs w:val="18"/>
        </w:rPr>
        <w:t>: 45 días hábiles</w:t>
      </w:r>
      <w:r w:rsidRPr="001A4167">
        <w:rPr>
          <w:rFonts w:ascii="Calibri" w:hAnsi="Calibri" w:cs="Calibri"/>
          <w:sz w:val="18"/>
          <w:szCs w:val="18"/>
        </w:rPr>
        <w:t xml:space="preserve"> </w:t>
      </w:r>
      <w:r w:rsidR="0017128B" w:rsidRPr="001A4167">
        <w:rPr>
          <w:rFonts w:ascii="Calibri" w:hAnsi="Calibri" w:cs="Calibri"/>
          <w:sz w:val="18"/>
          <w:szCs w:val="18"/>
        </w:rPr>
        <w:t xml:space="preserve">contados </w:t>
      </w:r>
      <w:r w:rsidRPr="001A4167">
        <w:rPr>
          <w:rFonts w:ascii="Calibri" w:hAnsi="Calibri" w:cs="Calibri"/>
          <w:sz w:val="18"/>
          <w:szCs w:val="18"/>
        </w:rPr>
        <w:t xml:space="preserve">a partir de la </w:t>
      </w:r>
      <w:r w:rsidR="0017128B" w:rsidRPr="001A4167">
        <w:rPr>
          <w:rFonts w:ascii="Calibri" w:hAnsi="Calibri" w:cs="Calibri"/>
          <w:sz w:val="18"/>
          <w:szCs w:val="18"/>
        </w:rPr>
        <w:t>validación de los diseños de reforma</w:t>
      </w:r>
      <w:r w:rsidRPr="001A4167">
        <w:rPr>
          <w:rFonts w:ascii="Calibri" w:hAnsi="Calibri" w:cs="Calibri"/>
          <w:sz w:val="18"/>
          <w:szCs w:val="18"/>
        </w:rPr>
        <w:t>.</w:t>
      </w:r>
    </w:p>
    <w:p w14:paraId="1A00DA55" w14:textId="47357F5F" w:rsidR="00637D3E" w:rsidRPr="00E02662" w:rsidRDefault="00637D3E" w:rsidP="00637D3E">
      <w:pPr>
        <w:jc w:val="both"/>
        <w:rPr>
          <w:rFonts w:ascii="Calibri" w:hAnsi="Calibri" w:cs="Calibri"/>
          <w:sz w:val="18"/>
          <w:szCs w:val="18"/>
        </w:rPr>
      </w:pPr>
      <w:r w:rsidRPr="001A4167">
        <w:rPr>
          <w:rFonts w:ascii="Calibri" w:hAnsi="Calibri" w:cs="Calibri"/>
          <w:b/>
          <w:sz w:val="18"/>
          <w:szCs w:val="18"/>
        </w:rPr>
        <w:t xml:space="preserve">Partida </w:t>
      </w:r>
      <w:r w:rsidR="0017128B" w:rsidRPr="001A4167">
        <w:rPr>
          <w:rFonts w:ascii="Calibri" w:hAnsi="Calibri" w:cs="Calibri"/>
          <w:b/>
          <w:sz w:val="18"/>
          <w:szCs w:val="18"/>
        </w:rPr>
        <w:t>8</w:t>
      </w:r>
      <w:r w:rsidRPr="001A4167">
        <w:rPr>
          <w:rFonts w:ascii="Calibri" w:hAnsi="Calibri" w:cs="Calibri"/>
          <w:b/>
          <w:sz w:val="18"/>
          <w:szCs w:val="18"/>
        </w:rPr>
        <w:t xml:space="preserve">: </w:t>
      </w:r>
      <w:r w:rsidR="0017128B" w:rsidRPr="001A4167">
        <w:rPr>
          <w:rFonts w:ascii="Calibri" w:hAnsi="Calibri" w:cs="Calibri"/>
          <w:b/>
          <w:sz w:val="18"/>
          <w:szCs w:val="18"/>
        </w:rPr>
        <w:t>60</w:t>
      </w:r>
      <w:r w:rsidRPr="001A4167">
        <w:rPr>
          <w:rFonts w:ascii="Calibri" w:hAnsi="Calibri" w:cs="Calibri"/>
          <w:b/>
          <w:sz w:val="18"/>
          <w:szCs w:val="18"/>
        </w:rPr>
        <w:t xml:space="preserve"> días hábiles</w:t>
      </w:r>
      <w:r w:rsidRPr="001A4167">
        <w:rPr>
          <w:rFonts w:ascii="Calibri" w:hAnsi="Calibri" w:cs="Calibri"/>
          <w:sz w:val="18"/>
          <w:szCs w:val="18"/>
        </w:rPr>
        <w:t xml:space="preserve"> </w:t>
      </w:r>
      <w:r w:rsidR="0017128B" w:rsidRPr="001A4167">
        <w:rPr>
          <w:rFonts w:ascii="Calibri" w:hAnsi="Calibri" w:cs="Calibri"/>
          <w:sz w:val="18"/>
          <w:szCs w:val="18"/>
        </w:rPr>
        <w:t xml:space="preserve">contados </w:t>
      </w:r>
      <w:r w:rsidRPr="001A4167">
        <w:rPr>
          <w:rFonts w:ascii="Calibri" w:hAnsi="Calibri" w:cs="Calibri"/>
          <w:sz w:val="18"/>
          <w:szCs w:val="18"/>
        </w:rPr>
        <w:t>a partir de la definición del proyecto a implementar.</w:t>
      </w:r>
    </w:p>
    <w:p w14:paraId="2DC4B3F7" w14:textId="77777777" w:rsidR="00637D3E" w:rsidRPr="00E02662" w:rsidRDefault="00637D3E" w:rsidP="00637D3E">
      <w:pPr>
        <w:autoSpaceDE w:val="0"/>
        <w:autoSpaceDN w:val="0"/>
        <w:adjustRightInd w:val="0"/>
        <w:jc w:val="both"/>
        <w:rPr>
          <w:rFonts w:ascii="Calibri" w:hAnsi="Calibri" w:cs="Calibri"/>
          <w:b/>
          <w:sz w:val="18"/>
          <w:szCs w:val="18"/>
        </w:rPr>
      </w:pPr>
    </w:p>
    <w:p w14:paraId="015CBF54" w14:textId="5727EF84" w:rsidR="007F7E2B" w:rsidRDefault="007F7E2B" w:rsidP="00637D3E">
      <w:pPr>
        <w:autoSpaceDE w:val="0"/>
        <w:autoSpaceDN w:val="0"/>
        <w:adjustRightInd w:val="0"/>
        <w:ind w:right="-376"/>
        <w:jc w:val="both"/>
        <w:rPr>
          <w:rFonts w:asciiTheme="minorHAnsi" w:hAnsiTheme="minorHAnsi" w:cstheme="minorHAnsi"/>
          <w:sz w:val="18"/>
          <w:szCs w:val="18"/>
        </w:rPr>
      </w:pPr>
      <w:r w:rsidRPr="00163641">
        <w:rPr>
          <w:rFonts w:asciiTheme="minorHAnsi" w:hAnsiTheme="minorHAnsi" w:cstheme="minorHAnsi"/>
          <w:sz w:val="18"/>
          <w:szCs w:val="18"/>
        </w:rPr>
        <w:t xml:space="preserve">Posterior a la emisión del fallo, dentro de los </w:t>
      </w:r>
      <w:r w:rsidR="0024299E" w:rsidRPr="00163641">
        <w:rPr>
          <w:rFonts w:asciiTheme="minorHAnsi" w:hAnsiTheme="minorHAnsi" w:cstheme="minorHAnsi"/>
          <w:sz w:val="18"/>
          <w:szCs w:val="18"/>
        </w:rPr>
        <w:t xml:space="preserve">dos días hábiles siguientes, </w:t>
      </w:r>
      <w:r w:rsidR="009727A5" w:rsidRPr="00163641">
        <w:rPr>
          <w:rFonts w:asciiTheme="minorHAnsi" w:hAnsiTheme="minorHAnsi" w:cstheme="minorHAnsi"/>
          <w:sz w:val="18"/>
          <w:szCs w:val="18"/>
        </w:rPr>
        <w:t xml:space="preserve">se establecerá de común acuerdo entre </w:t>
      </w:r>
      <w:r w:rsidR="0024299E" w:rsidRPr="00163641">
        <w:rPr>
          <w:rFonts w:asciiTheme="minorHAnsi" w:hAnsiTheme="minorHAnsi" w:cstheme="minorHAnsi"/>
          <w:sz w:val="18"/>
          <w:szCs w:val="18"/>
        </w:rPr>
        <w:t>el área requirente</w:t>
      </w:r>
      <w:r w:rsidR="00163641" w:rsidRPr="00163641">
        <w:rPr>
          <w:rFonts w:asciiTheme="minorHAnsi" w:hAnsiTheme="minorHAnsi" w:cstheme="minorHAnsi"/>
          <w:sz w:val="18"/>
          <w:szCs w:val="18"/>
        </w:rPr>
        <w:t xml:space="preserve"> y el </w:t>
      </w:r>
      <w:r w:rsidRPr="00163641">
        <w:rPr>
          <w:rFonts w:asciiTheme="minorHAnsi" w:hAnsiTheme="minorHAnsi" w:cstheme="minorHAnsi"/>
          <w:sz w:val="18"/>
          <w:szCs w:val="18"/>
        </w:rPr>
        <w:t>licitante adjudicado, la calendarización de l</w:t>
      </w:r>
      <w:r w:rsidR="00163641" w:rsidRPr="00163641">
        <w:rPr>
          <w:rFonts w:asciiTheme="minorHAnsi" w:hAnsiTheme="minorHAnsi" w:cstheme="minorHAnsi"/>
          <w:sz w:val="18"/>
          <w:szCs w:val="18"/>
        </w:rPr>
        <w:t>a</w:t>
      </w:r>
      <w:r w:rsidRPr="00163641">
        <w:rPr>
          <w:rFonts w:asciiTheme="minorHAnsi" w:hAnsiTheme="minorHAnsi" w:cstheme="minorHAnsi"/>
          <w:sz w:val="18"/>
          <w:szCs w:val="18"/>
        </w:rPr>
        <w:t xml:space="preserve">s </w:t>
      </w:r>
      <w:r w:rsidR="00163641" w:rsidRPr="00163641">
        <w:rPr>
          <w:rFonts w:asciiTheme="minorHAnsi" w:hAnsiTheme="minorHAnsi" w:cstheme="minorHAnsi"/>
          <w:sz w:val="18"/>
          <w:szCs w:val="18"/>
        </w:rPr>
        <w:t>actividades a realizar</w:t>
      </w:r>
      <w:r w:rsidR="0024299E" w:rsidRPr="00163641">
        <w:rPr>
          <w:rFonts w:asciiTheme="minorHAnsi" w:hAnsiTheme="minorHAnsi" w:cstheme="minorHAnsi"/>
          <w:sz w:val="18"/>
          <w:szCs w:val="18"/>
        </w:rPr>
        <w:t xml:space="preserve">, </w:t>
      </w:r>
      <w:r w:rsidR="00163641" w:rsidRPr="00163641">
        <w:rPr>
          <w:rFonts w:asciiTheme="minorHAnsi" w:hAnsiTheme="minorHAnsi" w:cstheme="minorHAnsi"/>
          <w:sz w:val="18"/>
          <w:szCs w:val="18"/>
        </w:rPr>
        <w:t xml:space="preserve">estableciendo un cronograma para cada partida, mencionando las fechas de entrega de los resultados de los servicios solicitados, </w:t>
      </w:r>
      <w:r w:rsidR="0024299E" w:rsidRPr="00163641">
        <w:rPr>
          <w:rFonts w:asciiTheme="minorHAnsi" w:hAnsiTheme="minorHAnsi" w:cstheme="minorHAnsi"/>
          <w:sz w:val="18"/>
          <w:szCs w:val="18"/>
        </w:rPr>
        <w:t>por lo que el proveedor, deberá apegarse estrictamente a las fechas establecidas.</w:t>
      </w:r>
    </w:p>
    <w:p w14:paraId="3F8C03C4" w14:textId="5AD01401" w:rsidR="007F7E2B" w:rsidRDefault="007F7E2B" w:rsidP="00637D3E">
      <w:pPr>
        <w:autoSpaceDE w:val="0"/>
        <w:autoSpaceDN w:val="0"/>
        <w:adjustRightInd w:val="0"/>
        <w:ind w:right="-376"/>
        <w:jc w:val="both"/>
        <w:rPr>
          <w:rFonts w:asciiTheme="minorHAnsi" w:hAnsiTheme="minorHAnsi" w:cstheme="minorHAnsi"/>
          <w:sz w:val="18"/>
          <w:szCs w:val="18"/>
        </w:rPr>
      </w:pPr>
    </w:p>
    <w:p w14:paraId="7B9C62C5" w14:textId="5E184F80" w:rsidR="00BE4FA9" w:rsidRPr="00BE4FA9" w:rsidRDefault="00BE4FA9" w:rsidP="00637D3E">
      <w:pPr>
        <w:autoSpaceDE w:val="0"/>
        <w:autoSpaceDN w:val="0"/>
        <w:adjustRightInd w:val="0"/>
        <w:ind w:right="-376"/>
        <w:jc w:val="both"/>
        <w:rPr>
          <w:rFonts w:asciiTheme="minorHAnsi" w:hAnsiTheme="minorHAnsi" w:cstheme="minorHAnsi"/>
          <w:b/>
          <w:sz w:val="18"/>
          <w:szCs w:val="18"/>
        </w:rPr>
      </w:pPr>
      <w:r>
        <w:rPr>
          <w:rFonts w:asciiTheme="minorHAnsi" w:hAnsiTheme="minorHAnsi" w:cstheme="minorHAnsi"/>
          <w:b/>
          <w:sz w:val="18"/>
          <w:szCs w:val="18"/>
        </w:rPr>
        <w:t xml:space="preserve">El cronograma establecido, deberá notificarse oficialmente al Departamento de Compras, </w:t>
      </w:r>
      <w:r w:rsidR="00DD1212">
        <w:rPr>
          <w:rFonts w:asciiTheme="minorHAnsi" w:hAnsiTheme="minorHAnsi" w:cstheme="minorHAnsi"/>
          <w:b/>
          <w:sz w:val="18"/>
          <w:szCs w:val="18"/>
        </w:rPr>
        <w:t xml:space="preserve">mediante oficio del área requirente, </w:t>
      </w:r>
      <w:r>
        <w:rPr>
          <w:rFonts w:asciiTheme="minorHAnsi" w:hAnsiTheme="minorHAnsi" w:cstheme="minorHAnsi"/>
          <w:b/>
          <w:sz w:val="18"/>
          <w:szCs w:val="18"/>
        </w:rPr>
        <w:t>para considerarlo en la elaboración del contrato.</w:t>
      </w:r>
    </w:p>
    <w:p w14:paraId="68E5413D" w14:textId="77777777" w:rsidR="00BE4FA9" w:rsidRDefault="00BE4FA9" w:rsidP="00637D3E">
      <w:pPr>
        <w:autoSpaceDE w:val="0"/>
        <w:autoSpaceDN w:val="0"/>
        <w:adjustRightInd w:val="0"/>
        <w:ind w:right="-376"/>
        <w:jc w:val="both"/>
        <w:rPr>
          <w:rFonts w:asciiTheme="minorHAnsi" w:hAnsiTheme="minorHAnsi" w:cstheme="minorHAnsi"/>
          <w:sz w:val="18"/>
          <w:szCs w:val="18"/>
        </w:rPr>
      </w:pPr>
    </w:p>
    <w:p w14:paraId="6E38D056" w14:textId="5E24A99E" w:rsidR="00637D3E" w:rsidRPr="00CA1C7B" w:rsidRDefault="00637D3E" w:rsidP="00637D3E">
      <w:pPr>
        <w:autoSpaceDE w:val="0"/>
        <w:autoSpaceDN w:val="0"/>
        <w:adjustRightInd w:val="0"/>
        <w:ind w:right="-376"/>
        <w:jc w:val="both"/>
        <w:rPr>
          <w:rFonts w:asciiTheme="minorHAnsi" w:hAnsiTheme="minorHAnsi" w:cstheme="minorHAnsi"/>
          <w:sz w:val="18"/>
          <w:szCs w:val="18"/>
        </w:rPr>
      </w:pPr>
      <w:r w:rsidRPr="00CA1C7B">
        <w:rPr>
          <w:rFonts w:asciiTheme="minorHAnsi" w:hAnsiTheme="minorHAnsi" w:cstheme="minorHAnsi"/>
          <w:sz w:val="18"/>
          <w:szCs w:val="18"/>
        </w:rPr>
        <w:t>La entrega de los bienes</w:t>
      </w:r>
      <w:r w:rsidR="009C08FF">
        <w:rPr>
          <w:rFonts w:asciiTheme="minorHAnsi" w:hAnsiTheme="minorHAnsi" w:cstheme="minorHAnsi"/>
          <w:sz w:val="18"/>
          <w:szCs w:val="18"/>
        </w:rPr>
        <w:t>/servicios</w:t>
      </w:r>
      <w:r w:rsidRPr="00CA1C7B">
        <w:rPr>
          <w:rFonts w:asciiTheme="minorHAnsi" w:hAnsiTheme="minorHAnsi" w:cstheme="minorHAnsi"/>
          <w:sz w:val="18"/>
          <w:szCs w:val="18"/>
        </w:rPr>
        <w:t xml:space="preserve">, deberá realizarse por el Licitante Adjudicado, bajo las condiciones de entrega establecidas en las bases de la presente Licitación. </w:t>
      </w:r>
    </w:p>
    <w:p w14:paraId="149D69A2" w14:textId="77777777" w:rsidR="00637D3E" w:rsidRDefault="00637D3E" w:rsidP="00637D3E">
      <w:pPr>
        <w:autoSpaceDE w:val="0"/>
        <w:autoSpaceDN w:val="0"/>
        <w:adjustRightInd w:val="0"/>
        <w:ind w:right="-376"/>
        <w:jc w:val="both"/>
        <w:rPr>
          <w:rFonts w:asciiTheme="minorHAnsi" w:hAnsiTheme="minorHAnsi" w:cstheme="minorHAnsi"/>
          <w:b/>
          <w:sz w:val="18"/>
          <w:szCs w:val="18"/>
        </w:rPr>
      </w:pPr>
    </w:p>
    <w:p w14:paraId="0E5A826B" w14:textId="33D4FD48" w:rsidR="00637D3E" w:rsidRPr="00CA1C7B" w:rsidRDefault="00637D3E" w:rsidP="00637D3E">
      <w:pPr>
        <w:autoSpaceDE w:val="0"/>
        <w:autoSpaceDN w:val="0"/>
        <w:adjustRightInd w:val="0"/>
        <w:ind w:right="-376"/>
        <w:jc w:val="both"/>
        <w:rPr>
          <w:rFonts w:asciiTheme="minorHAnsi" w:hAnsiTheme="minorHAnsi" w:cstheme="minorHAnsi"/>
          <w:sz w:val="18"/>
          <w:szCs w:val="18"/>
        </w:rPr>
      </w:pPr>
      <w:r w:rsidRPr="00CA1C7B">
        <w:rPr>
          <w:rFonts w:asciiTheme="minorHAnsi" w:hAnsiTheme="minorHAnsi" w:cstheme="minorHAnsi"/>
          <w:sz w:val="18"/>
          <w:szCs w:val="18"/>
        </w:rPr>
        <w:t>La entrega se realizará en las Aulas, Laboratorios y salones de la Universidad en los diferentes Centros y Direcciones que se indiquen en el contrato o bien al concertar la cita de Entrega de los Bienes</w:t>
      </w:r>
      <w:r w:rsidR="009C08FF">
        <w:rPr>
          <w:rFonts w:asciiTheme="minorHAnsi" w:hAnsiTheme="minorHAnsi" w:cstheme="minorHAnsi"/>
          <w:sz w:val="18"/>
          <w:szCs w:val="18"/>
        </w:rPr>
        <w:t>/Servicios</w:t>
      </w:r>
      <w:r w:rsidRPr="00CA1C7B">
        <w:rPr>
          <w:rFonts w:asciiTheme="minorHAnsi" w:hAnsiTheme="minorHAnsi" w:cstheme="minorHAnsi"/>
          <w:sz w:val="18"/>
          <w:szCs w:val="18"/>
        </w:rPr>
        <w:t>, a efecto de clarificar la información, se indica que la Universidad se compone de los siguientes domicilios:</w:t>
      </w:r>
    </w:p>
    <w:p w14:paraId="4149F72C" w14:textId="77777777" w:rsidR="00637D3E" w:rsidRPr="00CA1C7B" w:rsidRDefault="00637D3E" w:rsidP="00637D3E">
      <w:pPr>
        <w:autoSpaceDE w:val="0"/>
        <w:autoSpaceDN w:val="0"/>
        <w:adjustRightInd w:val="0"/>
        <w:ind w:right="-376"/>
        <w:jc w:val="both"/>
        <w:rPr>
          <w:rFonts w:asciiTheme="minorHAnsi" w:hAnsiTheme="minorHAnsi" w:cstheme="minorHAnsi"/>
          <w:sz w:val="18"/>
          <w:szCs w:val="18"/>
        </w:rPr>
      </w:pPr>
    </w:p>
    <w:p w14:paraId="4D9C2495" w14:textId="476E8F4E" w:rsidR="00637D3E" w:rsidRPr="00CA1C7B" w:rsidRDefault="00637D3E" w:rsidP="00637D3E">
      <w:pPr>
        <w:ind w:left="360" w:right="-376" w:hanging="360"/>
        <w:jc w:val="both"/>
        <w:rPr>
          <w:rFonts w:asciiTheme="minorHAnsi" w:hAnsiTheme="minorHAnsi" w:cstheme="minorHAnsi"/>
          <w:sz w:val="18"/>
          <w:szCs w:val="18"/>
          <w:lang w:val="x-none"/>
        </w:rPr>
      </w:pPr>
      <w:r w:rsidRPr="00CA1C7B">
        <w:rPr>
          <w:rFonts w:asciiTheme="minorHAnsi" w:hAnsiTheme="minorHAnsi" w:cstheme="minorHAnsi"/>
          <w:sz w:val="18"/>
          <w:szCs w:val="18"/>
          <w:lang w:val="x-none"/>
        </w:rPr>
        <w:t>CIUDAD UNIVERSITARIA</w:t>
      </w:r>
      <w:r w:rsidRPr="00E02662">
        <w:rPr>
          <w:rFonts w:asciiTheme="minorHAnsi" w:hAnsiTheme="minorHAnsi" w:cstheme="minorHAnsi"/>
          <w:b/>
          <w:sz w:val="18"/>
          <w:szCs w:val="18"/>
          <w:lang w:val="x-none"/>
        </w:rPr>
        <w:t>. Av. Universidad No. 940</w:t>
      </w:r>
      <w:r w:rsidRPr="00E02662">
        <w:rPr>
          <w:rFonts w:asciiTheme="minorHAnsi" w:hAnsiTheme="minorHAnsi" w:cstheme="minorHAnsi"/>
          <w:sz w:val="18"/>
          <w:szCs w:val="18"/>
          <w:lang w:val="es-MX"/>
        </w:rPr>
        <w:t>,</w:t>
      </w:r>
      <w:r w:rsidRPr="00CA1C7B">
        <w:rPr>
          <w:rFonts w:asciiTheme="minorHAnsi" w:hAnsiTheme="minorHAnsi" w:cstheme="minorHAnsi"/>
          <w:sz w:val="18"/>
          <w:szCs w:val="18"/>
          <w:lang w:val="x-none"/>
        </w:rPr>
        <w:t xml:space="preserve"> Aguascalientes, Ags.</w:t>
      </w:r>
    </w:p>
    <w:p w14:paraId="45A4213E" w14:textId="77777777" w:rsidR="00637D3E" w:rsidRPr="00E02662" w:rsidRDefault="00637D3E" w:rsidP="00637D3E">
      <w:pPr>
        <w:pStyle w:val="Textoindependiente"/>
        <w:rPr>
          <w:rFonts w:ascii="Calibri" w:hAnsi="Calibri" w:cs="Calibri"/>
          <w:sz w:val="18"/>
          <w:szCs w:val="18"/>
        </w:rPr>
      </w:pPr>
    </w:p>
    <w:p w14:paraId="449C1287" w14:textId="77777777" w:rsidR="00637D3E" w:rsidRPr="00E02662" w:rsidRDefault="00637D3E" w:rsidP="00637D3E">
      <w:pPr>
        <w:jc w:val="center"/>
        <w:rPr>
          <w:rFonts w:ascii="Calibri" w:hAnsi="Calibri" w:cs="Calibri"/>
          <w:b/>
          <w:sz w:val="18"/>
          <w:szCs w:val="18"/>
        </w:rPr>
      </w:pPr>
      <w:r w:rsidRPr="00E02662">
        <w:rPr>
          <w:rFonts w:ascii="Calibri" w:hAnsi="Calibri" w:cs="Calibri"/>
          <w:b/>
          <w:sz w:val="18"/>
          <w:szCs w:val="18"/>
        </w:rPr>
        <w:t>(Nombre y firma de la persona física o representante legal de la persona física o moral o representante común de la agrupación de personas)</w:t>
      </w:r>
    </w:p>
    <w:p w14:paraId="25393760" w14:textId="77777777" w:rsidR="00E27CF4" w:rsidRPr="00430AA0" w:rsidRDefault="00E27CF4"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10ABB5A2" w:rsidR="00633E3E" w:rsidRDefault="00633E3E" w:rsidP="009140B4">
      <w:pPr>
        <w:pStyle w:val="Textoindependiente"/>
        <w:ind w:right="708"/>
        <w:jc w:val="center"/>
        <w:rPr>
          <w:rFonts w:asciiTheme="minorHAnsi" w:hAnsiTheme="minorHAnsi" w:cstheme="minorHAnsi"/>
          <w:sz w:val="18"/>
          <w:szCs w:val="18"/>
        </w:rPr>
      </w:pPr>
    </w:p>
    <w:p w14:paraId="2663C9A4" w14:textId="5D3B5E7C" w:rsidR="009C08FF" w:rsidRDefault="009C08FF" w:rsidP="009140B4">
      <w:pPr>
        <w:pStyle w:val="Textoindependiente"/>
        <w:ind w:right="708"/>
        <w:jc w:val="center"/>
        <w:rPr>
          <w:rFonts w:asciiTheme="minorHAnsi" w:hAnsiTheme="minorHAnsi" w:cstheme="minorHAnsi"/>
          <w:sz w:val="18"/>
          <w:szCs w:val="18"/>
        </w:rPr>
      </w:pPr>
    </w:p>
    <w:p w14:paraId="49A4A6F1" w14:textId="4CA55AF8" w:rsidR="009C08FF" w:rsidRDefault="009C08FF" w:rsidP="009140B4">
      <w:pPr>
        <w:pStyle w:val="Textoindependiente"/>
        <w:ind w:right="708"/>
        <w:jc w:val="center"/>
        <w:rPr>
          <w:rFonts w:asciiTheme="minorHAnsi" w:hAnsiTheme="minorHAnsi" w:cstheme="minorHAnsi"/>
          <w:sz w:val="18"/>
          <w:szCs w:val="18"/>
        </w:rPr>
      </w:pPr>
    </w:p>
    <w:p w14:paraId="08575C2E" w14:textId="44D636EA" w:rsidR="005840F9" w:rsidRDefault="005840F9" w:rsidP="009140B4">
      <w:pPr>
        <w:pStyle w:val="Textoindependiente"/>
        <w:ind w:right="708"/>
        <w:jc w:val="center"/>
        <w:rPr>
          <w:rFonts w:asciiTheme="minorHAnsi" w:hAnsiTheme="minorHAnsi" w:cstheme="minorHAnsi"/>
          <w:sz w:val="18"/>
          <w:szCs w:val="18"/>
        </w:rPr>
      </w:pPr>
    </w:p>
    <w:p w14:paraId="6905859F" w14:textId="77777777" w:rsidR="001C5A91" w:rsidRDefault="001C5A91" w:rsidP="009140B4">
      <w:pPr>
        <w:pStyle w:val="Textoindependiente"/>
        <w:ind w:right="708"/>
        <w:jc w:val="center"/>
        <w:rPr>
          <w:rFonts w:asciiTheme="minorHAnsi" w:hAnsiTheme="minorHAnsi" w:cstheme="minorHAnsi"/>
          <w:sz w:val="18"/>
          <w:szCs w:val="18"/>
        </w:rPr>
      </w:pPr>
    </w:p>
    <w:p w14:paraId="0AE3F107" w14:textId="65A25B7A" w:rsidR="009C08FF" w:rsidRDefault="009C08FF" w:rsidP="009140B4">
      <w:pPr>
        <w:pStyle w:val="Textoindependiente"/>
        <w:ind w:right="708"/>
        <w:jc w:val="center"/>
        <w:rPr>
          <w:rFonts w:asciiTheme="minorHAnsi" w:hAnsiTheme="minorHAnsi" w:cstheme="minorHAnsi"/>
          <w:sz w:val="18"/>
          <w:szCs w:val="18"/>
        </w:rPr>
      </w:pPr>
    </w:p>
    <w:p w14:paraId="209C5188" w14:textId="77777777" w:rsidR="009C08FF" w:rsidRDefault="009C08FF"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07B2BCC6" w:rsidR="009140B4" w:rsidRDefault="009140B4" w:rsidP="009140B4">
      <w:pPr>
        <w:ind w:left="1134" w:right="617" w:hanging="1134"/>
        <w:jc w:val="both"/>
        <w:rPr>
          <w:rFonts w:asciiTheme="minorHAnsi" w:hAnsiTheme="minorHAnsi" w:cstheme="minorHAnsi"/>
          <w:b/>
          <w:sz w:val="16"/>
          <w:szCs w:val="18"/>
        </w:rPr>
      </w:pPr>
      <w:r w:rsidRPr="00034FBB">
        <w:rPr>
          <w:rFonts w:asciiTheme="minorHAnsi" w:hAnsiTheme="minorHAnsi" w:cstheme="minorHAnsi"/>
          <w:sz w:val="16"/>
          <w:szCs w:val="18"/>
        </w:rPr>
        <w:t xml:space="preserve">2. </w:t>
      </w:r>
      <w:r w:rsidRPr="00034FBB">
        <w:rPr>
          <w:rFonts w:asciiTheme="minorHAnsi" w:hAnsiTheme="minorHAnsi" w:cstheme="minorHAnsi"/>
          <w:b/>
          <w:sz w:val="16"/>
          <w:szCs w:val="18"/>
        </w:rPr>
        <w:t>Oferta económica:</w:t>
      </w:r>
    </w:p>
    <w:p w14:paraId="6F00B8D1" w14:textId="77777777" w:rsidR="009C08FF" w:rsidRPr="00034FBB" w:rsidRDefault="009C08FF" w:rsidP="009140B4">
      <w:pPr>
        <w:ind w:left="1134" w:right="617" w:hanging="1134"/>
        <w:jc w:val="both"/>
        <w:rPr>
          <w:rFonts w:asciiTheme="minorHAnsi" w:hAnsiTheme="minorHAnsi" w:cstheme="minorHAnsi"/>
          <w:b/>
          <w:sz w:val="16"/>
          <w:szCs w:val="18"/>
        </w:rPr>
      </w:pPr>
    </w:p>
    <w:p w14:paraId="27BA700A" w14:textId="6FDD338F" w:rsidR="007C5FB0" w:rsidRDefault="007C5FB0" w:rsidP="009C08FF">
      <w:pPr>
        <w:tabs>
          <w:tab w:val="left" w:pos="6804"/>
          <w:tab w:val="left" w:pos="7371"/>
        </w:tabs>
        <w:ind w:right="49"/>
        <w:jc w:val="both"/>
        <w:rPr>
          <w:rFonts w:asciiTheme="minorHAnsi" w:hAnsiTheme="minorHAnsi" w:cstheme="minorHAnsi"/>
          <w:b/>
          <w:sz w:val="18"/>
          <w:szCs w:val="18"/>
        </w:rPr>
      </w:pPr>
      <w:r w:rsidRPr="00034FBB">
        <w:rPr>
          <w:rFonts w:asciiTheme="minorHAnsi" w:hAnsiTheme="minorHAnsi" w:cstheme="minorHAnsi"/>
          <w:b/>
          <w:sz w:val="16"/>
          <w:szCs w:val="16"/>
        </w:rPr>
        <w:t xml:space="preserve">Nota: </w:t>
      </w:r>
      <w:r w:rsidRPr="00CE6AF8">
        <w:rPr>
          <w:rFonts w:asciiTheme="minorHAnsi" w:hAnsiTheme="minorHAnsi" w:cstheme="minorHAnsi"/>
          <w:b/>
          <w:sz w:val="16"/>
          <w:szCs w:val="16"/>
        </w:rPr>
        <w:t>El llenado del presente Anexo, deberá coincidir con los bienes y/o servicios requeridos en el Anexo “1”</w:t>
      </w:r>
      <w:r w:rsidR="009C08FF" w:rsidRPr="00CE6AF8">
        <w:rPr>
          <w:rFonts w:asciiTheme="minorHAnsi" w:hAnsiTheme="minorHAnsi" w:cstheme="minorHAnsi"/>
          <w:b/>
          <w:sz w:val="16"/>
          <w:szCs w:val="16"/>
        </w:rPr>
        <w:t xml:space="preserve">, </w:t>
      </w:r>
      <w:r w:rsidR="00CE6AF8" w:rsidRPr="00CE6AF8">
        <w:rPr>
          <w:rFonts w:asciiTheme="minorHAnsi" w:hAnsiTheme="minorHAnsi" w:cstheme="minorHAnsi"/>
          <w:b/>
          <w:sz w:val="16"/>
          <w:szCs w:val="16"/>
        </w:rPr>
        <w:t>considerando que la oferta del licitante, debe contener características iguales o superiores a las solicitadas. E</w:t>
      </w:r>
      <w:r w:rsidR="009C08FF" w:rsidRPr="00CE6AF8">
        <w:rPr>
          <w:rFonts w:asciiTheme="minorHAnsi" w:hAnsiTheme="minorHAnsi" w:cstheme="minorHAnsi"/>
          <w:b/>
          <w:sz w:val="16"/>
          <w:szCs w:val="16"/>
        </w:rPr>
        <w:t>n caso de ofertar bienes/servicios diferentes a los solicitados, deberá coincidir la descripción contenida en el Anexo “1” de la columna que describe la propuesta real del licitante</w:t>
      </w:r>
      <w:r w:rsidR="00CE6AF8" w:rsidRPr="00CE6AF8">
        <w:rPr>
          <w:rFonts w:asciiTheme="minorHAnsi" w:hAnsiTheme="minorHAnsi" w:cstheme="minorHAnsi"/>
          <w:b/>
          <w:sz w:val="16"/>
          <w:szCs w:val="16"/>
        </w:rPr>
        <w:t xml:space="preserve"> con el contenido de la columna de Descripción a detalle del bien del presente Anexo “4”.</w:t>
      </w:r>
      <w:r w:rsidR="009C08FF">
        <w:rPr>
          <w:rFonts w:asciiTheme="minorHAnsi" w:hAnsiTheme="minorHAnsi" w:cstheme="minorHAnsi"/>
          <w:b/>
          <w:sz w:val="16"/>
          <w:szCs w:val="16"/>
        </w:rPr>
        <w:t xml:space="preserve"> </w:t>
      </w:r>
      <w:r w:rsidR="00CE6AF8">
        <w:rPr>
          <w:rFonts w:asciiTheme="minorHAnsi" w:hAnsiTheme="minorHAnsi" w:cstheme="minorHAnsi"/>
          <w:b/>
          <w:sz w:val="16"/>
          <w:szCs w:val="16"/>
        </w:rPr>
        <w:t xml:space="preserve"> </w:t>
      </w:r>
    </w:p>
    <w:p w14:paraId="36690221" w14:textId="77777777" w:rsidR="007C5FB0" w:rsidRPr="00866A9B" w:rsidRDefault="007C5FB0" w:rsidP="007C5FB0">
      <w:pPr>
        <w:tabs>
          <w:tab w:val="left" w:pos="6804"/>
        </w:tabs>
        <w:ind w:left="1134" w:right="617" w:hanging="1134"/>
        <w:jc w:val="both"/>
        <w:rPr>
          <w:rFonts w:asciiTheme="minorHAnsi" w:hAnsiTheme="minorHAnsi" w:cstheme="minorHAnsi"/>
          <w:b/>
          <w:sz w:val="18"/>
          <w:szCs w:val="18"/>
        </w:rPr>
      </w:pPr>
    </w:p>
    <w:tbl>
      <w:tblPr>
        <w:tblW w:w="470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57"/>
        <w:gridCol w:w="3050"/>
        <w:gridCol w:w="1292"/>
        <w:gridCol w:w="898"/>
        <w:gridCol w:w="1288"/>
        <w:gridCol w:w="1027"/>
      </w:tblGrid>
      <w:tr w:rsidR="009C08FF" w:rsidRPr="00D50FD6" w14:paraId="3DEFCFA0" w14:textId="77777777" w:rsidTr="009C08FF">
        <w:trPr>
          <w:trHeight w:hRule="exact" w:val="690"/>
        </w:trPr>
        <w:tc>
          <w:tcPr>
            <w:tcW w:w="455" w:type="pct"/>
            <w:shd w:val="clear" w:color="auto" w:fill="D9D9D9"/>
            <w:vAlign w:val="center"/>
          </w:tcPr>
          <w:p w14:paraId="0488FA8A"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Partida</w:t>
            </w:r>
          </w:p>
        </w:tc>
        <w:tc>
          <w:tcPr>
            <w:tcW w:w="1835" w:type="pct"/>
            <w:shd w:val="clear" w:color="auto" w:fill="D9D9D9"/>
            <w:vAlign w:val="center"/>
          </w:tcPr>
          <w:p w14:paraId="16002B72" w14:textId="77777777" w:rsidR="009C08FF" w:rsidRPr="005475C8" w:rsidRDefault="009C08FF" w:rsidP="009C08FF">
            <w:pPr>
              <w:autoSpaceDE w:val="0"/>
              <w:autoSpaceDN w:val="0"/>
              <w:adjustRightInd w:val="0"/>
              <w:jc w:val="center"/>
              <w:rPr>
                <w:rFonts w:asciiTheme="minorHAnsi" w:hAnsiTheme="minorHAnsi" w:cstheme="minorHAnsi"/>
                <w:b/>
                <w:sz w:val="18"/>
                <w:szCs w:val="18"/>
              </w:rPr>
            </w:pPr>
            <w:r w:rsidRPr="005475C8">
              <w:rPr>
                <w:rFonts w:asciiTheme="minorHAnsi" w:hAnsiTheme="minorHAnsi" w:cstheme="minorHAnsi"/>
                <w:b/>
                <w:sz w:val="18"/>
                <w:szCs w:val="18"/>
              </w:rPr>
              <w:t>Descripción a detalle del bien</w:t>
            </w:r>
          </w:p>
        </w:tc>
        <w:tc>
          <w:tcPr>
            <w:tcW w:w="777" w:type="pct"/>
            <w:shd w:val="clear" w:color="auto" w:fill="D9D9D9"/>
            <w:vAlign w:val="center"/>
          </w:tcPr>
          <w:p w14:paraId="1F8F6771"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Unidad de Medida</w:t>
            </w:r>
          </w:p>
        </w:tc>
        <w:tc>
          <w:tcPr>
            <w:tcW w:w="540" w:type="pct"/>
            <w:shd w:val="clear" w:color="auto" w:fill="D9D9D9"/>
            <w:vAlign w:val="center"/>
          </w:tcPr>
          <w:p w14:paraId="5B802846"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Cantidad</w:t>
            </w:r>
          </w:p>
        </w:tc>
        <w:tc>
          <w:tcPr>
            <w:tcW w:w="775" w:type="pct"/>
            <w:shd w:val="clear" w:color="auto" w:fill="D9D9D9"/>
          </w:tcPr>
          <w:p w14:paraId="5E95F78B"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Precio Unitario antes de IVA</w:t>
            </w:r>
          </w:p>
        </w:tc>
        <w:tc>
          <w:tcPr>
            <w:tcW w:w="618" w:type="pct"/>
            <w:shd w:val="clear" w:color="auto" w:fill="D9D9D9"/>
          </w:tcPr>
          <w:p w14:paraId="3A4681D6" w14:textId="77777777" w:rsidR="009C08FF" w:rsidRPr="005475C8" w:rsidRDefault="009C08FF" w:rsidP="009C08FF">
            <w:pPr>
              <w:jc w:val="center"/>
              <w:rPr>
                <w:rFonts w:asciiTheme="minorHAnsi" w:hAnsiTheme="minorHAnsi" w:cstheme="minorHAnsi"/>
                <w:b/>
                <w:sz w:val="18"/>
                <w:szCs w:val="18"/>
              </w:rPr>
            </w:pPr>
            <w:r w:rsidRPr="005475C8">
              <w:rPr>
                <w:rFonts w:asciiTheme="minorHAnsi" w:hAnsiTheme="minorHAnsi" w:cstheme="minorHAnsi"/>
                <w:b/>
                <w:sz w:val="18"/>
                <w:szCs w:val="18"/>
              </w:rPr>
              <w:t>Precio Total antes de IVA</w:t>
            </w:r>
          </w:p>
        </w:tc>
      </w:tr>
      <w:tr w:rsidR="001C5A91" w:rsidRPr="00D50FD6" w14:paraId="6BFF0320" w14:textId="77777777" w:rsidTr="009C08FF">
        <w:trPr>
          <w:trHeight w:hRule="exact" w:val="227"/>
        </w:trPr>
        <w:tc>
          <w:tcPr>
            <w:tcW w:w="455" w:type="pct"/>
            <w:shd w:val="clear" w:color="auto" w:fill="auto"/>
          </w:tcPr>
          <w:p w14:paraId="33FD01A5"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1835" w:type="pct"/>
            <w:vAlign w:val="center"/>
          </w:tcPr>
          <w:p w14:paraId="65650192" w14:textId="59B1DF6D"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Evaluación actuarial estandarizada de la situación actual considerando los “Términos de Referencia para la Valuación Actuarial de las Universidades e Instituciones de Educación Superior” (DGESU-SEP)</w:t>
            </w:r>
          </w:p>
        </w:tc>
        <w:tc>
          <w:tcPr>
            <w:tcW w:w="777" w:type="pct"/>
            <w:vAlign w:val="center"/>
          </w:tcPr>
          <w:p w14:paraId="6EFA1807"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0B78A428"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2E3E3D51"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24C31B67"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2C8D92F2" w14:textId="77777777" w:rsidTr="009C08FF">
        <w:trPr>
          <w:trHeight w:hRule="exact" w:val="227"/>
        </w:trPr>
        <w:tc>
          <w:tcPr>
            <w:tcW w:w="455" w:type="pct"/>
            <w:shd w:val="clear" w:color="auto" w:fill="auto"/>
          </w:tcPr>
          <w:p w14:paraId="3127D21F"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2</w:t>
            </w:r>
          </w:p>
        </w:tc>
        <w:tc>
          <w:tcPr>
            <w:tcW w:w="1835" w:type="pct"/>
            <w:vAlign w:val="center"/>
          </w:tcPr>
          <w:p w14:paraId="3171EBB6" w14:textId="17D549AB"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Evaluación actuarial estandarizada de la situación anterior (sin reforma) considerando los “Términos de Referencia para la Valuación Actuarial de las Universidades e Instituciones de Educación Superior” (DGESU-SEP)</w:t>
            </w:r>
          </w:p>
        </w:tc>
        <w:tc>
          <w:tcPr>
            <w:tcW w:w="777" w:type="pct"/>
            <w:vAlign w:val="center"/>
          </w:tcPr>
          <w:p w14:paraId="7A6C6C85"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2C8C2E7E"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18E05B23"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72150C81"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27A54A50" w14:textId="77777777" w:rsidTr="009C08FF">
        <w:trPr>
          <w:trHeight w:hRule="exact" w:val="227"/>
        </w:trPr>
        <w:tc>
          <w:tcPr>
            <w:tcW w:w="455" w:type="pct"/>
            <w:shd w:val="clear" w:color="auto" w:fill="auto"/>
          </w:tcPr>
          <w:p w14:paraId="4E4B1EE9"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3</w:t>
            </w:r>
          </w:p>
        </w:tc>
        <w:tc>
          <w:tcPr>
            <w:tcW w:w="1835" w:type="pct"/>
            <w:vAlign w:val="center"/>
          </w:tcPr>
          <w:p w14:paraId="64BA714F" w14:textId="6C77F345"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Evaluación actuarial del esquema actual bajo los lineamientos del NIF D3</w:t>
            </w:r>
          </w:p>
        </w:tc>
        <w:tc>
          <w:tcPr>
            <w:tcW w:w="777" w:type="pct"/>
            <w:vAlign w:val="center"/>
          </w:tcPr>
          <w:p w14:paraId="5F99D271"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2B2B24B9"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312CA7B9"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192B27DF"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75F4E4A2" w14:textId="77777777" w:rsidTr="009C08FF">
        <w:trPr>
          <w:trHeight w:hRule="exact" w:val="227"/>
        </w:trPr>
        <w:tc>
          <w:tcPr>
            <w:tcW w:w="455" w:type="pct"/>
            <w:shd w:val="clear" w:color="auto" w:fill="auto"/>
          </w:tcPr>
          <w:p w14:paraId="0B20B0AA"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4</w:t>
            </w:r>
          </w:p>
        </w:tc>
        <w:tc>
          <w:tcPr>
            <w:tcW w:w="1835" w:type="pct"/>
            <w:vAlign w:val="center"/>
          </w:tcPr>
          <w:p w14:paraId="501FC545" w14:textId="50BC8937"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Diseño conceptual de reforma de Beneficio Definido</w:t>
            </w:r>
          </w:p>
        </w:tc>
        <w:tc>
          <w:tcPr>
            <w:tcW w:w="777" w:type="pct"/>
            <w:vAlign w:val="center"/>
          </w:tcPr>
          <w:p w14:paraId="6DDFD9CE"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3FB3B816"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6CA9EE65" w14:textId="77777777" w:rsidR="001C5A91" w:rsidRPr="001C5A91" w:rsidRDefault="001C5A91" w:rsidP="001C5A91">
            <w:pPr>
              <w:autoSpaceDE w:val="0"/>
              <w:autoSpaceDN w:val="0"/>
              <w:adjustRightInd w:val="0"/>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4E2B80B1"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2E9D773F" w14:textId="77777777" w:rsidTr="009C08FF">
        <w:trPr>
          <w:trHeight w:hRule="exact" w:val="227"/>
        </w:trPr>
        <w:tc>
          <w:tcPr>
            <w:tcW w:w="455" w:type="pct"/>
            <w:shd w:val="clear" w:color="auto" w:fill="auto"/>
          </w:tcPr>
          <w:p w14:paraId="4EF40EFD"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5</w:t>
            </w:r>
          </w:p>
        </w:tc>
        <w:tc>
          <w:tcPr>
            <w:tcW w:w="1835" w:type="pct"/>
            <w:vAlign w:val="center"/>
          </w:tcPr>
          <w:p w14:paraId="26A64836" w14:textId="6BE8D33A"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Diseño conceptual de reforma de cuentas individuales</w:t>
            </w:r>
          </w:p>
        </w:tc>
        <w:tc>
          <w:tcPr>
            <w:tcW w:w="777" w:type="pct"/>
            <w:vAlign w:val="center"/>
          </w:tcPr>
          <w:p w14:paraId="542D1602"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60B23520"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2FACE3C5"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16AAB990"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6DC0426C" w14:textId="77777777" w:rsidTr="009C08FF">
        <w:trPr>
          <w:trHeight w:hRule="exact" w:val="227"/>
        </w:trPr>
        <w:tc>
          <w:tcPr>
            <w:tcW w:w="455" w:type="pct"/>
            <w:shd w:val="clear" w:color="auto" w:fill="auto"/>
          </w:tcPr>
          <w:p w14:paraId="69F46C9F"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6</w:t>
            </w:r>
          </w:p>
        </w:tc>
        <w:tc>
          <w:tcPr>
            <w:tcW w:w="1835" w:type="pct"/>
            <w:vAlign w:val="center"/>
          </w:tcPr>
          <w:p w14:paraId="272D4C8B" w14:textId="5DFC4683"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Valuación actuarial del proyecto de reforma de beneficio definido</w:t>
            </w:r>
          </w:p>
        </w:tc>
        <w:tc>
          <w:tcPr>
            <w:tcW w:w="777" w:type="pct"/>
            <w:vAlign w:val="center"/>
          </w:tcPr>
          <w:p w14:paraId="0FDE344F"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5A897CEF"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678ACC8A"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52D5C3AA"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34B96AA3" w14:textId="77777777" w:rsidTr="009C08FF">
        <w:trPr>
          <w:trHeight w:hRule="exact" w:val="227"/>
        </w:trPr>
        <w:tc>
          <w:tcPr>
            <w:tcW w:w="455" w:type="pct"/>
            <w:shd w:val="clear" w:color="auto" w:fill="auto"/>
          </w:tcPr>
          <w:p w14:paraId="03C11822"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7</w:t>
            </w:r>
          </w:p>
        </w:tc>
        <w:tc>
          <w:tcPr>
            <w:tcW w:w="1835" w:type="pct"/>
            <w:vAlign w:val="center"/>
          </w:tcPr>
          <w:p w14:paraId="7D1C3911" w14:textId="322A05E7"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Valuación actuarial del proyecto de reforma de cuentas individuales</w:t>
            </w:r>
          </w:p>
        </w:tc>
        <w:tc>
          <w:tcPr>
            <w:tcW w:w="777" w:type="pct"/>
            <w:vAlign w:val="center"/>
          </w:tcPr>
          <w:p w14:paraId="3EC62BF3"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5390DCF9"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777A122C"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21181A65"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1C5A91" w:rsidRPr="00D50FD6" w14:paraId="7E555A77" w14:textId="77777777" w:rsidTr="009C08FF">
        <w:trPr>
          <w:trHeight w:hRule="exact" w:val="227"/>
        </w:trPr>
        <w:tc>
          <w:tcPr>
            <w:tcW w:w="455" w:type="pct"/>
            <w:shd w:val="clear" w:color="auto" w:fill="auto"/>
          </w:tcPr>
          <w:p w14:paraId="483CAFCE"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8</w:t>
            </w:r>
          </w:p>
        </w:tc>
        <w:tc>
          <w:tcPr>
            <w:tcW w:w="1835" w:type="pct"/>
            <w:vAlign w:val="center"/>
          </w:tcPr>
          <w:p w14:paraId="0ABE59B7" w14:textId="1131417E" w:rsidR="001C5A91" w:rsidRPr="009C08FF" w:rsidRDefault="001C5A91" w:rsidP="001C5A91">
            <w:pPr>
              <w:autoSpaceDE w:val="0"/>
              <w:autoSpaceDN w:val="0"/>
              <w:adjustRightInd w:val="0"/>
              <w:jc w:val="both"/>
              <w:rPr>
                <w:rFonts w:ascii="Calibri" w:hAnsi="Calibri" w:cs="Calibri"/>
                <w:sz w:val="18"/>
                <w:szCs w:val="18"/>
                <w:highlight w:val="yellow"/>
              </w:rPr>
            </w:pPr>
            <w:r w:rsidRPr="00EF37F0">
              <w:rPr>
                <w:rFonts w:asciiTheme="minorHAnsi" w:hAnsiTheme="minorHAnsi" w:cstheme="minorHAnsi"/>
                <w:sz w:val="16"/>
                <w:szCs w:val="16"/>
              </w:rPr>
              <w:t>Elaboración del primer borrador del articulado del proyecto de Reglamento.</w:t>
            </w:r>
          </w:p>
        </w:tc>
        <w:tc>
          <w:tcPr>
            <w:tcW w:w="777" w:type="pct"/>
            <w:vAlign w:val="center"/>
          </w:tcPr>
          <w:p w14:paraId="4384848B"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Servicio</w:t>
            </w:r>
          </w:p>
        </w:tc>
        <w:tc>
          <w:tcPr>
            <w:tcW w:w="540" w:type="pct"/>
            <w:vAlign w:val="center"/>
          </w:tcPr>
          <w:p w14:paraId="4DDD91C7"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1</w:t>
            </w:r>
          </w:p>
        </w:tc>
        <w:tc>
          <w:tcPr>
            <w:tcW w:w="775" w:type="pct"/>
            <w:vAlign w:val="center"/>
          </w:tcPr>
          <w:p w14:paraId="482E4B7F"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c>
          <w:tcPr>
            <w:tcW w:w="618" w:type="pct"/>
            <w:vAlign w:val="center"/>
          </w:tcPr>
          <w:p w14:paraId="33131690" w14:textId="77777777" w:rsidR="001C5A91" w:rsidRPr="001C5A91" w:rsidRDefault="001C5A91" w:rsidP="001C5A91">
            <w:pPr>
              <w:jc w:val="center"/>
              <w:rPr>
                <w:rFonts w:asciiTheme="minorHAnsi" w:hAnsiTheme="minorHAnsi" w:cstheme="minorHAnsi"/>
                <w:sz w:val="18"/>
                <w:szCs w:val="18"/>
              </w:rPr>
            </w:pPr>
            <w:r w:rsidRPr="001C5A91">
              <w:rPr>
                <w:rFonts w:asciiTheme="minorHAnsi" w:hAnsiTheme="minorHAnsi" w:cstheme="minorHAnsi"/>
                <w:sz w:val="18"/>
                <w:szCs w:val="18"/>
              </w:rPr>
              <w:t>$</w:t>
            </w:r>
          </w:p>
        </w:tc>
      </w:tr>
      <w:tr w:rsidR="009C08FF" w:rsidRPr="00D50FD6" w14:paraId="6127A215" w14:textId="77777777" w:rsidTr="009C08FF">
        <w:trPr>
          <w:trHeight w:hRule="exact" w:val="227"/>
        </w:trPr>
        <w:tc>
          <w:tcPr>
            <w:tcW w:w="455" w:type="pct"/>
            <w:shd w:val="clear" w:color="auto" w:fill="auto"/>
          </w:tcPr>
          <w:p w14:paraId="117F8FC4" w14:textId="77777777" w:rsidR="009C08FF" w:rsidRPr="001C5A91" w:rsidRDefault="009C08FF" w:rsidP="009C08FF">
            <w:pPr>
              <w:jc w:val="center"/>
              <w:rPr>
                <w:rFonts w:asciiTheme="minorHAnsi" w:hAnsiTheme="minorHAnsi" w:cstheme="minorHAnsi"/>
                <w:sz w:val="18"/>
                <w:szCs w:val="18"/>
              </w:rPr>
            </w:pPr>
          </w:p>
        </w:tc>
        <w:tc>
          <w:tcPr>
            <w:tcW w:w="1835" w:type="pct"/>
          </w:tcPr>
          <w:p w14:paraId="65BB0347" w14:textId="77777777" w:rsidR="009C08FF" w:rsidRPr="009C08FF" w:rsidRDefault="009C08FF" w:rsidP="009C08FF">
            <w:pPr>
              <w:rPr>
                <w:rFonts w:asciiTheme="minorHAnsi" w:hAnsiTheme="minorHAnsi" w:cstheme="minorHAnsi"/>
                <w:b/>
                <w:sz w:val="18"/>
                <w:szCs w:val="18"/>
                <w:highlight w:val="yellow"/>
                <w:lang w:val="es-MX" w:eastAsia="es-MX"/>
              </w:rPr>
            </w:pPr>
          </w:p>
        </w:tc>
        <w:tc>
          <w:tcPr>
            <w:tcW w:w="777" w:type="pct"/>
          </w:tcPr>
          <w:p w14:paraId="5279BA05" w14:textId="77777777" w:rsidR="009C08FF" w:rsidRPr="009C08FF" w:rsidRDefault="009C08FF" w:rsidP="009C08FF">
            <w:pPr>
              <w:jc w:val="center"/>
              <w:rPr>
                <w:rFonts w:asciiTheme="minorHAnsi" w:hAnsiTheme="minorHAnsi" w:cstheme="minorHAnsi"/>
                <w:sz w:val="18"/>
                <w:szCs w:val="18"/>
                <w:highlight w:val="yellow"/>
                <w:lang w:val="es-MX" w:eastAsia="es-MX"/>
              </w:rPr>
            </w:pPr>
          </w:p>
        </w:tc>
        <w:tc>
          <w:tcPr>
            <w:tcW w:w="540" w:type="pct"/>
          </w:tcPr>
          <w:p w14:paraId="22E23BFE" w14:textId="77777777" w:rsidR="009C08FF" w:rsidRPr="001C5A91" w:rsidRDefault="009C08FF" w:rsidP="009C08FF">
            <w:pPr>
              <w:autoSpaceDE w:val="0"/>
              <w:autoSpaceDN w:val="0"/>
              <w:adjustRightInd w:val="0"/>
              <w:jc w:val="center"/>
              <w:rPr>
                <w:rFonts w:asciiTheme="minorHAnsi" w:hAnsiTheme="minorHAnsi" w:cstheme="minorHAnsi"/>
                <w:b/>
                <w:color w:val="000000"/>
                <w:sz w:val="18"/>
                <w:szCs w:val="18"/>
              </w:rPr>
            </w:pPr>
            <w:r w:rsidRPr="001C5A91">
              <w:rPr>
                <w:rFonts w:asciiTheme="minorHAnsi" w:hAnsiTheme="minorHAnsi" w:cstheme="minorHAnsi"/>
                <w:b/>
                <w:color w:val="000000"/>
                <w:sz w:val="18"/>
                <w:szCs w:val="18"/>
              </w:rPr>
              <w:t>Subtotal</w:t>
            </w:r>
          </w:p>
        </w:tc>
        <w:tc>
          <w:tcPr>
            <w:tcW w:w="775" w:type="pct"/>
            <w:vAlign w:val="center"/>
          </w:tcPr>
          <w:p w14:paraId="5C244182" w14:textId="77777777" w:rsidR="009C08FF" w:rsidRPr="001C5A91" w:rsidRDefault="009C08FF" w:rsidP="009C08FF">
            <w:pPr>
              <w:autoSpaceDE w:val="0"/>
              <w:autoSpaceDN w:val="0"/>
              <w:adjustRightInd w:val="0"/>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c>
          <w:tcPr>
            <w:tcW w:w="618" w:type="pct"/>
            <w:vAlign w:val="center"/>
          </w:tcPr>
          <w:p w14:paraId="75F207F1" w14:textId="77777777" w:rsidR="009C08FF" w:rsidRPr="001C5A91" w:rsidRDefault="009C08FF" w:rsidP="009C08FF">
            <w:pPr>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r>
      <w:tr w:rsidR="009C08FF" w:rsidRPr="00D50FD6" w14:paraId="367AF664" w14:textId="77777777" w:rsidTr="009C08FF">
        <w:trPr>
          <w:trHeight w:hRule="exact" w:val="227"/>
        </w:trPr>
        <w:tc>
          <w:tcPr>
            <w:tcW w:w="455" w:type="pct"/>
            <w:shd w:val="clear" w:color="auto" w:fill="auto"/>
          </w:tcPr>
          <w:p w14:paraId="4881F172" w14:textId="77777777" w:rsidR="009C08FF" w:rsidRPr="009C08FF" w:rsidRDefault="009C08FF" w:rsidP="009C08FF">
            <w:pPr>
              <w:jc w:val="center"/>
              <w:rPr>
                <w:rFonts w:asciiTheme="minorHAnsi" w:hAnsiTheme="minorHAnsi" w:cstheme="minorHAnsi"/>
                <w:sz w:val="18"/>
                <w:szCs w:val="18"/>
                <w:highlight w:val="yellow"/>
              </w:rPr>
            </w:pPr>
          </w:p>
        </w:tc>
        <w:tc>
          <w:tcPr>
            <w:tcW w:w="1835" w:type="pct"/>
          </w:tcPr>
          <w:p w14:paraId="3C1878E2" w14:textId="77777777" w:rsidR="009C08FF" w:rsidRPr="009C08FF" w:rsidRDefault="009C08FF" w:rsidP="009C08FF">
            <w:pPr>
              <w:rPr>
                <w:rFonts w:asciiTheme="minorHAnsi" w:hAnsiTheme="minorHAnsi" w:cstheme="minorHAnsi"/>
                <w:sz w:val="18"/>
                <w:szCs w:val="18"/>
                <w:highlight w:val="yellow"/>
                <w:lang w:val="es-MX" w:eastAsia="es-MX"/>
              </w:rPr>
            </w:pPr>
          </w:p>
        </w:tc>
        <w:tc>
          <w:tcPr>
            <w:tcW w:w="777" w:type="pct"/>
          </w:tcPr>
          <w:p w14:paraId="11E2411C" w14:textId="77777777" w:rsidR="009C08FF" w:rsidRPr="009C08FF" w:rsidRDefault="009C08FF" w:rsidP="009C08FF">
            <w:pPr>
              <w:jc w:val="center"/>
              <w:rPr>
                <w:rFonts w:asciiTheme="minorHAnsi" w:hAnsiTheme="minorHAnsi" w:cstheme="minorHAnsi"/>
                <w:sz w:val="18"/>
                <w:szCs w:val="18"/>
                <w:highlight w:val="yellow"/>
                <w:lang w:val="es-MX" w:eastAsia="es-MX"/>
              </w:rPr>
            </w:pPr>
          </w:p>
        </w:tc>
        <w:tc>
          <w:tcPr>
            <w:tcW w:w="540" w:type="pct"/>
          </w:tcPr>
          <w:p w14:paraId="2FE87BD5" w14:textId="77777777" w:rsidR="009C08FF" w:rsidRPr="001C5A91" w:rsidRDefault="009C08FF" w:rsidP="009C08FF">
            <w:pPr>
              <w:autoSpaceDE w:val="0"/>
              <w:autoSpaceDN w:val="0"/>
              <w:adjustRightInd w:val="0"/>
              <w:jc w:val="center"/>
              <w:rPr>
                <w:rFonts w:asciiTheme="minorHAnsi" w:hAnsiTheme="minorHAnsi" w:cstheme="minorHAnsi"/>
                <w:b/>
                <w:color w:val="000000"/>
                <w:sz w:val="18"/>
                <w:szCs w:val="18"/>
              </w:rPr>
            </w:pPr>
            <w:r w:rsidRPr="001C5A91">
              <w:rPr>
                <w:rFonts w:asciiTheme="minorHAnsi" w:hAnsiTheme="minorHAnsi" w:cstheme="minorHAnsi"/>
                <w:b/>
                <w:color w:val="000000"/>
                <w:sz w:val="18"/>
                <w:szCs w:val="18"/>
              </w:rPr>
              <w:t>IVA</w:t>
            </w:r>
          </w:p>
        </w:tc>
        <w:tc>
          <w:tcPr>
            <w:tcW w:w="775" w:type="pct"/>
            <w:vAlign w:val="center"/>
          </w:tcPr>
          <w:p w14:paraId="04E357C0" w14:textId="77777777" w:rsidR="009C08FF" w:rsidRPr="001C5A91" w:rsidRDefault="009C08FF" w:rsidP="009C08FF">
            <w:pPr>
              <w:autoSpaceDE w:val="0"/>
              <w:autoSpaceDN w:val="0"/>
              <w:adjustRightInd w:val="0"/>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c>
          <w:tcPr>
            <w:tcW w:w="618" w:type="pct"/>
            <w:vAlign w:val="center"/>
          </w:tcPr>
          <w:p w14:paraId="20AA0B29" w14:textId="77777777" w:rsidR="009C08FF" w:rsidRPr="001C5A91" w:rsidRDefault="009C08FF" w:rsidP="009C08FF">
            <w:pPr>
              <w:jc w:val="center"/>
              <w:rPr>
                <w:rFonts w:asciiTheme="minorHAnsi" w:hAnsiTheme="minorHAnsi" w:cstheme="minorHAnsi"/>
                <w:sz w:val="18"/>
                <w:szCs w:val="18"/>
                <w:lang w:val="es-MX" w:eastAsia="es-MX"/>
              </w:rPr>
            </w:pPr>
            <w:r w:rsidRPr="001C5A91">
              <w:rPr>
                <w:rFonts w:asciiTheme="minorHAnsi" w:hAnsiTheme="minorHAnsi" w:cstheme="minorHAnsi"/>
                <w:color w:val="000000"/>
                <w:sz w:val="18"/>
                <w:szCs w:val="18"/>
              </w:rPr>
              <w:t>$</w:t>
            </w:r>
          </w:p>
        </w:tc>
      </w:tr>
      <w:tr w:rsidR="009C08FF" w:rsidRPr="00D50FD6" w14:paraId="0453CF5E" w14:textId="77777777" w:rsidTr="009C08FF">
        <w:trPr>
          <w:trHeight w:hRule="exact" w:val="227"/>
        </w:trPr>
        <w:tc>
          <w:tcPr>
            <w:tcW w:w="455" w:type="pct"/>
            <w:shd w:val="clear" w:color="auto" w:fill="auto"/>
          </w:tcPr>
          <w:p w14:paraId="264B33A5" w14:textId="77777777" w:rsidR="009C08FF" w:rsidRPr="009C08FF" w:rsidRDefault="009C08FF" w:rsidP="009C08FF">
            <w:pPr>
              <w:jc w:val="center"/>
              <w:rPr>
                <w:rFonts w:asciiTheme="minorHAnsi" w:hAnsiTheme="minorHAnsi" w:cstheme="minorHAnsi"/>
                <w:sz w:val="18"/>
                <w:szCs w:val="18"/>
                <w:highlight w:val="yellow"/>
              </w:rPr>
            </w:pPr>
          </w:p>
        </w:tc>
        <w:tc>
          <w:tcPr>
            <w:tcW w:w="1835" w:type="pct"/>
          </w:tcPr>
          <w:p w14:paraId="2E090833" w14:textId="77777777" w:rsidR="009C08FF" w:rsidRPr="009C08FF" w:rsidRDefault="009C08FF" w:rsidP="009C08FF">
            <w:pPr>
              <w:rPr>
                <w:rFonts w:asciiTheme="minorHAnsi" w:hAnsiTheme="minorHAnsi" w:cstheme="minorHAnsi"/>
                <w:sz w:val="18"/>
                <w:szCs w:val="18"/>
                <w:highlight w:val="yellow"/>
                <w:lang w:val="es-MX" w:eastAsia="es-MX"/>
              </w:rPr>
            </w:pPr>
          </w:p>
        </w:tc>
        <w:tc>
          <w:tcPr>
            <w:tcW w:w="777" w:type="pct"/>
          </w:tcPr>
          <w:p w14:paraId="2B8C5C67" w14:textId="77777777" w:rsidR="009C08FF" w:rsidRPr="009C08FF" w:rsidRDefault="009C08FF" w:rsidP="009C08FF">
            <w:pPr>
              <w:jc w:val="center"/>
              <w:rPr>
                <w:rFonts w:asciiTheme="minorHAnsi" w:hAnsiTheme="minorHAnsi" w:cstheme="minorHAnsi"/>
                <w:sz w:val="18"/>
                <w:szCs w:val="18"/>
                <w:highlight w:val="yellow"/>
                <w:lang w:val="es-MX" w:eastAsia="es-MX"/>
              </w:rPr>
            </w:pPr>
          </w:p>
        </w:tc>
        <w:tc>
          <w:tcPr>
            <w:tcW w:w="540" w:type="pct"/>
          </w:tcPr>
          <w:p w14:paraId="42C1A705" w14:textId="77777777" w:rsidR="009C08FF" w:rsidRPr="001C5A91" w:rsidRDefault="009C08FF" w:rsidP="009C08FF">
            <w:pPr>
              <w:autoSpaceDE w:val="0"/>
              <w:autoSpaceDN w:val="0"/>
              <w:adjustRightInd w:val="0"/>
              <w:jc w:val="center"/>
              <w:rPr>
                <w:rFonts w:asciiTheme="minorHAnsi" w:hAnsiTheme="minorHAnsi" w:cstheme="minorHAnsi"/>
                <w:b/>
                <w:color w:val="000000"/>
                <w:sz w:val="18"/>
                <w:szCs w:val="18"/>
              </w:rPr>
            </w:pPr>
            <w:r w:rsidRPr="001C5A91">
              <w:rPr>
                <w:rFonts w:asciiTheme="minorHAnsi" w:hAnsiTheme="minorHAnsi" w:cstheme="minorHAnsi"/>
                <w:b/>
                <w:color w:val="000000"/>
                <w:sz w:val="18"/>
                <w:szCs w:val="18"/>
              </w:rPr>
              <w:t xml:space="preserve">Total </w:t>
            </w:r>
          </w:p>
        </w:tc>
        <w:tc>
          <w:tcPr>
            <w:tcW w:w="775" w:type="pct"/>
            <w:vAlign w:val="center"/>
          </w:tcPr>
          <w:p w14:paraId="1A314F39" w14:textId="77777777" w:rsidR="009C08FF" w:rsidRPr="001C5A91" w:rsidRDefault="009C08FF" w:rsidP="009C08FF">
            <w:pPr>
              <w:autoSpaceDE w:val="0"/>
              <w:autoSpaceDN w:val="0"/>
              <w:adjustRightInd w:val="0"/>
              <w:jc w:val="center"/>
              <w:rPr>
                <w:rFonts w:asciiTheme="minorHAnsi" w:hAnsiTheme="minorHAnsi" w:cstheme="minorHAnsi"/>
                <w:color w:val="000000"/>
                <w:sz w:val="18"/>
                <w:szCs w:val="18"/>
              </w:rPr>
            </w:pPr>
            <w:r w:rsidRPr="001C5A91">
              <w:rPr>
                <w:rFonts w:asciiTheme="minorHAnsi" w:hAnsiTheme="minorHAnsi" w:cstheme="minorHAnsi"/>
                <w:color w:val="000000"/>
                <w:sz w:val="18"/>
                <w:szCs w:val="18"/>
              </w:rPr>
              <w:t>$</w:t>
            </w:r>
          </w:p>
        </w:tc>
        <w:tc>
          <w:tcPr>
            <w:tcW w:w="618" w:type="pct"/>
            <w:vAlign w:val="center"/>
          </w:tcPr>
          <w:p w14:paraId="70B90077" w14:textId="77777777" w:rsidR="009C08FF" w:rsidRPr="001C5A91" w:rsidRDefault="009C08FF" w:rsidP="009C08FF">
            <w:pPr>
              <w:jc w:val="center"/>
              <w:rPr>
                <w:rFonts w:asciiTheme="minorHAnsi" w:hAnsiTheme="minorHAnsi" w:cstheme="minorHAnsi"/>
                <w:sz w:val="18"/>
                <w:szCs w:val="18"/>
                <w:lang w:val="es-MX" w:eastAsia="es-MX"/>
              </w:rPr>
            </w:pPr>
            <w:r w:rsidRPr="001C5A91">
              <w:rPr>
                <w:rFonts w:asciiTheme="minorHAnsi" w:hAnsiTheme="minorHAnsi" w:cstheme="minorHAnsi"/>
                <w:color w:val="000000"/>
                <w:sz w:val="18"/>
                <w:szCs w:val="18"/>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1CFAA030" w:rsidR="00606036" w:rsidRDefault="00606036" w:rsidP="00163C87">
      <w:pPr>
        <w:ind w:right="617"/>
        <w:jc w:val="center"/>
        <w:rPr>
          <w:rFonts w:asciiTheme="minorHAnsi" w:hAnsiTheme="minorHAnsi" w:cstheme="minorHAnsi"/>
          <w:b/>
          <w:sz w:val="18"/>
          <w:szCs w:val="18"/>
        </w:rPr>
      </w:pPr>
    </w:p>
    <w:p w14:paraId="55E00C1B" w14:textId="0F3D4A45" w:rsidR="00097D8B" w:rsidRDefault="00097D8B" w:rsidP="00163C87">
      <w:pPr>
        <w:ind w:right="617"/>
        <w:jc w:val="center"/>
        <w:rPr>
          <w:rFonts w:asciiTheme="minorHAnsi" w:hAnsiTheme="minorHAnsi" w:cstheme="minorHAnsi"/>
          <w:b/>
          <w:sz w:val="18"/>
          <w:szCs w:val="18"/>
        </w:rPr>
      </w:pPr>
    </w:p>
    <w:p w14:paraId="3D56E01B" w14:textId="48E037A3" w:rsidR="00097D8B" w:rsidRDefault="00097D8B" w:rsidP="00163C87">
      <w:pPr>
        <w:ind w:right="617"/>
        <w:jc w:val="center"/>
        <w:rPr>
          <w:rFonts w:asciiTheme="minorHAnsi" w:hAnsiTheme="minorHAnsi" w:cstheme="minorHAnsi"/>
          <w:b/>
          <w:sz w:val="18"/>
          <w:szCs w:val="18"/>
        </w:rPr>
      </w:pPr>
    </w:p>
    <w:p w14:paraId="5CC33B29" w14:textId="77777777" w:rsidR="00097D8B" w:rsidRDefault="00097D8B"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61ED2DA0" w:rsidR="004C1881" w:rsidRDefault="004C1881"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9C08FF" w:rsidRPr="00B34C78" w14:paraId="13911F3F" w14:textId="77777777" w:rsidTr="00264D46">
        <w:trPr>
          <w:jc w:val="center"/>
        </w:trPr>
        <w:tc>
          <w:tcPr>
            <w:tcW w:w="5671" w:type="dxa"/>
            <w:shd w:val="clear" w:color="auto" w:fill="auto"/>
            <w:hideMark/>
          </w:tcPr>
          <w:p w14:paraId="7FA97468" w14:textId="04E1F4D1" w:rsidR="009C08FF" w:rsidRPr="00097D8B" w:rsidRDefault="009C08FF" w:rsidP="009C08FF">
            <w:pPr>
              <w:spacing w:line="256" w:lineRule="auto"/>
              <w:jc w:val="center"/>
              <w:rPr>
                <w:rFonts w:ascii="Calibri" w:hAnsi="Calibri" w:cs="Calibri"/>
                <w:color w:val="000000"/>
                <w:sz w:val="18"/>
                <w:szCs w:val="18"/>
                <w:lang w:val="es-MX" w:eastAsia="es-MX"/>
              </w:rPr>
            </w:pPr>
            <w:r w:rsidRPr="00097D8B">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22E3ADD9" w14:textId="36E01505" w:rsidR="009C08FF" w:rsidRPr="00A0272C" w:rsidRDefault="009C08FF" w:rsidP="009C08FF">
            <w:pPr>
              <w:spacing w:line="256" w:lineRule="auto"/>
              <w:jc w:val="center"/>
              <w:rPr>
                <w:rFonts w:ascii="Calibri" w:eastAsia="Calibri" w:hAnsi="Calibri" w:cs="Calibri"/>
                <w:color w:val="000000"/>
                <w:sz w:val="18"/>
                <w:szCs w:val="18"/>
              </w:rPr>
            </w:pPr>
            <w:r w:rsidRPr="00097D8B">
              <w:rPr>
                <w:rFonts w:asciiTheme="minorHAnsi" w:eastAsia="Calibri" w:hAnsiTheme="minorHAnsi" w:cstheme="minorHAnsi"/>
                <w:color w:val="000000"/>
                <w:sz w:val="16"/>
                <w:szCs w:val="16"/>
              </w:rPr>
              <w:t>Todas</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23DE97B1" w14:textId="77777777" w:rsidR="00281C1D" w:rsidRPr="00267E50" w:rsidRDefault="00281C1D" w:rsidP="00281C1D">
      <w:pPr>
        <w:pStyle w:val="Sangra3detindependiente"/>
        <w:tabs>
          <w:tab w:val="clear" w:pos="709"/>
        </w:tabs>
        <w:autoSpaceDE w:val="0"/>
        <w:autoSpaceDN w:val="0"/>
        <w:ind w:left="720"/>
        <w:jc w:val="center"/>
        <w:rPr>
          <w:rFonts w:asciiTheme="minorHAnsi" w:hAnsiTheme="minorHAnsi" w:cstheme="minorHAnsi"/>
          <w:b/>
          <w:sz w:val="18"/>
          <w:szCs w:val="18"/>
        </w:rPr>
      </w:pPr>
      <w:bookmarkStart w:id="16"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bookmarkEnd w:id="16"/>
    <w:p w14:paraId="32367B02" w14:textId="72864D72" w:rsidR="009C08FF" w:rsidRPr="00013F2C" w:rsidRDefault="00690DBB" w:rsidP="009C08FF">
      <w:pPr>
        <w:jc w:val="center"/>
        <w:rPr>
          <w:rFonts w:asciiTheme="minorHAnsi" w:hAnsiTheme="minorHAnsi" w:cstheme="minorHAnsi"/>
          <w:b/>
          <w:sz w:val="18"/>
          <w:szCs w:val="18"/>
        </w:rPr>
      </w:pPr>
      <w:r>
        <w:rPr>
          <w:rFonts w:asciiTheme="minorHAnsi" w:hAnsiTheme="minorHAnsi" w:cstheme="minorHAnsi"/>
          <w:b/>
          <w:sz w:val="18"/>
          <w:szCs w:val="18"/>
        </w:rPr>
        <w:t xml:space="preserve">                </w:t>
      </w:r>
      <w:r w:rsidR="009C08FF" w:rsidRPr="00074F85">
        <w:rPr>
          <w:rFonts w:asciiTheme="minorHAnsi" w:hAnsiTheme="minorHAnsi" w:cstheme="minorHAnsi"/>
          <w:b/>
          <w:sz w:val="18"/>
          <w:szCs w:val="18"/>
        </w:rPr>
        <w:t>Cartas de recomendación.</w:t>
      </w:r>
    </w:p>
    <w:p w14:paraId="6F19CAA0" w14:textId="1B41B2E0" w:rsidR="009C08FF" w:rsidRPr="00013F2C" w:rsidRDefault="00690DBB" w:rsidP="009C08FF">
      <w:pPr>
        <w:jc w:val="center"/>
        <w:rPr>
          <w:rFonts w:asciiTheme="minorHAnsi" w:hAnsiTheme="minorHAnsi" w:cstheme="minorHAnsi"/>
          <w:b/>
          <w:sz w:val="18"/>
          <w:szCs w:val="18"/>
        </w:rPr>
      </w:pPr>
      <w:r>
        <w:rPr>
          <w:rFonts w:asciiTheme="minorHAnsi" w:hAnsiTheme="minorHAnsi" w:cstheme="minorHAnsi"/>
          <w:b/>
          <w:sz w:val="18"/>
          <w:szCs w:val="18"/>
        </w:rPr>
        <w:t xml:space="preserve">  </w:t>
      </w:r>
    </w:p>
    <w:p w14:paraId="4B7F403B" w14:textId="77777777" w:rsidR="009C08FF" w:rsidRPr="00013F2C" w:rsidRDefault="009C08FF" w:rsidP="009C08FF">
      <w:pPr>
        <w:pStyle w:val="Textoindependiente3"/>
        <w:ind w:right="708"/>
        <w:jc w:val="right"/>
        <w:rPr>
          <w:rFonts w:asciiTheme="minorHAnsi" w:hAnsiTheme="minorHAnsi" w:cstheme="minorHAnsi"/>
          <w:sz w:val="18"/>
          <w:szCs w:val="18"/>
        </w:rPr>
      </w:pPr>
      <w:r w:rsidRPr="00013F2C">
        <w:rPr>
          <w:rFonts w:asciiTheme="minorHAnsi" w:hAnsiTheme="minorHAnsi" w:cstheme="minorHAnsi"/>
          <w:sz w:val="18"/>
          <w:szCs w:val="18"/>
        </w:rPr>
        <w:t xml:space="preserve">Fecha: </w:t>
      </w:r>
    </w:p>
    <w:p w14:paraId="6BCFE4AF" w14:textId="77777777" w:rsidR="009C08FF" w:rsidRPr="00013F2C" w:rsidRDefault="009C08FF" w:rsidP="009C08FF">
      <w:pPr>
        <w:tabs>
          <w:tab w:val="left" w:pos="284"/>
        </w:tabs>
        <w:jc w:val="both"/>
        <w:rPr>
          <w:rFonts w:asciiTheme="minorHAnsi" w:hAnsiTheme="minorHAnsi" w:cstheme="minorHAnsi"/>
          <w:b/>
          <w:color w:val="000000"/>
          <w:sz w:val="18"/>
          <w:szCs w:val="18"/>
        </w:rPr>
      </w:pPr>
    </w:p>
    <w:p w14:paraId="2184F1D5" w14:textId="77777777" w:rsidR="009C08FF" w:rsidRPr="00013F2C" w:rsidRDefault="009C08FF" w:rsidP="009C08FF">
      <w:pPr>
        <w:tabs>
          <w:tab w:val="left" w:pos="284"/>
        </w:tabs>
        <w:jc w:val="both"/>
        <w:rPr>
          <w:rFonts w:asciiTheme="minorHAnsi" w:hAnsiTheme="minorHAnsi" w:cstheme="minorHAnsi"/>
          <w:b/>
          <w:color w:val="000000"/>
          <w:sz w:val="18"/>
          <w:szCs w:val="18"/>
        </w:rPr>
      </w:pPr>
    </w:p>
    <w:p w14:paraId="043E2D5B" w14:textId="77777777" w:rsidR="009C08FF" w:rsidRPr="00013F2C" w:rsidRDefault="009C08FF" w:rsidP="009C08FF">
      <w:pPr>
        <w:tabs>
          <w:tab w:val="left" w:pos="284"/>
        </w:tabs>
        <w:jc w:val="both"/>
        <w:rPr>
          <w:rFonts w:asciiTheme="minorHAnsi" w:hAnsiTheme="minorHAnsi" w:cstheme="minorHAnsi"/>
          <w:b/>
          <w:color w:val="000000"/>
          <w:sz w:val="18"/>
          <w:szCs w:val="18"/>
        </w:rPr>
      </w:pPr>
    </w:p>
    <w:p w14:paraId="605EBFA4" w14:textId="77777777" w:rsidR="009C08FF" w:rsidRPr="00013F2C" w:rsidRDefault="009C08FF" w:rsidP="009C08FF">
      <w:pPr>
        <w:tabs>
          <w:tab w:val="left" w:pos="284"/>
        </w:tabs>
        <w:jc w:val="both"/>
        <w:rPr>
          <w:rFonts w:asciiTheme="minorHAnsi" w:hAnsiTheme="minorHAnsi" w:cstheme="minorHAnsi"/>
          <w:b/>
          <w:color w:val="000000"/>
          <w:sz w:val="18"/>
          <w:szCs w:val="18"/>
        </w:rPr>
      </w:pPr>
      <w:r w:rsidRPr="00013F2C">
        <w:rPr>
          <w:rFonts w:asciiTheme="minorHAnsi" w:hAnsiTheme="minorHAnsi" w:cstheme="minorHAnsi"/>
          <w:b/>
          <w:color w:val="000000"/>
          <w:sz w:val="18"/>
          <w:szCs w:val="18"/>
        </w:rPr>
        <w:t>UNIVERSIDAD AUTÓNOMA DE AGUASCALIENTES.</w:t>
      </w:r>
    </w:p>
    <w:p w14:paraId="2DEAF0A3" w14:textId="77777777" w:rsidR="009C08FF" w:rsidRPr="00013F2C" w:rsidRDefault="009C08FF" w:rsidP="009C08FF">
      <w:pPr>
        <w:tabs>
          <w:tab w:val="left" w:pos="284"/>
        </w:tabs>
        <w:jc w:val="both"/>
        <w:rPr>
          <w:rFonts w:asciiTheme="minorHAnsi" w:hAnsiTheme="minorHAnsi" w:cstheme="minorHAnsi"/>
          <w:b/>
          <w:color w:val="000000"/>
          <w:sz w:val="18"/>
          <w:szCs w:val="18"/>
        </w:rPr>
      </w:pPr>
      <w:r w:rsidRPr="00013F2C">
        <w:rPr>
          <w:rFonts w:asciiTheme="minorHAnsi" w:hAnsiTheme="minorHAnsi" w:cstheme="minorHAnsi"/>
          <w:b/>
          <w:color w:val="000000"/>
          <w:sz w:val="18"/>
          <w:szCs w:val="18"/>
        </w:rPr>
        <w:t>P R E S E N T E.</w:t>
      </w:r>
    </w:p>
    <w:p w14:paraId="291E72EF" w14:textId="77777777" w:rsidR="009C08FF" w:rsidRPr="00013F2C" w:rsidRDefault="009C08FF" w:rsidP="009C08FF">
      <w:pPr>
        <w:pStyle w:val="Default"/>
        <w:rPr>
          <w:rFonts w:asciiTheme="minorHAnsi" w:hAnsiTheme="minorHAnsi" w:cstheme="minorHAnsi"/>
          <w:sz w:val="18"/>
          <w:szCs w:val="18"/>
        </w:rPr>
      </w:pPr>
    </w:p>
    <w:p w14:paraId="102C0CE0" w14:textId="77777777" w:rsidR="009C08FF" w:rsidRPr="00013F2C" w:rsidRDefault="009C08FF" w:rsidP="009C08FF">
      <w:pPr>
        <w:pStyle w:val="Default"/>
        <w:tabs>
          <w:tab w:val="left" w:pos="9356"/>
        </w:tabs>
        <w:ind w:right="283"/>
        <w:jc w:val="both"/>
        <w:rPr>
          <w:rFonts w:asciiTheme="minorHAnsi" w:hAnsiTheme="minorHAnsi" w:cstheme="minorHAnsi"/>
          <w:b/>
          <w:bCs/>
          <w:sz w:val="18"/>
          <w:szCs w:val="18"/>
        </w:rPr>
      </w:pPr>
    </w:p>
    <w:p w14:paraId="04F69CE2" w14:textId="77777777" w:rsidR="009C08FF" w:rsidRPr="00013F2C" w:rsidRDefault="009C08FF" w:rsidP="009C08FF">
      <w:pPr>
        <w:pStyle w:val="Default"/>
        <w:tabs>
          <w:tab w:val="left" w:pos="9356"/>
        </w:tabs>
        <w:ind w:right="283"/>
        <w:jc w:val="both"/>
        <w:rPr>
          <w:rFonts w:asciiTheme="minorHAnsi" w:hAnsiTheme="minorHAnsi" w:cstheme="minorHAnsi"/>
          <w:sz w:val="18"/>
          <w:szCs w:val="18"/>
        </w:rPr>
      </w:pPr>
      <w:r w:rsidRPr="00013F2C">
        <w:rPr>
          <w:rFonts w:asciiTheme="minorHAnsi" w:hAnsiTheme="minorHAnsi" w:cstheme="minorHAnsi"/>
          <w:b/>
          <w:bCs/>
          <w:sz w:val="18"/>
          <w:szCs w:val="18"/>
        </w:rPr>
        <w:t xml:space="preserve">Declaro bajo protesta de decir verdad </w:t>
      </w:r>
      <w:r w:rsidRPr="00013F2C">
        <w:rPr>
          <w:rFonts w:asciiTheme="minorHAnsi" w:hAnsiTheme="minorHAnsi" w:cstheme="minorHAnsi"/>
          <w:sz w:val="18"/>
          <w:szCs w:val="18"/>
        </w:rPr>
        <w:t xml:space="preserve">que todos los datos aquí proporcionados son verdaderos, por lo que me permito manifestar la relación de clientes, conforme al siguiente: </w:t>
      </w:r>
    </w:p>
    <w:p w14:paraId="03ED43BA" w14:textId="77777777" w:rsidR="009C08FF" w:rsidRPr="00BF208F" w:rsidRDefault="009C08FF" w:rsidP="009C08FF">
      <w:pPr>
        <w:jc w:val="center"/>
        <w:rPr>
          <w:rFonts w:asciiTheme="minorHAnsi" w:hAnsiTheme="minorHAnsi" w:cstheme="minorHAnsi"/>
          <w:b/>
          <w:sz w:val="18"/>
          <w:szCs w:val="18"/>
          <w:lang w:val="es-MX"/>
        </w:rPr>
      </w:pPr>
    </w:p>
    <w:p w14:paraId="404BDDD5" w14:textId="77777777" w:rsidR="009C08FF" w:rsidRPr="00BF208F" w:rsidRDefault="009C08FF" w:rsidP="009C08FF">
      <w:pPr>
        <w:jc w:val="center"/>
        <w:rPr>
          <w:rFonts w:asciiTheme="minorHAnsi" w:hAnsiTheme="minorHAnsi" w:cstheme="minorHAnsi"/>
          <w:b/>
          <w:sz w:val="18"/>
          <w:szCs w:val="18"/>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974"/>
        <w:gridCol w:w="1100"/>
        <w:gridCol w:w="1831"/>
        <w:gridCol w:w="976"/>
        <w:gridCol w:w="1307"/>
        <w:gridCol w:w="1307"/>
        <w:gridCol w:w="1333"/>
      </w:tblGrid>
      <w:tr w:rsidR="009C08FF" w:rsidRPr="00A333A9" w14:paraId="6AC9CA9B" w14:textId="77777777" w:rsidTr="009C08FF">
        <w:tc>
          <w:tcPr>
            <w:tcW w:w="552" w:type="pct"/>
            <w:shd w:val="clear" w:color="auto" w:fill="D9D9D9"/>
            <w:vAlign w:val="center"/>
          </w:tcPr>
          <w:p w14:paraId="398A151D" w14:textId="77777777" w:rsidR="009C08FF" w:rsidRPr="00A333A9" w:rsidRDefault="009C08FF" w:rsidP="009C08FF">
            <w:pPr>
              <w:autoSpaceDE w:val="0"/>
              <w:autoSpaceDN w:val="0"/>
              <w:adjustRightInd w:val="0"/>
              <w:jc w:val="center"/>
              <w:rPr>
                <w:rFonts w:asciiTheme="minorHAnsi" w:hAnsiTheme="minorHAnsi" w:cstheme="minorHAnsi"/>
                <w:b/>
                <w:color w:val="000000"/>
                <w:sz w:val="16"/>
                <w:szCs w:val="16"/>
                <w:lang w:val="es-MX" w:eastAsia="en-US"/>
              </w:rPr>
            </w:pPr>
            <w:r w:rsidRPr="00A333A9">
              <w:rPr>
                <w:rFonts w:asciiTheme="minorHAnsi" w:hAnsiTheme="minorHAnsi" w:cstheme="minorHAnsi"/>
                <w:b/>
                <w:bCs/>
                <w:color w:val="000000"/>
                <w:sz w:val="16"/>
                <w:szCs w:val="16"/>
                <w:lang w:val="es-MX" w:eastAsia="en-US"/>
              </w:rPr>
              <w:t>Razón Social</w:t>
            </w:r>
          </w:p>
        </w:tc>
        <w:tc>
          <w:tcPr>
            <w:tcW w:w="623" w:type="pct"/>
            <w:shd w:val="clear" w:color="auto" w:fill="D9D9D9"/>
            <w:vAlign w:val="center"/>
          </w:tcPr>
          <w:p w14:paraId="0158C01F" w14:textId="77777777" w:rsidR="009C08FF" w:rsidRPr="00A333A9" w:rsidRDefault="009C08FF" w:rsidP="009C08FF">
            <w:pPr>
              <w:jc w:val="center"/>
              <w:rPr>
                <w:rFonts w:asciiTheme="minorHAnsi" w:hAnsiTheme="minorHAnsi" w:cstheme="minorHAnsi"/>
                <w:b/>
                <w:color w:val="000000"/>
                <w:sz w:val="16"/>
                <w:szCs w:val="16"/>
                <w:lang w:val="es-MX" w:eastAsia="en-US"/>
              </w:rPr>
            </w:pPr>
            <w:r w:rsidRPr="00A333A9">
              <w:rPr>
                <w:rFonts w:asciiTheme="minorHAnsi" w:hAnsiTheme="minorHAnsi" w:cstheme="minorHAnsi"/>
                <w:b/>
                <w:color w:val="000000"/>
                <w:sz w:val="16"/>
                <w:szCs w:val="16"/>
                <w:lang w:val="es-MX" w:eastAsia="en-US"/>
              </w:rPr>
              <w:t>Nombre del Contacto</w:t>
            </w:r>
          </w:p>
        </w:tc>
        <w:tc>
          <w:tcPr>
            <w:tcW w:w="1037" w:type="pct"/>
            <w:shd w:val="clear" w:color="auto" w:fill="D9D9D9"/>
            <w:vAlign w:val="center"/>
          </w:tcPr>
          <w:p w14:paraId="44CF1CC9" w14:textId="77777777" w:rsidR="009C08FF" w:rsidRPr="00A333A9" w:rsidRDefault="009C08FF" w:rsidP="009C08FF">
            <w:pPr>
              <w:jc w:val="center"/>
              <w:rPr>
                <w:rFonts w:asciiTheme="minorHAnsi" w:hAnsiTheme="minorHAnsi" w:cstheme="minorHAnsi"/>
                <w:b/>
                <w:color w:val="000000"/>
                <w:sz w:val="16"/>
                <w:szCs w:val="16"/>
                <w:lang w:val="es-MX" w:eastAsia="en-US"/>
              </w:rPr>
            </w:pPr>
          </w:p>
          <w:p w14:paraId="58901559" w14:textId="77777777" w:rsidR="009C08FF" w:rsidRPr="00A333A9" w:rsidRDefault="009C08FF" w:rsidP="009C08FF">
            <w:pPr>
              <w:jc w:val="center"/>
              <w:rPr>
                <w:rFonts w:asciiTheme="minorHAnsi" w:hAnsiTheme="minorHAnsi" w:cstheme="minorHAnsi"/>
                <w:b/>
                <w:color w:val="000000"/>
                <w:sz w:val="16"/>
                <w:szCs w:val="16"/>
                <w:lang w:val="es-MX" w:eastAsia="en-US"/>
              </w:rPr>
            </w:pPr>
            <w:r w:rsidRPr="00A333A9">
              <w:rPr>
                <w:rFonts w:asciiTheme="minorHAnsi" w:hAnsiTheme="minorHAnsi" w:cstheme="minorHAnsi"/>
                <w:b/>
                <w:color w:val="000000"/>
                <w:sz w:val="16"/>
                <w:szCs w:val="16"/>
                <w:lang w:val="es-MX" w:eastAsia="en-US"/>
              </w:rPr>
              <w:t>Descripción del servicio prestado, alcance y monto del contrato</w:t>
            </w:r>
          </w:p>
        </w:tc>
        <w:tc>
          <w:tcPr>
            <w:tcW w:w="553" w:type="pct"/>
            <w:shd w:val="clear" w:color="auto" w:fill="D9D9D9"/>
            <w:vAlign w:val="center"/>
          </w:tcPr>
          <w:p w14:paraId="2A8FE3D4" w14:textId="77777777" w:rsidR="009C08FF" w:rsidRPr="00A333A9" w:rsidRDefault="009C08FF" w:rsidP="009C08FF">
            <w:pPr>
              <w:jc w:val="center"/>
              <w:rPr>
                <w:rFonts w:asciiTheme="minorHAnsi" w:hAnsiTheme="minorHAnsi" w:cstheme="minorHAnsi"/>
                <w:b/>
                <w:color w:val="000000"/>
                <w:sz w:val="16"/>
                <w:szCs w:val="16"/>
                <w:lang w:val="es-MX" w:eastAsia="en-US"/>
              </w:rPr>
            </w:pPr>
            <w:r w:rsidRPr="00A333A9">
              <w:rPr>
                <w:rFonts w:asciiTheme="minorHAnsi" w:hAnsiTheme="minorHAnsi" w:cstheme="minorHAnsi"/>
                <w:b/>
                <w:color w:val="000000"/>
                <w:sz w:val="16"/>
                <w:szCs w:val="16"/>
                <w:lang w:val="es-MX" w:eastAsia="en-US"/>
              </w:rPr>
              <w:t>Teléfono y domicilio</w:t>
            </w:r>
          </w:p>
        </w:tc>
        <w:tc>
          <w:tcPr>
            <w:tcW w:w="740" w:type="pct"/>
            <w:shd w:val="clear" w:color="auto" w:fill="D9D9D9"/>
          </w:tcPr>
          <w:p w14:paraId="6D241674" w14:textId="77777777" w:rsidR="009C08FF" w:rsidRPr="00A333A9" w:rsidRDefault="009C08FF" w:rsidP="009C08FF">
            <w:pPr>
              <w:jc w:val="center"/>
              <w:rPr>
                <w:rFonts w:asciiTheme="minorHAnsi" w:hAnsiTheme="minorHAnsi" w:cstheme="minorHAnsi"/>
                <w:b/>
                <w:color w:val="000000"/>
                <w:sz w:val="16"/>
                <w:szCs w:val="16"/>
                <w:lang w:val="es-MX" w:eastAsia="en-US"/>
              </w:rPr>
            </w:pPr>
          </w:p>
          <w:p w14:paraId="1C7E4333" w14:textId="77777777" w:rsidR="009C08FF" w:rsidRPr="00A333A9" w:rsidRDefault="009C08FF" w:rsidP="009C08FF">
            <w:pPr>
              <w:jc w:val="center"/>
              <w:rPr>
                <w:rFonts w:asciiTheme="minorHAnsi" w:hAnsiTheme="minorHAnsi" w:cstheme="minorHAnsi"/>
                <w:b/>
                <w:color w:val="000000"/>
                <w:sz w:val="16"/>
                <w:szCs w:val="16"/>
                <w:lang w:val="es-MX" w:eastAsia="en-US"/>
              </w:rPr>
            </w:pPr>
            <w:r w:rsidRPr="00A333A9">
              <w:rPr>
                <w:rFonts w:asciiTheme="minorHAnsi" w:hAnsiTheme="minorHAnsi" w:cstheme="minorHAnsi"/>
                <w:b/>
                <w:color w:val="000000"/>
                <w:sz w:val="16"/>
                <w:szCs w:val="16"/>
                <w:lang w:val="es-MX" w:eastAsia="en-US"/>
              </w:rPr>
              <w:t>Correo electrónico</w:t>
            </w:r>
          </w:p>
        </w:tc>
        <w:tc>
          <w:tcPr>
            <w:tcW w:w="740" w:type="pct"/>
            <w:shd w:val="clear" w:color="auto" w:fill="D9D9D9"/>
            <w:vAlign w:val="center"/>
          </w:tcPr>
          <w:p w14:paraId="32E4B419" w14:textId="77777777" w:rsidR="009C08FF" w:rsidRPr="0045659C" w:rsidRDefault="009C08FF" w:rsidP="009C08FF">
            <w:pPr>
              <w:jc w:val="center"/>
              <w:rPr>
                <w:rFonts w:asciiTheme="minorHAnsi" w:hAnsiTheme="minorHAnsi" w:cstheme="minorHAnsi"/>
                <w:b/>
                <w:color w:val="000000"/>
                <w:sz w:val="16"/>
                <w:szCs w:val="16"/>
                <w:lang w:val="es-MX" w:eastAsia="en-US"/>
              </w:rPr>
            </w:pPr>
            <w:r>
              <w:rPr>
                <w:rFonts w:asciiTheme="minorHAnsi" w:hAnsiTheme="minorHAnsi" w:cstheme="minorHAnsi"/>
                <w:b/>
                <w:color w:val="000000"/>
                <w:sz w:val="16"/>
                <w:szCs w:val="16"/>
                <w:lang w:val="es-MX" w:eastAsia="en-US"/>
              </w:rPr>
              <w:t>Anexo c</w:t>
            </w:r>
            <w:r w:rsidRPr="0045659C">
              <w:rPr>
                <w:rFonts w:asciiTheme="minorHAnsi" w:hAnsiTheme="minorHAnsi" w:cstheme="minorHAnsi"/>
                <w:b/>
                <w:color w:val="000000"/>
                <w:sz w:val="16"/>
                <w:szCs w:val="16"/>
                <w:lang w:val="es-MX" w:eastAsia="en-US"/>
              </w:rPr>
              <w:t>opia de la factura de los servicios</w:t>
            </w:r>
          </w:p>
          <w:p w14:paraId="0ADE023F" w14:textId="77777777" w:rsidR="009C08FF" w:rsidRPr="0045659C" w:rsidRDefault="009C08FF" w:rsidP="009C08FF">
            <w:pPr>
              <w:jc w:val="center"/>
              <w:rPr>
                <w:rFonts w:asciiTheme="minorHAnsi" w:hAnsiTheme="minorHAnsi" w:cstheme="minorHAnsi"/>
                <w:color w:val="000000"/>
                <w:sz w:val="16"/>
                <w:szCs w:val="16"/>
                <w:lang w:val="es-MX" w:eastAsia="en-US"/>
              </w:rPr>
            </w:pPr>
            <w:r>
              <w:rPr>
                <w:rFonts w:asciiTheme="minorHAnsi" w:hAnsiTheme="minorHAnsi" w:cstheme="minorHAnsi"/>
                <w:color w:val="000000"/>
                <w:sz w:val="16"/>
                <w:szCs w:val="16"/>
                <w:lang w:val="es-MX" w:eastAsia="en-US"/>
              </w:rPr>
              <w:t>*</w:t>
            </w:r>
          </w:p>
        </w:tc>
        <w:tc>
          <w:tcPr>
            <w:tcW w:w="755" w:type="pct"/>
            <w:shd w:val="clear" w:color="auto" w:fill="D9D9D9"/>
          </w:tcPr>
          <w:p w14:paraId="0208D23A" w14:textId="77777777" w:rsidR="009C08FF" w:rsidRPr="00A333A9" w:rsidRDefault="009C08FF" w:rsidP="009C08FF">
            <w:pPr>
              <w:jc w:val="center"/>
              <w:rPr>
                <w:rFonts w:asciiTheme="minorHAnsi" w:hAnsiTheme="minorHAnsi" w:cstheme="minorHAnsi"/>
                <w:b/>
                <w:color w:val="000000"/>
                <w:sz w:val="16"/>
                <w:szCs w:val="16"/>
                <w:lang w:val="es-MX" w:eastAsia="en-US"/>
              </w:rPr>
            </w:pPr>
          </w:p>
          <w:p w14:paraId="2775BC69" w14:textId="77777777" w:rsidR="009C08FF" w:rsidRPr="00A333A9" w:rsidRDefault="009C08FF" w:rsidP="009C08FF">
            <w:pPr>
              <w:jc w:val="center"/>
              <w:rPr>
                <w:rFonts w:asciiTheme="minorHAnsi" w:hAnsiTheme="minorHAnsi" w:cstheme="minorHAnsi"/>
                <w:b/>
                <w:color w:val="000000"/>
                <w:sz w:val="16"/>
                <w:szCs w:val="16"/>
                <w:lang w:val="es-MX" w:eastAsia="en-US"/>
              </w:rPr>
            </w:pPr>
            <w:r w:rsidRPr="00A333A9">
              <w:rPr>
                <w:rFonts w:asciiTheme="minorHAnsi" w:hAnsiTheme="minorHAnsi" w:cstheme="minorHAnsi"/>
                <w:b/>
                <w:color w:val="000000"/>
                <w:sz w:val="16"/>
                <w:szCs w:val="16"/>
                <w:lang w:val="es-MX" w:eastAsia="en-US"/>
              </w:rPr>
              <w:t>Anexo Carta de Recomendación*</w:t>
            </w:r>
          </w:p>
        </w:tc>
      </w:tr>
      <w:tr w:rsidR="009C08FF" w:rsidRPr="00A333A9" w14:paraId="533FE2BC" w14:textId="77777777" w:rsidTr="009C08FF">
        <w:trPr>
          <w:trHeight w:val="290"/>
        </w:trPr>
        <w:tc>
          <w:tcPr>
            <w:tcW w:w="552" w:type="pct"/>
          </w:tcPr>
          <w:p w14:paraId="5A6E9192" w14:textId="77777777" w:rsidR="009C08FF" w:rsidRPr="00A333A9" w:rsidRDefault="009C08FF" w:rsidP="009C08FF">
            <w:pPr>
              <w:rPr>
                <w:rFonts w:asciiTheme="minorHAnsi" w:hAnsiTheme="minorHAnsi" w:cstheme="minorHAnsi"/>
                <w:color w:val="000000"/>
                <w:sz w:val="16"/>
                <w:szCs w:val="16"/>
                <w:lang w:val="es-MX" w:eastAsia="en-US"/>
              </w:rPr>
            </w:pPr>
          </w:p>
        </w:tc>
        <w:tc>
          <w:tcPr>
            <w:tcW w:w="623" w:type="pct"/>
          </w:tcPr>
          <w:p w14:paraId="5ED37237" w14:textId="77777777" w:rsidR="009C08FF" w:rsidRPr="00A333A9" w:rsidRDefault="009C08FF" w:rsidP="009C08FF">
            <w:pPr>
              <w:rPr>
                <w:rFonts w:asciiTheme="minorHAnsi" w:hAnsiTheme="minorHAnsi" w:cstheme="minorHAnsi"/>
                <w:color w:val="000000"/>
                <w:sz w:val="16"/>
                <w:szCs w:val="16"/>
                <w:lang w:val="es-MX" w:eastAsia="en-US"/>
              </w:rPr>
            </w:pPr>
          </w:p>
        </w:tc>
        <w:tc>
          <w:tcPr>
            <w:tcW w:w="1037" w:type="pct"/>
          </w:tcPr>
          <w:p w14:paraId="70D1A28F" w14:textId="77777777" w:rsidR="009C08FF" w:rsidRPr="00A333A9" w:rsidRDefault="009C08FF" w:rsidP="009C08FF">
            <w:pPr>
              <w:rPr>
                <w:rFonts w:asciiTheme="minorHAnsi" w:hAnsiTheme="minorHAnsi" w:cstheme="minorHAnsi"/>
                <w:color w:val="000000"/>
                <w:sz w:val="16"/>
                <w:szCs w:val="16"/>
                <w:lang w:val="es-MX" w:eastAsia="en-US"/>
              </w:rPr>
            </w:pPr>
          </w:p>
        </w:tc>
        <w:tc>
          <w:tcPr>
            <w:tcW w:w="553" w:type="pct"/>
          </w:tcPr>
          <w:p w14:paraId="35564E72" w14:textId="77777777" w:rsidR="009C08FF" w:rsidRPr="00A333A9" w:rsidRDefault="009C08FF" w:rsidP="009C08FF">
            <w:pPr>
              <w:rPr>
                <w:rFonts w:asciiTheme="minorHAnsi" w:hAnsiTheme="minorHAnsi" w:cstheme="minorHAnsi"/>
                <w:color w:val="000000"/>
                <w:sz w:val="16"/>
                <w:szCs w:val="16"/>
                <w:lang w:val="es-MX" w:eastAsia="en-US"/>
              </w:rPr>
            </w:pPr>
          </w:p>
        </w:tc>
        <w:tc>
          <w:tcPr>
            <w:tcW w:w="740" w:type="pct"/>
          </w:tcPr>
          <w:p w14:paraId="4B0C470D" w14:textId="77777777" w:rsidR="009C08FF" w:rsidRPr="00A333A9" w:rsidRDefault="009C08FF" w:rsidP="009C08FF">
            <w:pPr>
              <w:rPr>
                <w:rFonts w:asciiTheme="minorHAnsi" w:hAnsiTheme="minorHAnsi" w:cstheme="minorHAnsi"/>
                <w:color w:val="000000"/>
                <w:sz w:val="16"/>
                <w:szCs w:val="16"/>
                <w:lang w:val="es-MX" w:eastAsia="en-US"/>
              </w:rPr>
            </w:pPr>
          </w:p>
        </w:tc>
        <w:tc>
          <w:tcPr>
            <w:tcW w:w="740" w:type="pct"/>
          </w:tcPr>
          <w:p w14:paraId="310E9D2F" w14:textId="77777777" w:rsidR="009C08FF" w:rsidRPr="0045659C" w:rsidRDefault="009C08FF" w:rsidP="009C08FF">
            <w:pPr>
              <w:jc w:val="center"/>
              <w:rPr>
                <w:rFonts w:asciiTheme="minorHAnsi" w:hAnsiTheme="minorHAnsi" w:cstheme="minorHAnsi"/>
                <w:color w:val="000000"/>
                <w:sz w:val="16"/>
                <w:szCs w:val="16"/>
                <w:lang w:val="es-MX" w:eastAsia="en-US"/>
              </w:rPr>
            </w:pPr>
            <w:r w:rsidRPr="00A333A9">
              <w:rPr>
                <w:rFonts w:asciiTheme="minorHAnsi" w:hAnsiTheme="minorHAnsi" w:cstheme="minorHAnsi"/>
                <w:color w:val="000000"/>
                <w:sz w:val="16"/>
                <w:szCs w:val="16"/>
                <w:lang w:val="es-MX" w:eastAsia="en-US"/>
              </w:rPr>
              <w:t>Sí</w:t>
            </w:r>
          </w:p>
        </w:tc>
        <w:tc>
          <w:tcPr>
            <w:tcW w:w="755" w:type="pct"/>
          </w:tcPr>
          <w:p w14:paraId="18B0D74A" w14:textId="77777777" w:rsidR="009C08FF" w:rsidRPr="00A333A9" w:rsidRDefault="009C08FF" w:rsidP="009C08FF">
            <w:pPr>
              <w:jc w:val="center"/>
              <w:rPr>
                <w:rFonts w:asciiTheme="minorHAnsi" w:hAnsiTheme="minorHAnsi" w:cstheme="minorHAnsi"/>
                <w:color w:val="000000"/>
                <w:sz w:val="16"/>
                <w:szCs w:val="16"/>
                <w:lang w:val="es-MX" w:eastAsia="en-US"/>
              </w:rPr>
            </w:pPr>
            <w:r w:rsidRPr="00A333A9">
              <w:rPr>
                <w:rFonts w:asciiTheme="minorHAnsi" w:hAnsiTheme="minorHAnsi" w:cstheme="minorHAnsi"/>
                <w:color w:val="000000"/>
                <w:sz w:val="16"/>
                <w:szCs w:val="16"/>
                <w:lang w:val="es-MX" w:eastAsia="en-US"/>
              </w:rPr>
              <w:t>Sí</w:t>
            </w:r>
            <w:r>
              <w:rPr>
                <w:rFonts w:asciiTheme="minorHAnsi" w:hAnsiTheme="minorHAnsi" w:cstheme="minorHAnsi"/>
                <w:color w:val="000000"/>
                <w:sz w:val="16"/>
                <w:szCs w:val="16"/>
                <w:lang w:val="es-MX" w:eastAsia="en-US"/>
              </w:rPr>
              <w:t xml:space="preserve"> (obligatoria)</w:t>
            </w:r>
          </w:p>
        </w:tc>
      </w:tr>
      <w:tr w:rsidR="009C08FF" w:rsidRPr="00A333A9" w14:paraId="3F08385C" w14:textId="77777777" w:rsidTr="009C08FF">
        <w:trPr>
          <w:trHeight w:val="422"/>
        </w:trPr>
        <w:tc>
          <w:tcPr>
            <w:tcW w:w="552" w:type="pct"/>
          </w:tcPr>
          <w:p w14:paraId="54EA309F" w14:textId="77777777" w:rsidR="009C08FF" w:rsidRPr="00A333A9" w:rsidRDefault="009C08FF" w:rsidP="009C08FF">
            <w:pPr>
              <w:rPr>
                <w:rFonts w:asciiTheme="minorHAnsi" w:hAnsiTheme="minorHAnsi" w:cstheme="minorHAnsi"/>
                <w:color w:val="000000"/>
                <w:sz w:val="16"/>
                <w:szCs w:val="16"/>
                <w:lang w:val="es-MX" w:eastAsia="en-US"/>
              </w:rPr>
            </w:pPr>
          </w:p>
        </w:tc>
        <w:tc>
          <w:tcPr>
            <w:tcW w:w="623" w:type="pct"/>
          </w:tcPr>
          <w:p w14:paraId="375813F0" w14:textId="77777777" w:rsidR="009C08FF" w:rsidRPr="00A333A9" w:rsidRDefault="009C08FF" w:rsidP="009C08FF">
            <w:pPr>
              <w:rPr>
                <w:rFonts w:asciiTheme="minorHAnsi" w:hAnsiTheme="minorHAnsi" w:cstheme="minorHAnsi"/>
                <w:color w:val="000000"/>
                <w:sz w:val="16"/>
                <w:szCs w:val="16"/>
                <w:lang w:val="es-MX" w:eastAsia="en-US"/>
              </w:rPr>
            </w:pPr>
          </w:p>
        </w:tc>
        <w:tc>
          <w:tcPr>
            <w:tcW w:w="1037" w:type="pct"/>
          </w:tcPr>
          <w:p w14:paraId="49019F4D" w14:textId="77777777" w:rsidR="009C08FF" w:rsidRPr="00A333A9" w:rsidRDefault="009C08FF" w:rsidP="009C08FF">
            <w:pPr>
              <w:rPr>
                <w:rFonts w:asciiTheme="minorHAnsi" w:hAnsiTheme="minorHAnsi" w:cstheme="minorHAnsi"/>
                <w:color w:val="000000"/>
                <w:sz w:val="16"/>
                <w:szCs w:val="16"/>
                <w:lang w:val="es-MX" w:eastAsia="en-US"/>
              </w:rPr>
            </w:pPr>
          </w:p>
        </w:tc>
        <w:tc>
          <w:tcPr>
            <w:tcW w:w="553" w:type="pct"/>
          </w:tcPr>
          <w:p w14:paraId="5E4920E4" w14:textId="77777777" w:rsidR="009C08FF" w:rsidRPr="00A333A9" w:rsidRDefault="009C08FF" w:rsidP="009C08FF">
            <w:pPr>
              <w:rPr>
                <w:rFonts w:asciiTheme="minorHAnsi" w:hAnsiTheme="minorHAnsi" w:cstheme="minorHAnsi"/>
                <w:color w:val="000000"/>
                <w:sz w:val="16"/>
                <w:szCs w:val="16"/>
                <w:lang w:val="es-MX" w:eastAsia="en-US"/>
              </w:rPr>
            </w:pPr>
          </w:p>
        </w:tc>
        <w:tc>
          <w:tcPr>
            <w:tcW w:w="740" w:type="pct"/>
          </w:tcPr>
          <w:p w14:paraId="367FB574" w14:textId="77777777" w:rsidR="009C08FF" w:rsidRPr="00A333A9" w:rsidRDefault="009C08FF" w:rsidP="009C08FF">
            <w:pPr>
              <w:rPr>
                <w:rFonts w:asciiTheme="minorHAnsi" w:hAnsiTheme="minorHAnsi" w:cstheme="minorHAnsi"/>
                <w:color w:val="000000"/>
                <w:sz w:val="16"/>
                <w:szCs w:val="16"/>
                <w:lang w:val="es-MX" w:eastAsia="en-US"/>
              </w:rPr>
            </w:pPr>
          </w:p>
        </w:tc>
        <w:tc>
          <w:tcPr>
            <w:tcW w:w="740" w:type="pct"/>
          </w:tcPr>
          <w:p w14:paraId="5C60E8D3" w14:textId="77777777" w:rsidR="009C08FF" w:rsidRPr="0045659C" w:rsidRDefault="009C08FF" w:rsidP="009C08FF">
            <w:pPr>
              <w:jc w:val="center"/>
              <w:rPr>
                <w:rFonts w:asciiTheme="minorHAnsi" w:hAnsiTheme="minorHAnsi" w:cstheme="minorHAnsi"/>
                <w:color w:val="000000"/>
                <w:sz w:val="16"/>
                <w:szCs w:val="16"/>
                <w:lang w:val="es-MX" w:eastAsia="en-US"/>
              </w:rPr>
            </w:pPr>
            <w:r w:rsidRPr="00A333A9">
              <w:rPr>
                <w:rFonts w:asciiTheme="minorHAnsi" w:hAnsiTheme="minorHAnsi" w:cstheme="minorHAnsi"/>
                <w:color w:val="000000"/>
                <w:sz w:val="16"/>
                <w:szCs w:val="16"/>
                <w:lang w:val="es-MX" w:eastAsia="en-US"/>
              </w:rPr>
              <w:t>Sí</w:t>
            </w:r>
          </w:p>
        </w:tc>
        <w:tc>
          <w:tcPr>
            <w:tcW w:w="755" w:type="pct"/>
          </w:tcPr>
          <w:p w14:paraId="0CD0BDA6" w14:textId="77777777" w:rsidR="009C08FF" w:rsidRPr="00A333A9" w:rsidRDefault="009C08FF" w:rsidP="009C08FF">
            <w:pPr>
              <w:jc w:val="center"/>
              <w:rPr>
                <w:rFonts w:asciiTheme="minorHAnsi" w:hAnsiTheme="minorHAnsi" w:cstheme="minorHAnsi"/>
                <w:color w:val="000000"/>
                <w:sz w:val="16"/>
                <w:szCs w:val="16"/>
                <w:lang w:val="es-MX" w:eastAsia="en-US"/>
              </w:rPr>
            </w:pPr>
            <w:r w:rsidRPr="00A333A9">
              <w:rPr>
                <w:rFonts w:asciiTheme="minorHAnsi" w:hAnsiTheme="minorHAnsi" w:cstheme="minorHAnsi"/>
                <w:color w:val="000000"/>
                <w:sz w:val="16"/>
                <w:szCs w:val="16"/>
                <w:lang w:val="es-MX" w:eastAsia="en-US"/>
              </w:rPr>
              <w:t>Sí</w:t>
            </w:r>
            <w:r>
              <w:rPr>
                <w:rFonts w:asciiTheme="minorHAnsi" w:hAnsiTheme="minorHAnsi" w:cstheme="minorHAnsi"/>
                <w:color w:val="000000"/>
                <w:sz w:val="16"/>
                <w:szCs w:val="16"/>
                <w:lang w:val="es-MX" w:eastAsia="en-US"/>
              </w:rPr>
              <w:t xml:space="preserve"> (opcional)</w:t>
            </w:r>
          </w:p>
        </w:tc>
      </w:tr>
      <w:tr w:rsidR="009C08FF" w:rsidRPr="00A333A9" w14:paraId="41A0C822" w14:textId="77777777" w:rsidTr="009C08FF">
        <w:trPr>
          <w:trHeight w:val="422"/>
        </w:trPr>
        <w:tc>
          <w:tcPr>
            <w:tcW w:w="552" w:type="pct"/>
            <w:tcBorders>
              <w:top w:val="dotted" w:sz="4" w:space="0" w:color="auto"/>
              <w:left w:val="dotted" w:sz="4" w:space="0" w:color="auto"/>
              <w:bottom w:val="dotted" w:sz="4" w:space="0" w:color="auto"/>
              <w:right w:val="dotted" w:sz="4" w:space="0" w:color="auto"/>
            </w:tcBorders>
          </w:tcPr>
          <w:p w14:paraId="3966FDF6" w14:textId="77777777" w:rsidR="009C08FF" w:rsidRPr="00A333A9" w:rsidRDefault="009C08FF" w:rsidP="009C08FF">
            <w:pPr>
              <w:rPr>
                <w:rFonts w:asciiTheme="minorHAnsi" w:hAnsiTheme="minorHAnsi" w:cstheme="minorHAnsi"/>
                <w:color w:val="000000"/>
                <w:sz w:val="16"/>
                <w:szCs w:val="16"/>
                <w:lang w:val="es-MX" w:eastAsia="en-US"/>
              </w:rPr>
            </w:pPr>
          </w:p>
        </w:tc>
        <w:tc>
          <w:tcPr>
            <w:tcW w:w="623" w:type="pct"/>
            <w:tcBorders>
              <w:top w:val="dotted" w:sz="4" w:space="0" w:color="auto"/>
              <w:left w:val="dotted" w:sz="4" w:space="0" w:color="auto"/>
              <w:bottom w:val="dotted" w:sz="4" w:space="0" w:color="auto"/>
              <w:right w:val="dotted" w:sz="4" w:space="0" w:color="auto"/>
            </w:tcBorders>
          </w:tcPr>
          <w:p w14:paraId="3F29865B" w14:textId="77777777" w:rsidR="009C08FF" w:rsidRPr="00A333A9" w:rsidRDefault="009C08FF" w:rsidP="009C08FF">
            <w:pPr>
              <w:rPr>
                <w:rFonts w:asciiTheme="minorHAnsi" w:hAnsiTheme="minorHAnsi" w:cstheme="minorHAnsi"/>
                <w:color w:val="000000"/>
                <w:sz w:val="16"/>
                <w:szCs w:val="16"/>
                <w:lang w:val="es-MX" w:eastAsia="en-US"/>
              </w:rPr>
            </w:pPr>
          </w:p>
        </w:tc>
        <w:tc>
          <w:tcPr>
            <w:tcW w:w="1037" w:type="pct"/>
            <w:tcBorders>
              <w:top w:val="dotted" w:sz="4" w:space="0" w:color="auto"/>
              <w:left w:val="dotted" w:sz="4" w:space="0" w:color="auto"/>
              <w:bottom w:val="dotted" w:sz="4" w:space="0" w:color="auto"/>
              <w:right w:val="dotted" w:sz="4" w:space="0" w:color="auto"/>
            </w:tcBorders>
          </w:tcPr>
          <w:p w14:paraId="37142F8B" w14:textId="77777777" w:rsidR="009C08FF" w:rsidRPr="00A333A9" w:rsidRDefault="009C08FF" w:rsidP="009C08FF">
            <w:pPr>
              <w:rPr>
                <w:rFonts w:asciiTheme="minorHAnsi" w:hAnsiTheme="minorHAnsi" w:cstheme="minorHAnsi"/>
                <w:color w:val="000000"/>
                <w:sz w:val="16"/>
                <w:szCs w:val="16"/>
                <w:lang w:val="es-MX" w:eastAsia="en-US"/>
              </w:rPr>
            </w:pPr>
          </w:p>
        </w:tc>
        <w:tc>
          <w:tcPr>
            <w:tcW w:w="553" w:type="pct"/>
            <w:tcBorders>
              <w:top w:val="dotted" w:sz="4" w:space="0" w:color="auto"/>
              <w:left w:val="dotted" w:sz="4" w:space="0" w:color="auto"/>
              <w:bottom w:val="dotted" w:sz="4" w:space="0" w:color="auto"/>
              <w:right w:val="dotted" w:sz="4" w:space="0" w:color="auto"/>
            </w:tcBorders>
          </w:tcPr>
          <w:p w14:paraId="1C70C336" w14:textId="77777777" w:rsidR="009C08FF" w:rsidRPr="00A333A9" w:rsidRDefault="009C08FF" w:rsidP="009C08FF">
            <w:pPr>
              <w:rPr>
                <w:rFonts w:asciiTheme="minorHAnsi" w:hAnsiTheme="minorHAnsi" w:cstheme="minorHAnsi"/>
                <w:color w:val="000000"/>
                <w:sz w:val="16"/>
                <w:szCs w:val="16"/>
                <w:lang w:val="es-MX" w:eastAsia="en-US"/>
              </w:rPr>
            </w:pPr>
          </w:p>
        </w:tc>
        <w:tc>
          <w:tcPr>
            <w:tcW w:w="740" w:type="pct"/>
            <w:tcBorders>
              <w:top w:val="dotted" w:sz="4" w:space="0" w:color="auto"/>
              <w:left w:val="dotted" w:sz="4" w:space="0" w:color="auto"/>
              <w:bottom w:val="dotted" w:sz="4" w:space="0" w:color="auto"/>
              <w:right w:val="dotted" w:sz="4" w:space="0" w:color="auto"/>
            </w:tcBorders>
          </w:tcPr>
          <w:p w14:paraId="2CFDAEAF" w14:textId="77777777" w:rsidR="009C08FF" w:rsidRPr="00A333A9" w:rsidRDefault="009C08FF" w:rsidP="009C08FF">
            <w:pPr>
              <w:rPr>
                <w:rFonts w:asciiTheme="minorHAnsi" w:hAnsiTheme="minorHAnsi" w:cstheme="minorHAnsi"/>
                <w:color w:val="000000"/>
                <w:sz w:val="16"/>
                <w:szCs w:val="16"/>
                <w:lang w:val="es-MX" w:eastAsia="en-US"/>
              </w:rPr>
            </w:pPr>
          </w:p>
        </w:tc>
        <w:tc>
          <w:tcPr>
            <w:tcW w:w="740" w:type="pct"/>
            <w:tcBorders>
              <w:top w:val="dotted" w:sz="4" w:space="0" w:color="auto"/>
              <w:left w:val="dotted" w:sz="4" w:space="0" w:color="auto"/>
              <w:bottom w:val="dotted" w:sz="4" w:space="0" w:color="auto"/>
              <w:right w:val="dotted" w:sz="4" w:space="0" w:color="auto"/>
            </w:tcBorders>
          </w:tcPr>
          <w:p w14:paraId="1B232EAB" w14:textId="77777777" w:rsidR="009C08FF" w:rsidRPr="0045659C" w:rsidRDefault="009C08FF" w:rsidP="009C08FF">
            <w:pPr>
              <w:jc w:val="center"/>
              <w:rPr>
                <w:rFonts w:asciiTheme="minorHAnsi" w:hAnsiTheme="minorHAnsi" w:cstheme="minorHAnsi"/>
                <w:color w:val="000000"/>
                <w:sz w:val="16"/>
                <w:szCs w:val="16"/>
                <w:lang w:val="es-MX" w:eastAsia="en-US"/>
              </w:rPr>
            </w:pPr>
            <w:r w:rsidRPr="00A333A9">
              <w:rPr>
                <w:rFonts w:asciiTheme="minorHAnsi" w:hAnsiTheme="minorHAnsi" w:cstheme="minorHAnsi"/>
                <w:color w:val="000000"/>
                <w:sz w:val="16"/>
                <w:szCs w:val="16"/>
                <w:lang w:val="es-MX" w:eastAsia="en-US"/>
              </w:rPr>
              <w:t>Sí</w:t>
            </w:r>
          </w:p>
        </w:tc>
        <w:tc>
          <w:tcPr>
            <w:tcW w:w="755" w:type="pct"/>
            <w:tcBorders>
              <w:top w:val="dotted" w:sz="4" w:space="0" w:color="auto"/>
              <w:left w:val="dotted" w:sz="4" w:space="0" w:color="auto"/>
              <w:bottom w:val="dotted" w:sz="4" w:space="0" w:color="auto"/>
              <w:right w:val="dotted" w:sz="4" w:space="0" w:color="auto"/>
            </w:tcBorders>
          </w:tcPr>
          <w:p w14:paraId="2FC2075A" w14:textId="77777777" w:rsidR="009C08FF" w:rsidRPr="00A333A9" w:rsidRDefault="009C08FF" w:rsidP="009C08FF">
            <w:pPr>
              <w:jc w:val="center"/>
              <w:rPr>
                <w:rFonts w:asciiTheme="minorHAnsi" w:hAnsiTheme="minorHAnsi" w:cstheme="minorHAnsi"/>
                <w:color w:val="000000"/>
                <w:sz w:val="16"/>
                <w:szCs w:val="16"/>
                <w:lang w:val="es-MX" w:eastAsia="en-US"/>
              </w:rPr>
            </w:pPr>
            <w:r w:rsidRPr="00A333A9">
              <w:rPr>
                <w:rFonts w:asciiTheme="minorHAnsi" w:hAnsiTheme="minorHAnsi" w:cstheme="minorHAnsi"/>
                <w:color w:val="000000"/>
                <w:sz w:val="16"/>
                <w:szCs w:val="16"/>
                <w:lang w:val="es-MX" w:eastAsia="en-US"/>
              </w:rPr>
              <w:t>Sí</w:t>
            </w:r>
            <w:r>
              <w:rPr>
                <w:rFonts w:asciiTheme="minorHAnsi" w:hAnsiTheme="minorHAnsi" w:cstheme="minorHAnsi"/>
                <w:color w:val="000000"/>
                <w:sz w:val="16"/>
                <w:szCs w:val="16"/>
                <w:lang w:val="es-MX" w:eastAsia="en-US"/>
              </w:rPr>
              <w:t xml:space="preserve"> (opcional)</w:t>
            </w:r>
          </w:p>
        </w:tc>
      </w:tr>
    </w:tbl>
    <w:p w14:paraId="502AA248" w14:textId="77777777" w:rsidR="009C08FF" w:rsidRPr="00A333A9" w:rsidRDefault="009C08FF" w:rsidP="009C08FF">
      <w:pPr>
        <w:jc w:val="center"/>
        <w:rPr>
          <w:rFonts w:asciiTheme="minorHAnsi" w:hAnsiTheme="minorHAnsi" w:cstheme="minorHAnsi"/>
          <w:b/>
        </w:rPr>
      </w:pPr>
    </w:p>
    <w:p w14:paraId="0EA08D82" w14:textId="77777777" w:rsidR="009C08FF" w:rsidRPr="00074F85" w:rsidRDefault="009C08FF" w:rsidP="009C08FF">
      <w:pPr>
        <w:pStyle w:val="NormalWeb"/>
        <w:shd w:val="clear" w:color="auto" w:fill="FFFFFF"/>
        <w:jc w:val="center"/>
        <w:rPr>
          <w:rFonts w:asciiTheme="minorHAnsi" w:hAnsiTheme="minorHAnsi" w:cstheme="minorHAnsi"/>
          <w:color w:val="333333"/>
          <w:sz w:val="16"/>
          <w:szCs w:val="16"/>
        </w:rPr>
      </w:pPr>
      <w:r w:rsidRPr="00420E25">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4061768A" w14:textId="25561044" w:rsidR="009C08FF" w:rsidRDefault="009C08FF" w:rsidP="009C08FF">
      <w:pPr>
        <w:pStyle w:val="Textoindependiente"/>
        <w:ind w:right="1179"/>
        <w:jc w:val="center"/>
        <w:rPr>
          <w:rFonts w:asciiTheme="minorHAnsi" w:hAnsiTheme="minorHAnsi" w:cstheme="minorHAnsi"/>
          <w:sz w:val="18"/>
          <w:szCs w:val="18"/>
          <w:lang w:val="es-ES"/>
        </w:rPr>
      </w:pPr>
    </w:p>
    <w:p w14:paraId="71BAD24C" w14:textId="2722A665" w:rsidR="00690DBB" w:rsidRDefault="00690DBB" w:rsidP="009C08FF">
      <w:pPr>
        <w:pStyle w:val="Textoindependiente"/>
        <w:ind w:right="1179"/>
        <w:jc w:val="center"/>
        <w:rPr>
          <w:rFonts w:asciiTheme="minorHAnsi" w:hAnsiTheme="minorHAnsi" w:cstheme="minorHAnsi"/>
          <w:sz w:val="18"/>
          <w:szCs w:val="18"/>
          <w:lang w:val="es-ES"/>
        </w:rPr>
      </w:pPr>
    </w:p>
    <w:p w14:paraId="77564309" w14:textId="4356A203" w:rsidR="00690DBB" w:rsidRDefault="00690DBB" w:rsidP="009C08FF">
      <w:pPr>
        <w:pStyle w:val="Textoindependiente"/>
        <w:ind w:right="1179"/>
        <w:jc w:val="center"/>
        <w:rPr>
          <w:rFonts w:asciiTheme="minorHAnsi" w:hAnsiTheme="minorHAnsi" w:cstheme="minorHAnsi"/>
          <w:sz w:val="18"/>
          <w:szCs w:val="18"/>
          <w:lang w:val="es-ES"/>
        </w:rPr>
      </w:pPr>
    </w:p>
    <w:p w14:paraId="6D921CBC" w14:textId="19655BB9" w:rsidR="00690DBB" w:rsidRDefault="00690DBB" w:rsidP="009C08FF">
      <w:pPr>
        <w:pStyle w:val="Textoindependiente"/>
        <w:ind w:right="1179"/>
        <w:jc w:val="center"/>
        <w:rPr>
          <w:rFonts w:asciiTheme="minorHAnsi" w:hAnsiTheme="minorHAnsi" w:cstheme="minorHAnsi"/>
          <w:sz w:val="18"/>
          <w:szCs w:val="18"/>
          <w:lang w:val="es-ES"/>
        </w:rPr>
      </w:pPr>
    </w:p>
    <w:p w14:paraId="607C92C2" w14:textId="2617126A" w:rsidR="00690DBB" w:rsidRDefault="00690DBB" w:rsidP="009C08FF">
      <w:pPr>
        <w:pStyle w:val="Textoindependiente"/>
        <w:ind w:right="1179"/>
        <w:jc w:val="center"/>
        <w:rPr>
          <w:rFonts w:asciiTheme="minorHAnsi" w:hAnsiTheme="minorHAnsi" w:cstheme="minorHAnsi"/>
          <w:sz w:val="18"/>
          <w:szCs w:val="18"/>
          <w:lang w:val="es-ES"/>
        </w:rPr>
      </w:pPr>
    </w:p>
    <w:p w14:paraId="5E2A4299" w14:textId="1649DC79" w:rsidR="00690DBB" w:rsidRDefault="00690DBB" w:rsidP="009C08FF">
      <w:pPr>
        <w:pStyle w:val="Textoindependiente"/>
        <w:ind w:right="1179"/>
        <w:jc w:val="center"/>
        <w:rPr>
          <w:rFonts w:asciiTheme="minorHAnsi" w:hAnsiTheme="minorHAnsi" w:cstheme="minorHAnsi"/>
          <w:sz w:val="18"/>
          <w:szCs w:val="18"/>
          <w:lang w:val="es-ES"/>
        </w:rPr>
      </w:pPr>
    </w:p>
    <w:p w14:paraId="2A9BCF39" w14:textId="36697933" w:rsidR="00690DBB" w:rsidRDefault="00690DBB" w:rsidP="009C08FF">
      <w:pPr>
        <w:pStyle w:val="Textoindependiente"/>
        <w:ind w:right="1179"/>
        <w:jc w:val="center"/>
        <w:rPr>
          <w:rFonts w:asciiTheme="minorHAnsi" w:hAnsiTheme="minorHAnsi" w:cstheme="minorHAnsi"/>
          <w:sz w:val="18"/>
          <w:szCs w:val="18"/>
          <w:lang w:val="es-ES"/>
        </w:rPr>
      </w:pPr>
    </w:p>
    <w:p w14:paraId="075B7BE9" w14:textId="5BAD6013" w:rsidR="00690DBB" w:rsidRDefault="00690DBB" w:rsidP="009C08FF">
      <w:pPr>
        <w:pStyle w:val="Textoindependiente"/>
        <w:ind w:right="1179"/>
        <w:jc w:val="center"/>
        <w:rPr>
          <w:rFonts w:asciiTheme="minorHAnsi" w:hAnsiTheme="minorHAnsi" w:cstheme="minorHAnsi"/>
          <w:sz w:val="18"/>
          <w:szCs w:val="18"/>
          <w:lang w:val="es-ES"/>
        </w:rPr>
      </w:pPr>
    </w:p>
    <w:p w14:paraId="254BAF37" w14:textId="638DA38D" w:rsidR="00690DBB" w:rsidRDefault="00690DBB" w:rsidP="009C08FF">
      <w:pPr>
        <w:pStyle w:val="Textoindependiente"/>
        <w:ind w:right="1179"/>
        <w:jc w:val="center"/>
        <w:rPr>
          <w:rFonts w:asciiTheme="minorHAnsi" w:hAnsiTheme="minorHAnsi" w:cstheme="minorHAnsi"/>
          <w:sz w:val="18"/>
          <w:szCs w:val="18"/>
          <w:lang w:val="es-ES"/>
        </w:rPr>
      </w:pPr>
    </w:p>
    <w:p w14:paraId="4BC83881" w14:textId="5B2C965C" w:rsidR="00690DBB" w:rsidRDefault="00690DBB" w:rsidP="009C08FF">
      <w:pPr>
        <w:pStyle w:val="Textoindependiente"/>
        <w:ind w:right="1179"/>
        <w:jc w:val="center"/>
        <w:rPr>
          <w:rFonts w:asciiTheme="minorHAnsi" w:hAnsiTheme="minorHAnsi" w:cstheme="minorHAnsi"/>
          <w:sz w:val="18"/>
          <w:szCs w:val="18"/>
          <w:lang w:val="es-ES"/>
        </w:rPr>
      </w:pPr>
    </w:p>
    <w:p w14:paraId="58913E08" w14:textId="5705A759" w:rsidR="00690DBB" w:rsidRDefault="00690DBB" w:rsidP="009C08FF">
      <w:pPr>
        <w:pStyle w:val="Textoindependiente"/>
        <w:ind w:right="1179"/>
        <w:jc w:val="center"/>
        <w:rPr>
          <w:rFonts w:asciiTheme="minorHAnsi" w:hAnsiTheme="minorHAnsi" w:cstheme="minorHAnsi"/>
          <w:sz w:val="18"/>
          <w:szCs w:val="18"/>
          <w:lang w:val="es-ES"/>
        </w:rPr>
      </w:pPr>
    </w:p>
    <w:p w14:paraId="0EF1F77F" w14:textId="73B087C5" w:rsidR="00690DBB" w:rsidRDefault="00690DBB" w:rsidP="009C08FF">
      <w:pPr>
        <w:pStyle w:val="Textoindependiente"/>
        <w:ind w:right="1179"/>
        <w:jc w:val="center"/>
        <w:rPr>
          <w:rFonts w:asciiTheme="minorHAnsi" w:hAnsiTheme="minorHAnsi" w:cstheme="minorHAnsi"/>
          <w:sz w:val="18"/>
          <w:szCs w:val="18"/>
          <w:lang w:val="es-ES"/>
        </w:rPr>
      </w:pPr>
    </w:p>
    <w:p w14:paraId="56557917" w14:textId="2813502F" w:rsidR="00690DBB" w:rsidRDefault="00690DBB" w:rsidP="009C08FF">
      <w:pPr>
        <w:pStyle w:val="Textoindependiente"/>
        <w:ind w:right="1179"/>
        <w:jc w:val="center"/>
        <w:rPr>
          <w:rFonts w:asciiTheme="minorHAnsi" w:hAnsiTheme="minorHAnsi" w:cstheme="minorHAnsi"/>
          <w:sz w:val="18"/>
          <w:szCs w:val="18"/>
          <w:lang w:val="es-ES"/>
        </w:rPr>
      </w:pPr>
    </w:p>
    <w:p w14:paraId="07F7D2F9" w14:textId="49656144" w:rsidR="00690DBB" w:rsidRDefault="00690DBB" w:rsidP="009C08FF">
      <w:pPr>
        <w:pStyle w:val="Textoindependiente"/>
        <w:ind w:right="1179"/>
        <w:jc w:val="center"/>
        <w:rPr>
          <w:rFonts w:asciiTheme="minorHAnsi" w:hAnsiTheme="minorHAnsi" w:cstheme="minorHAnsi"/>
          <w:sz w:val="18"/>
          <w:szCs w:val="18"/>
          <w:lang w:val="es-ES"/>
        </w:rPr>
      </w:pPr>
    </w:p>
    <w:p w14:paraId="51513A21" w14:textId="342FE851" w:rsidR="00690DBB" w:rsidRDefault="00690DBB" w:rsidP="009C08FF">
      <w:pPr>
        <w:pStyle w:val="Textoindependiente"/>
        <w:ind w:right="1179"/>
        <w:jc w:val="center"/>
        <w:rPr>
          <w:rFonts w:asciiTheme="minorHAnsi" w:hAnsiTheme="minorHAnsi" w:cstheme="minorHAnsi"/>
          <w:sz w:val="18"/>
          <w:szCs w:val="18"/>
          <w:lang w:val="es-ES"/>
        </w:rPr>
      </w:pPr>
    </w:p>
    <w:p w14:paraId="2CF04D95" w14:textId="19DD2506" w:rsidR="00690DBB" w:rsidRDefault="00690DBB" w:rsidP="009C08FF">
      <w:pPr>
        <w:pStyle w:val="Textoindependiente"/>
        <w:ind w:right="1179"/>
        <w:jc w:val="center"/>
        <w:rPr>
          <w:rFonts w:asciiTheme="minorHAnsi" w:hAnsiTheme="minorHAnsi" w:cstheme="minorHAnsi"/>
          <w:sz w:val="18"/>
          <w:szCs w:val="18"/>
          <w:lang w:val="es-ES"/>
        </w:rPr>
      </w:pPr>
    </w:p>
    <w:p w14:paraId="53E20D21" w14:textId="221E7C70" w:rsidR="00690DBB" w:rsidRDefault="00690DBB" w:rsidP="009C08FF">
      <w:pPr>
        <w:pStyle w:val="Textoindependiente"/>
        <w:ind w:right="1179"/>
        <w:jc w:val="center"/>
        <w:rPr>
          <w:rFonts w:asciiTheme="minorHAnsi" w:hAnsiTheme="minorHAnsi" w:cstheme="minorHAnsi"/>
          <w:sz w:val="18"/>
          <w:szCs w:val="18"/>
          <w:lang w:val="es-ES"/>
        </w:rPr>
      </w:pPr>
    </w:p>
    <w:p w14:paraId="0698992D" w14:textId="27390793" w:rsidR="00690DBB" w:rsidRDefault="00690DBB" w:rsidP="009C08FF">
      <w:pPr>
        <w:pStyle w:val="Textoindependiente"/>
        <w:ind w:right="1179"/>
        <w:jc w:val="center"/>
        <w:rPr>
          <w:rFonts w:asciiTheme="minorHAnsi" w:hAnsiTheme="minorHAnsi" w:cstheme="minorHAnsi"/>
          <w:sz w:val="18"/>
          <w:szCs w:val="18"/>
          <w:lang w:val="es-ES"/>
        </w:rPr>
      </w:pPr>
    </w:p>
    <w:p w14:paraId="51E45D08" w14:textId="40D1D273" w:rsidR="00690DBB" w:rsidRDefault="00690DBB" w:rsidP="009C08FF">
      <w:pPr>
        <w:pStyle w:val="Textoindependiente"/>
        <w:ind w:right="1179"/>
        <w:jc w:val="center"/>
        <w:rPr>
          <w:rFonts w:asciiTheme="minorHAnsi" w:hAnsiTheme="minorHAnsi" w:cstheme="minorHAnsi"/>
          <w:sz w:val="18"/>
          <w:szCs w:val="18"/>
          <w:lang w:val="es-ES"/>
        </w:rPr>
      </w:pPr>
    </w:p>
    <w:p w14:paraId="4C8357C0" w14:textId="65CA2FA6" w:rsidR="00690DBB" w:rsidRDefault="00690DBB" w:rsidP="009C08FF">
      <w:pPr>
        <w:pStyle w:val="Textoindependiente"/>
        <w:ind w:right="1179"/>
        <w:jc w:val="center"/>
        <w:rPr>
          <w:rFonts w:asciiTheme="minorHAnsi" w:hAnsiTheme="minorHAnsi" w:cstheme="minorHAnsi"/>
          <w:sz w:val="18"/>
          <w:szCs w:val="18"/>
          <w:lang w:val="es-ES"/>
        </w:rPr>
      </w:pPr>
    </w:p>
    <w:p w14:paraId="1892D769" w14:textId="545EA465" w:rsidR="00690DBB" w:rsidRDefault="00690DBB" w:rsidP="009C08FF">
      <w:pPr>
        <w:pStyle w:val="Textoindependiente"/>
        <w:ind w:right="1179"/>
        <w:jc w:val="center"/>
        <w:rPr>
          <w:rFonts w:asciiTheme="minorHAnsi" w:hAnsiTheme="minorHAnsi" w:cstheme="minorHAnsi"/>
          <w:sz w:val="18"/>
          <w:szCs w:val="18"/>
          <w:lang w:val="es-ES"/>
        </w:rPr>
      </w:pPr>
    </w:p>
    <w:p w14:paraId="4DD59AF2" w14:textId="16A6111B" w:rsidR="00690DBB" w:rsidRDefault="00690DBB" w:rsidP="009C08FF">
      <w:pPr>
        <w:pStyle w:val="Textoindependiente"/>
        <w:ind w:right="1179"/>
        <w:jc w:val="center"/>
        <w:rPr>
          <w:rFonts w:asciiTheme="minorHAnsi" w:hAnsiTheme="minorHAnsi" w:cstheme="minorHAnsi"/>
          <w:sz w:val="18"/>
          <w:szCs w:val="18"/>
          <w:lang w:val="es-ES"/>
        </w:rPr>
      </w:pPr>
    </w:p>
    <w:p w14:paraId="7BEAEE74" w14:textId="77777777" w:rsidR="00690DBB" w:rsidRDefault="00690DBB" w:rsidP="009C08FF">
      <w:pPr>
        <w:pStyle w:val="Textoindependiente"/>
        <w:ind w:right="1179"/>
        <w:jc w:val="center"/>
        <w:rPr>
          <w:rFonts w:asciiTheme="minorHAnsi" w:hAnsiTheme="minorHAnsi" w:cstheme="minorHAnsi"/>
          <w:sz w:val="18"/>
          <w:szCs w:val="18"/>
          <w:lang w:val="es-ES"/>
        </w:rPr>
      </w:pPr>
    </w:p>
    <w:p w14:paraId="760D5C74" w14:textId="77777777" w:rsidR="009C08FF" w:rsidRDefault="009C08FF" w:rsidP="009C08FF">
      <w:pPr>
        <w:pStyle w:val="Textoindependiente"/>
        <w:ind w:right="1179"/>
        <w:jc w:val="center"/>
        <w:rPr>
          <w:rFonts w:asciiTheme="minorHAnsi" w:hAnsiTheme="minorHAnsi" w:cstheme="minorHAnsi"/>
          <w:sz w:val="18"/>
          <w:szCs w:val="18"/>
          <w:lang w:val="es-ES"/>
        </w:rPr>
      </w:pPr>
    </w:p>
    <w:p w14:paraId="79A0C38D" w14:textId="77777777" w:rsidR="009C08FF" w:rsidRDefault="009C08FF" w:rsidP="009C08FF">
      <w:pPr>
        <w:pStyle w:val="Textoindependiente"/>
        <w:ind w:right="1179"/>
        <w:jc w:val="center"/>
        <w:rPr>
          <w:rFonts w:asciiTheme="minorHAnsi" w:hAnsiTheme="minorHAnsi" w:cstheme="minorHAnsi"/>
          <w:sz w:val="18"/>
          <w:szCs w:val="18"/>
          <w:lang w:val="es-ES"/>
        </w:rPr>
      </w:pP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7" w:name="_DV_M76"/>
      <w:bookmarkStart w:id="18" w:name="_DV_M77"/>
      <w:bookmarkStart w:id="19" w:name="_DV_M79"/>
      <w:bookmarkStart w:id="20" w:name="_DV_M80"/>
      <w:bookmarkStart w:id="21" w:name="_DV_M81"/>
      <w:bookmarkStart w:id="22" w:name="_DV_M82"/>
      <w:bookmarkStart w:id="23" w:name="_DV_M83"/>
      <w:bookmarkStart w:id="24" w:name="_DV_M84"/>
      <w:bookmarkStart w:id="25" w:name="_DV_M87"/>
      <w:bookmarkEnd w:id="17"/>
      <w:bookmarkEnd w:id="18"/>
      <w:bookmarkEnd w:id="19"/>
      <w:bookmarkEnd w:id="20"/>
      <w:bookmarkEnd w:id="21"/>
      <w:bookmarkEnd w:id="22"/>
      <w:bookmarkEnd w:id="23"/>
      <w:bookmarkEnd w:id="24"/>
      <w:bookmarkEnd w:id="25"/>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6"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6"/>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27"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27"/>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28" w:name="_Toc373927143"/>
      <w:bookmarkStart w:id="29"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28"/>
      <w:bookmarkEnd w:id="29"/>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30"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0"/>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097D8B" w:rsidRDefault="00E37639" w:rsidP="00E37639">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097D8B" w:rsidRDefault="00E37639" w:rsidP="00E37639">
            <w:pPr>
              <w:widowControl/>
              <w:ind w:right="-53"/>
              <w:jc w:val="both"/>
              <w:rPr>
                <w:rFonts w:asciiTheme="minorHAnsi" w:eastAsia="Calibri" w:hAnsiTheme="minorHAnsi" w:cstheme="minorHAnsi"/>
                <w:b/>
                <w:color w:val="000000"/>
                <w:sz w:val="14"/>
                <w:szCs w:val="14"/>
              </w:rPr>
            </w:pPr>
            <w:r w:rsidRPr="00097D8B">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097D8B" w:rsidRDefault="00E37639" w:rsidP="00E37639">
            <w:pPr>
              <w:jc w:val="center"/>
            </w:pPr>
            <w:r w:rsidRPr="00097D8B">
              <w:rPr>
                <w:rFonts w:asciiTheme="minorHAnsi" w:eastAsia="Calibri" w:hAnsiTheme="minorHAnsi" w:cstheme="minorHAnsi"/>
                <w:b/>
                <w:color w:val="000000"/>
                <w:sz w:val="14"/>
                <w:szCs w:val="14"/>
              </w:rPr>
              <w:t>Sí</w:t>
            </w:r>
          </w:p>
        </w:tc>
        <w:tc>
          <w:tcPr>
            <w:tcW w:w="355" w:type="pct"/>
          </w:tcPr>
          <w:p w14:paraId="5B7853FB" w14:textId="77777777" w:rsidR="00E37639" w:rsidRPr="00EE1060" w:rsidRDefault="00E37639" w:rsidP="00E37639">
            <w:pPr>
              <w:widowControl/>
              <w:ind w:right="-91"/>
              <w:jc w:val="center"/>
              <w:rPr>
                <w:rFonts w:asciiTheme="minorHAnsi" w:eastAsia="Calibri" w:hAnsiTheme="minorHAnsi" w:cstheme="minorHAnsi"/>
                <w:b/>
                <w:color w:val="000000"/>
                <w:sz w:val="14"/>
                <w:szCs w:val="14"/>
                <w:highlight w:val="yellow"/>
              </w:rPr>
            </w:pPr>
          </w:p>
        </w:tc>
        <w:tc>
          <w:tcPr>
            <w:tcW w:w="403" w:type="pct"/>
          </w:tcPr>
          <w:p w14:paraId="323ABA7F" w14:textId="77777777" w:rsidR="00E37639" w:rsidRPr="00EE1060" w:rsidRDefault="00E37639" w:rsidP="00E37639">
            <w:pPr>
              <w:widowControl/>
              <w:ind w:right="-91"/>
              <w:jc w:val="center"/>
              <w:rPr>
                <w:rFonts w:asciiTheme="minorHAnsi" w:eastAsia="Calibri" w:hAnsiTheme="minorHAnsi" w:cstheme="minorHAnsi"/>
                <w:b/>
                <w:color w:val="000000"/>
                <w:sz w:val="14"/>
                <w:szCs w:val="14"/>
                <w:highlight w:val="yellow"/>
              </w:rPr>
            </w:pPr>
          </w:p>
        </w:tc>
      </w:tr>
      <w:tr w:rsidR="00690DBB" w:rsidRPr="00866A9B" w14:paraId="4B47FD60" w14:textId="77777777" w:rsidTr="00CE2C39">
        <w:trPr>
          <w:trHeight w:val="146"/>
          <w:jc w:val="center"/>
        </w:trPr>
        <w:tc>
          <w:tcPr>
            <w:tcW w:w="300" w:type="pct"/>
            <w:shd w:val="clear" w:color="auto" w:fill="auto"/>
          </w:tcPr>
          <w:p w14:paraId="0EF3576E" w14:textId="48DF48FC"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6</w:t>
            </w:r>
          </w:p>
        </w:tc>
        <w:tc>
          <w:tcPr>
            <w:tcW w:w="3351" w:type="pct"/>
            <w:shd w:val="clear" w:color="auto" w:fill="auto"/>
          </w:tcPr>
          <w:p w14:paraId="286DC771" w14:textId="38FFB6ED" w:rsidR="00690DBB" w:rsidRPr="00097D8B" w:rsidRDefault="00690DBB" w:rsidP="00690DBB">
            <w:pPr>
              <w:widowControl/>
              <w:ind w:right="-53"/>
              <w:jc w:val="both"/>
              <w:rPr>
                <w:rFonts w:asciiTheme="minorHAnsi" w:eastAsia="Calibri" w:hAnsiTheme="minorHAnsi" w:cstheme="minorHAnsi"/>
                <w:b/>
                <w:sz w:val="14"/>
                <w:szCs w:val="14"/>
              </w:rPr>
            </w:pPr>
            <w:r w:rsidRPr="00097D8B">
              <w:rPr>
                <w:rFonts w:asciiTheme="minorHAnsi" w:eastAsia="Calibri" w:hAnsiTheme="minorHAnsi" w:cstheme="minorHAnsi"/>
                <w:b/>
                <w:sz w:val="14"/>
                <w:szCs w:val="14"/>
              </w:rPr>
              <w:t>Relación de tres clientes Anexo “6”</w:t>
            </w:r>
          </w:p>
        </w:tc>
        <w:tc>
          <w:tcPr>
            <w:tcW w:w="591" w:type="pct"/>
            <w:shd w:val="clear" w:color="auto" w:fill="auto"/>
          </w:tcPr>
          <w:p w14:paraId="16890189" w14:textId="45197199" w:rsidR="00690DBB" w:rsidRPr="00097D8B" w:rsidRDefault="00690DBB" w:rsidP="00690DBB">
            <w:pPr>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Sí</w:t>
            </w:r>
          </w:p>
        </w:tc>
        <w:tc>
          <w:tcPr>
            <w:tcW w:w="355" w:type="pct"/>
          </w:tcPr>
          <w:p w14:paraId="210CA330"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7CDD27AC"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866A9B" w14:paraId="0D1F1AAE" w14:textId="77777777" w:rsidTr="00CE2C39">
        <w:trPr>
          <w:trHeight w:val="146"/>
          <w:jc w:val="center"/>
        </w:trPr>
        <w:tc>
          <w:tcPr>
            <w:tcW w:w="300" w:type="pct"/>
            <w:shd w:val="clear" w:color="auto" w:fill="auto"/>
          </w:tcPr>
          <w:p w14:paraId="13B3FD70" w14:textId="7C27C9B4"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7</w:t>
            </w:r>
          </w:p>
        </w:tc>
        <w:tc>
          <w:tcPr>
            <w:tcW w:w="3351" w:type="pct"/>
            <w:shd w:val="clear" w:color="auto" w:fill="auto"/>
          </w:tcPr>
          <w:p w14:paraId="7B0E7126" w14:textId="1D71F767" w:rsidR="00690DBB" w:rsidRPr="00097D8B" w:rsidRDefault="00690DBB" w:rsidP="00690DBB">
            <w:pPr>
              <w:widowControl/>
              <w:ind w:right="-53"/>
              <w:jc w:val="both"/>
              <w:rPr>
                <w:rFonts w:asciiTheme="minorHAnsi" w:eastAsia="Calibri" w:hAnsiTheme="minorHAnsi" w:cstheme="minorHAnsi"/>
                <w:b/>
                <w:sz w:val="14"/>
                <w:szCs w:val="14"/>
              </w:rPr>
            </w:pPr>
            <w:r w:rsidRPr="00097D8B">
              <w:rPr>
                <w:rFonts w:asciiTheme="minorHAnsi" w:eastAsia="Calibri" w:hAnsiTheme="minorHAnsi" w:cstheme="minorHAnsi"/>
                <w:b/>
                <w:sz w:val="14"/>
                <w:szCs w:val="14"/>
              </w:rPr>
              <w:t>Curriculum de la empresa y/o persona física</w:t>
            </w:r>
          </w:p>
        </w:tc>
        <w:tc>
          <w:tcPr>
            <w:tcW w:w="591" w:type="pct"/>
            <w:shd w:val="clear" w:color="auto" w:fill="auto"/>
          </w:tcPr>
          <w:p w14:paraId="7417B93C" w14:textId="382CEB62" w:rsidR="00690DBB" w:rsidRPr="00097D8B" w:rsidRDefault="00690DBB" w:rsidP="00690DBB">
            <w:pPr>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Sí</w:t>
            </w:r>
          </w:p>
        </w:tc>
        <w:tc>
          <w:tcPr>
            <w:tcW w:w="355" w:type="pct"/>
          </w:tcPr>
          <w:p w14:paraId="4D2A2B82"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65D3E5AD"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097D8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097D8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097D8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097D8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EE1060" w:rsidRDefault="009140B4" w:rsidP="00DE6640">
            <w:pPr>
              <w:widowControl/>
              <w:ind w:right="-91"/>
              <w:rPr>
                <w:rFonts w:asciiTheme="minorHAnsi" w:eastAsia="Calibri" w:hAnsiTheme="minorHAnsi" w:cstheme="minorHAnsi"/>
                <w:b/>
                <w:color w:val="000000"/>
                <w:sz w:val="14"/>
                <w:szCs w:val="14"/>
                <w:highlight w:val="yellow"/>
              </w:rPr>
            </w:pPr>
          </w:p>
        </w:tc>
        <w:tc>
          <w:tcPr>
            <w:tcW w:w="403" w:type="pct"/>
            <w:shd w:val="clear" w:color="auto" w:fill="D9D9D9"/>
          </w:tcPr>
          <w:p w14:paraId="47DC9186" w14:textId="77777777" w:rsidR="009140B4" w:rsidRPr="00EE1060" w:rsidRDefault="009140B4" w:rsidP="00DE6640">
            <w:pPr>
              <w:widowControl/>
              <w:ind w:right="-91"/>
              <w:rPr>
                <w:rFonts w:asciiTheme="minorHAnsi" w:eastAsia="Calibri" w:hAnsiTheme="minorHAnsi" w:cstheme="minorHAnsi"/>
                <w:b/>
                <w:color w:val="000000"/>
                <w:sz w:val="14"/>
                <w:szCs w:val="14"/>
                <w:highlight w:val="yellow"/>
              </w:rPr>
            </w:pPr>
          </w:p>
        </w:tc>
      </w:tr>
      <w:tr w:rsidR="00690DBB" w:rsidRPr="00D36C2B" w14:paraId="10F702FA" w14:textId="77777777" w:rsidTr="001B5C98">
        <w:trPr>
          <w:jc w:val="center"/>
        </w:trPr>
        <w:tc>
          <w:tcPr>
            <w:tcW w:w="300" w:type="pct"/>
            <w:shd w:val="clear" w:color="auto" w:fill="auto"/>
            <w:vAlign w:val="center"/>
          </w:tcPr>
          <w:p w14:paraId="4E38515F" w14:textId="157F76C1"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8</w:t>
            </w:r>
          </w:p>
        </w:tc>
        <w:tc>
          <w:tcPr>
            <w:tcW w:w="3351" w:type="pct"/>
            <w:shd w:val="clear" w:color="auto" w:fill="auto"/>
          </w:tcPr>
          <w:p w14:paraId="61969256" w14:textId="2E863F14" w:rsidR="00690DBB" w:rsidRPr="00097D8B" w:rsidRDefault="00690DBB" w:rsidP="00690DBB">
            <w:pPr>
              <w:widowControl/>
              <w:autoSpaceDE w:val="0"/>
              <w:autoSpaceDN w:val="0"/>
              <w:adjustRightInd w:val="0"/>
              <w:jc w:val="both"/>
              <w:rPr>
                <w:rFonts w:asciiTheme="minorHAnsi" w:eastAsia="Calibri" w:hAnsiTheme="minorHAnsi" w:cstheme="minorHAnsi"/>
                <w:b/>
                <w:sz w:val="14"/>
                <w:szCs w:val="14"/>
              </w:rPr>
            </w:pPr>
            <w:r w:rsidRPr="00097D8B">
              <w:rPr>
                <w:rFonts w:asciiTheme="minorHAnsi" w:eastAsia="Calibri" w:hAnsiTheme="minorHAnsi" w:cstheme="minorHAnsi"/>
                <w:b/>
                <w:sz w:val="14"/>
                <w:szCs w:val="14"/>
              </w:rPr>
              <w:t>Especificaciones técnicas</w:t>
            </w:r>
            <w:r w:rsidRPr="00097D8B">
              <w:rPr>
                <w:rFonts w:asciiTheme="minorHAnsi" w:eastAsia="Calibri" w:hAnsiTheme="minorHAnsi" w:cstheme="minorHAnsi"/>
                <w:sz w:val="14"/>
                <w:szCs w:val="14"/>
              </w:rPr>
              <w:t xml:space="preserve"> con descripción pormenorizada de los bienes,</w:t>
            </w:r>
            <w:r w:rsidRPr="00097D8B">
              <w:rPr>
                <w:rFonts w:asciiTheme="minorHAnsi" w:eastAsia="Calibri" w:hAnsiTheme="minorHAnsi" w:cstheme="minorHAnsi"/>
                <w:b/>
                <w:sz w:val="14"/>
                <w:szCs w:val="14"/>
              </w:rPr>
              <w:t xml:space="preserve"> Anexo “1”</w:t>
            </w:r>
          </w:p>
        </w:tc>
        <w:tc>
          <w:tcPr>
            <w:tcW w:w="591" w:type="pct"/>
            <w:shd w:val="clear" w:color="auto" w:fill="auto"/>
          </w:tcPr>
          <w:p w14:paraId="6878CB80" w14:textId="6B3E9428"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Sí</w:t>
            </w:r>
          </w:p>
        </w:tc>
        <w:tc>
          <w:tcPr>
            <w:tcW w:w="355" w:type="pct"/>
          </w:tcPr>
          <w:p w14:paraId="7D23DAAB"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6388C4E9"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D36C2B" w14:paraId="0E9B1EE9" w14:textId="77777777" w:rsidTr="00CE2C39">
        <w:trPr>
          <w:jc w:val="center"/>
        </w:trPr>
        <w:tc>
          <w:tcPr>
            <w:tcW w:w="300" w:type="pct"/>
            <w:shd w:val="clear" w:color="auto" w:fill="auto"/>
          </w:tcPr>
          <w:p w14:paraId="21B66D55" w14:textId="5AC6AD27"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8.1</w:t>
            </w:r>
          </w:p>
        </w:tc>
        <w:tc>
          <w:tcPr>
            <w:tcW w:w="3351" w:type="pct"/>
            <w:shd w:val="clear" w:color="auto" w:fill="auto"/>
          </w:tcPr>
          <w:p w14:paraId="7C2D8F1A" w14:textId="77777777" w:rsidR="00097D8B" w:rsidRPr="00097D8B" w:rsidRDefault="00097D8B" w:rsidP="00097D8B">
            <w:pPr>
              <w:widowControl/>
              <w:autoSpaceDE w:val="0"/>
              <w:autoSpaceDN w:val="0"/>
              <w:adjustRightInd w:val="0"/>
              <w:jc w:val="both"/>
              <w:rPr>
                <w:rFonts w:asciiTheme="minorHAnsi" w:eastAsia="Calibri" w:hAnsiTheme="minorHAnsi" w:cstheme="minorHAnsi"/>
                <w:sz w:val="14"/>
                <w:szCs w:val="14"/>
              </w:rPr>
            </w:pPr>
            <w:r w:rsidRPr="00097D8B">
              <w:rPr>
                <w:rFonts w:asciiTheme="minorHAnsi" w:eastAsia="Calibri" w:hAnsiTheme="minorHAnsi" w:cstheme="minorHAnsi"/>
                <w:b/>
                <w:sz w:val="14"/>
                <w:szCs w:val="14"/>
              </w:rPr>
              <w:t xml:space="preserve">Documentos </w:t>
            </w:r>
            <w:r w:rsidRPr="0027612B">
              <w:rPr>
                <w:rFonts w:asciiTheme="minorHAnsi" w:eastAsia="Calibri" w:hAnsiTheme="minorHAnsi" w:cstheme="minorHAnsi"/>
                <w:b/>
                <w:sz w:val="14"/>
                <w:szCs w:val="14"/>
              </w:rPr>
              <w:t>adicionales de la experiencia laboral relacionada con el servicio:</w:t>
            </w:r>
            <w:r w:rsidRPr="00097D8B">
              <w:rPr>
                <w:rFonts w:asciiTheme="minorHAnsi" w:eastAsia="Calibri" w:hAnsiTheme="minorHAnsi" w:cstheme="minorHAnsi"/>
                <w:sz w:val="14"/>
                <w:szCs w:val="14"/>
              </w:rPr>
              <w:t xml:space="preserve"> Deberá presentar documentos que comprueben que el participante cuenta con al menos dos laborando con él y que cumplen con los siguientes requisitos:</w:t>
            </w:r>
          </w:p>
          <w:p w14:paraId="7AD7DD97" w14:textId="77777777" w:rsidR="00097D8B" w:rsidRPr="00097D8B" w:rsidRDefault="00097D8B" w:rsidP="00097D8B">
            <w:pPr>
              <w:widowControl/>
              <w:autoSpaceDE w:val="0"/>
              <w:autoSpaceDN w:val="0"/>
              <w:adjustRightInd w:val="0"/>
              <w:jc w:val="both"/>
              <w:rPr>
                <w:rFonts w:asciiTheme="minorHAnsi" w:eastAsia="Calibri" w:hAnsiTheme="minorHAnsi" w:cstheme="minorHAnsi"/>
                <w:sz w:val="12"/>
                <w:szCs w:val="12"/>
              </w:rPr>
            </w:pPr>
          </w:p>
          <w:p w14:paraId="465CE184" w14:textId="77777777" w:rsidR="00097D8B" w:rsidRPr="00097D8B" w:rsidRDefault="00097D8B" w:rsidP="00D77945">
            <w:pPr>
              <w:widowControl/>
              <w:autoSpaceDE w:val="0"/>
              <w:autoSpaceDN w:val="0"/>
              <w:adjustRightInd w:val="0"/>
              <w:ind w:left="536"/>
              <w:jc w:val="both"/>
              <w:rPr>
                <w:rFonts w:asciiTheme="minorHAnsi" w:eastAsia="Calibri" w:hAnsiTheme="minorHAnsi" w:cstheme="minorHAnsi"/>
                <w:sz w:val="12"/>
                <w:szCs w:val="12"/>
              </w:rPr>
            </w:pPr>
            <w:r w:rsidRPr="00097D8B">
              <w:rPr>
                <w:rFonts w:asciiTheme="minorHAnsi" w:eastAsia="Calibri" w:hAnsiTheme="minorHAnsi" w:cstheme="minorHAnsi"/>
                <w:sz w:val="12"/>
                <w:szCs w:val="12"/>
              </w:rPr>
              <w:t>a)</w:t>
            </w:r>
            <w:r w:rsidRPr="00097D8B">
              <w:rPr>
                <w:rFonts w:asciiTheme="minorHAnsi" w:eastAsia="Calibri" w:hAnsiTheme="minorHAnsi" w:cstheme="minorHAnsi"/>
                <w:sz w:val="12"/>
                <w:szCs w:val="12"/>
              </w:rPr>
              <w:tab/>
              <w:t>Los profesionales deberán contar con el Título de Actuario, expedido por una institución de educación superior, así como con la cédula profesional respectiva.</w:t>
            </w:r>
          </w:p>
          <w:p w14:paraId="744461F0" w14:textId="77777777" w:rsidR="00097D8B" w:rsidRPr="00097D8B" w:rsidRDefault="00097D8B" w:rsidP="00097D8B">
            <w:pPr>
              <w:widowControl/>
              <w:autoSpaceDE w:val="0"/>
              <w:autoSpaceDN w:val="0"/>
              <w:adjustRightInd w:val="0"/>
              <w:ind w:firstLine="536"/>
              <w:jc w:val="both"/>
              <w:rPr>
                <w:rFonts w:asciiTheme="minorHAnsi" w:eastAsia="Calibri" w:hAnsiTheme="minorHAnsi" w:cstheme="minorHAnsi"/>
                <w:sz w:val="12"/>
                <w:szCs w:val="12"/>
              </w:rPr>
            </w:pPr>
            <w:r w:rsidRPr="00097D8B">
              <w:rPr>
                <w:rFonts w:asciiTheme="minorHAnsi" w:eastAsia="Calibri" w:hAnsiTheme="minorHAnsi" w:cstheme="minorHAnsi"/>
                <w:sz w:val="12"/>
                <w:szCs w:val="12"/>
              </w:rPr>
              <w:t>b)</w:t>
            </w:r>
            <w:r w:rsidRPr="00097D8B">
              <w:rPr>
                <w:rFonts w:asciiTheme="minorHAnsi" w:eastAsia="Calibri" w:hAnsiTheme="minorHAnsi" w:cstheme="minorHAnsi"/>
                <w:sz w:val="12"/>
                <w:szCs w:val="12"/>
              </w:rPr>
              <w:tab/>
              <w:t>Carta que corrobore que son miembros del Colegio Nacional de Actuarios (CONAC).</w:t>
            </w:r>
          </w:p>
          <w:p w14:paraId="7E6E1DFC" w14:textId="77777777" w:rsidR="00097D8B" w:rsidRPr="00097D8B" w:rsidRDefault="00097D8B" w:rsidP="00097D8B">
            <w:pPr>
              <w:widowControl/>
              <w:autoSpaceDE w:val="0"/>
              <w:autoSpaceDN w:val="0"/>
              <w:adjustRightInd w:val="0"/>
              <w:ind w:firstLine="536"/>
              <w:jc w:val="both"/>
              <w:rPr>
                <w:rFonts w:asciiTheme="minorHAnsi" w:eastAsia="Calibri" w:hAnsiTheme="minorHAnsi" w:cstheme="minorHAnsi"/>
                <w:sz w:val="12"/>
                <w:szCs w:val="12"/>
              </w:rPr>
            </w:pPr>
            <w:r w:rsidRPr="00097D8B">
              <w:rPr>
                <w:rFonts w:asciiTheme="minorHAnsi" w:eastAsia="Calibri" w:hAnsiTheme="minorHAnsi" w:cstheme="minorHAnsi"/>
                <w:sz w:val="12"/>
                <w:szCs w:val="12"/>
              </w:rPr>
              <w:t>c)</w:t>
            </w:r>
            <w:r w:rsidRPr="00097D8B">
              <w:rPr>
                <w:rFonts w:asciiTheme="minorHAnsi" w:eastAsia="Calibri" w:hAnsiTheme="minorHAnsi" w:cstheme="minorHAnsi"/>
                <w:sz w:val="12"/>
                <w:szCs w:val="12"/>
              </w:rPr>
              <w:tab/>
              <w:t>Contar con la Certificación en Pasivos Laborales Contingentes de Actuario que otorga el CONAC.</w:t>
            </w:r>
          </w:p>
          <w:p w14:paraId="618138AB" w14:textId="580EE60E" w:rsidR="00097D8B" w:rsidRPr="00097D8B" w:rsidRDefault="00097D8B" w:rsidP="00D77945">
            <w:pPr>
              <w:widowControl/>
              <w:autoSpaceDE w:val="0"/>
              <w:autoSpaceDN w:val="0"/>
              <w:adjustRightInd w:val="0"/>
              <w:ind w:left="536"/>
              <w:jc w:val="both"/>
              <w:rPr>
                <w:rFonts w:asciiTheme="minorHAnsi" w:eastAsia="Calibri" w:hAnsiTheme="minorHAnsi" w:cstheme="minorHAnsi"/>
                <w:sz w:val="12"/>
                <w:szCs w:val="12"/>
              </w:rPr>
            </w:pPr>
            <w:r w:rsidRPr="00097D8B">
              <w:rPr>
                <w:rFonts w:asciiTheme="minorHAnsi" w:eastAsia="Calibri" w:hAnsiTheme="minorHAnsi" w:cstheme="minorHAnsi"/>
                <w:sz w:val="12"/>
                <w:szCs w:val="12"/>
              </w:rPr>
              <w:t>d)</w:t>
            </w:r>
            <w:r w:rsidRPr="00097D8B">
              <w:rPr>
                <w:rFonts w:asciiTheme="minorHAnsi" w:eastAsia="Calibri" w:hAnsiTheme="minorHAnsi" w:cstheme="minorHAnsi"/>
                <w:sz w:val="12"/>
                <w:szCs w:val="12"/>
              </w:rPr>
              <w:tab/>
              <w:t xml:space="preserve">Contar con registro vigente para Dictaminar Planes de Pensiones otorgado por la Comisión Nacional del Sistema de Ahorro </w:t>
            </w:r>
            <w:r w:rsidR="00D77945">
              <w:rPr>
                <w:rFonts w:asciiTheme="minorHAnsi" w:eastAsia="Calibri" w:hAnsiTheme="minorHAnsi" w:cstheme="minorHAnsi"/>
                <w:sz w:val="12"/>
                <w:szCs w:val="12"/>
              </w:rPr>
              <w:t xml:space="preserve">             </w:t>
            </w:r>
            <w:r w:rsidRPr="00097D8B">
              <w:rPr>
                <w:rFonts w:asciiTheme="minorHAnsi" w:eastAsia="Calibri" w:hAnsiTheme="minorHAnsi" w:cstheme="minorHAnsi"/>
                <w:sz w:val="12"/>
                <w:szCs w:val="12"/>
              </w:rPr>
              <w:t>para el Retiro (CONSAR).</w:t>
            </w:r>
          </w:p>
          <w:p w14:paraId="3567D628" w14:textId="77777777" w:rsidR="00097D8B" w:rsidRPr="00097D8B" w:rsidRDefault="00097D8B" w:rsidP="00F36A31">
            <w:pPr>
              <w:widowControl/>
              <w:autoSpaceDE w:val="0"/>
              <w:autoSpaceDN w:val="0"/>
              <w:adjustRightInd w:val="0"/>
              <w:jc w:val="both"/>
              <w:rPr>
                <w:rFonts w:asciiTheme="minorHAnsi" w:eastAsia="Calibri" w:hAnsiTheme="minorHAnsi" w:cstheme="minorHAnsi"/>
                <w:sz w:val="12"/>
                <w:szCs w:val="12"/>
              </w:rPr>
            </w:pPr>
            <w:r w:rsidRPr="00097D8B">
              <w:rPr>
                <w:rFonts w:asciiTheme="minorHAnsi" w:eastAsia="Calibri" w:hAnsiTheme="minorHAnsi" w:cstheme="minorHAnsi"/>
                <w:sz w:val="12"/>
                <w:szCs w:val="12"/>
              </w:rPr>
              <w:t>Adicionalmente, el participante deberá presentar los siguientes documentos:</w:t>
            </w:r>
          </w:p>
          <w:p w14:paraId="6E8D224E" w14:textId="7E4C2EE5" w:rsidR="00690DBB" w:rsidRPr="00097D8B" w:rsidRDefault="00097D8B" w:rsidP="00097D8B">
            <w:pPr>
              <w:widowControl/>
              <w:autoSpaceDE w:val="0"/>
              <w:autoSpaceDN w:val="0"/>
              <w:adjustRightInd w:val="0"/>
              <w:ind w:firstLine="536"/>
              <w:jc w:val="both"/>
              <w:rPr>
                <w:rFonts w:asciiTheme="minorHAnsi" w:eastAsia="Calibri" w:hAnsiTheme="minorHAnsi" w:cstheme="minorHAnsi"/>
                <w:sz w:val="12"/>
                <w:szCs w:val="12"/>
              </w:rPr>
            </w:pPr>
            <w:r w:rsidRPr="00097D8B">
              <w:rPr>
                <w:rFonts w:asciiTheme="minorHAnsi" w:eastAsia="Calibri" w:hAnsiTheme="minorHAnsi" w:cstheme="minorHAnsi"/>
                <w:sz w:val="12"/>
                <w:szCs w:val="12"/>
              </w:rPr>
              <w:t>e)</w:t>
            </w:r>
            <w:r w:rsidRPr="00097D8B">
              <w:rPr>
                <w:rFonts w:asciiTheme="minorHAnsi" w:eastAsia="Calibri" w:hAnsiTheme="minorHAnsi" w:cstheme="minorHAnsi"/>
                <w:sz w:val="12"/>
                <w:szCs w:val="12"/>
              </w:rPr>
              <w:tab/>
              <w:t>Plantilla del personal que asignará para su ejecución, así como currículum vitae de cada uno de los integrantes del personal especializado que soporte la capacidad técnica para resolver todo lo referente a los servicios objeto de ese proceso de adquisición.</w:t>
            </w:r>
          </w:p>
        </w:tc>
        <w:tc>
          <w:tcPr>
            <w:tcW w:w="591" w:type="pct"/>
            <w:shd w:val="clear" w:color="auto" w:fill="auto"/>
          </w:tcPr>
          <w:p w14:paraId="3769EEAA" w14:textId="134303CF" w:rsidR="00690DBB" w:rsidRPr="00097D8B" w:rsidRDefault="00690DBB" w:rsidP="00690DBB">
            <w:pPr>
              <w:widowControl/>
              <w:ind w:right="-91"/>
              <w:jc w:val="center"/>
              <w:rPr>
                <w:rFonts w:asciiTheme="minorHAnsi" w:eastAsia="Calibri" w:hAnsiTheme="minorHAnsi" w:cstheme="minorHAnsi"/>
                <w:b/>
                <w:color w:val="000000"/>
                <w:sz w:val="14"/>
                <w:szCs w:val="14"/>
              </w:rPr>
            </w:pPr>
            <w:r w:rsidRPr="00097D8B">
              <w:rPr>
                <w:rFonts w:asciiTheme="minorHAnsi" w:eastAsia="Calibri" w:hAnsiTheme="minorHAnsi" w:cstheme="minorHAnsi"/>
                <w:b/>
                <w:color w:val="000000"/>
                <w:sz w:val="14"/>
                <w:szCs w:val="14"/>
              </w:rPr>
              <w:t>Sí</w:t>
            </w:r>
          </w:p>
        </w:tc>
        <w:tc>
          <w:tcPr>
            <w:tcW w:w="355" w:type="pct"/>
          </w:tcPr>
          <w:p w14:paraId="75F5D1FC"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7285B5C4"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FE73B6" w14:paraId="22143C2F" w14:textId="77777777" w:rsidTr="00CE2C39">
        <w:trPr>
          <w:jc w:val="center"/>
        </w:trPr>
        <w:tc>
          <w:tcPr>
            <w:tcW w:w="300" w:type="pct"/>
            <w:shd w:val="clear" w:color="auto" w:fill="auto"/>
          </w:tcPr>
          <w:p w14:paraId="6F39EC9C" w14:textId="2C516354"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8.2</w:t>
            </w:r>
          </w:p>
        </w:tc>
        <w:tc>
          <w:tcPr>
            <w:tcW w:w="3351" w:type="pct"/>
            <w:shd w:val="clear" w:color="auto" w:fill="auto"/>
          </w:tcPr>
          <w:p w14:paraId="0910D27D" w14:textId="76975B04" w:rsidR="00690DBB" w:rsidRPr="00F36A31" w:rsidRDefault="00690DBB" w:rsidP="00690DBB">
            <w:pPr>
              <w:autoSpaceDE w:val="0"/>
              <w:autoSpaceDN w:val="0"/>
              <w:adjustRightInd w:val="0"/>
              <w:jc w:val="both"/>
              <w:rPr>
                <w:rFonts w:asciiTheme="minorHAnsi" w:hAnsiTheme="minorHAnsi" w:cstheme="minorHAnsi"/>
                <w:b/>
                <w:sz w:val="14"/>
                <w:szCs w:val="16"/>
              </w:rPr>
            </w:pPr>
            <w:r w:rsidRPr="00F36A31">
              <w:rPr>
                <w:rFonts w:asciiTheme="minorHAnsi" w:eastAsia="Calibri" w:hAnsiTheme="minorHAnsi" w:cstheme="minorHAnsi"/>
                <w:b/>
                <w:color w:val="000000"/>
                <w:sz w:val="14"/>
                <w:szCs w:val="14"/>
              </w:rPr>
              <w:t>Tiempo y lugar de entrega de los bienes:</w:t>
            </w:r>
            <w:r w:rsidRPr="00F36A31">
              <w:rPr>
                <w:rFonts w:asciiTheme="minorHAnsi" w:eastAsia="Calibri" w:hAnsiTheme="minorHAnsi" w:cstheme="minorHAnsi"/>
                <w:color w:val="000000"/>
                <w:sz w:val="14"/>
                <w:szCs w:val="14"/>
              </w:rPr>
              <w:t xml:space="preserve"> entregar el </w:t>
            </w:r>
            <w:r w:rsidRPr="00F36A31">
              <w:rPr>
                <w:rFonts w:asciiTheme="minorHAnsi" w:eastAsia="Calibri" w:hAnsiTheme="minorHAnsi" w:cstheme="minorHAnsi"/>
                <w:b/>
                <w:color w:val="000000"/>
                <w:sz w:val="14"/>
                <w:szCs w:val="14"/>
              </w:rPr>
              <w:t xml:space="preserve">Anexo “2”, </w:t>
            </w:r>
            <w:r w:rsidRPr="00F36A31">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6567B776" w14:textId="31D53DBF"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Sí</w:t>
            </w:r>
          </w:p>
        </w:tc>
        <w:tc>
          <w:tcPr>
            <w:tcW w:w="355" w:type="pct"/>
          </w:tcPr>
          <w:p w14:paraId="56F61098"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38E7722F"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FE73B6" w14:paraId="490F92D7" w14:textId="77777777" w:rsidTr="00CE2C39">
        <w:trPr>
          <w:jc w:val="center"/>
        </w:trPr>
        <w:tc>
          <w:tcPr>
            <w:tcW w:w="300" w:type="pct"/>
            <w:shd w:val="clear" w:color="auto" w:fill="auto"/>
          </w:tcPr>
          <w:p w14:paraId="1ADEB1EA" w14:textId="2EEC26C6"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9</w:t>
            </w:r>
          </w:p>
        </w:tc>
        <w:tc>
          <w:tcPr>
            <w:tcW w:w="3351" w:type="pct"/>
            <w:shd w:val="clear" w:color="auto" w:fill="auto"/>
          </w:tcPr>
          <w:p w14:paraId="6C5C2EB4" w14:textId="523FE4D5" w:rsidR="00690DBB" w:rsidRPr="00F36A31" w:rsidRDefault="00690DBB" w:rsidP="00690DBB">
            <w:pPr>
              <w:autoSpaceDE w:val="0"/>
              <w:autoSpaceDN w:val="0"/>
              <w:adjustRightInd w:val="0"/>
              <w:jc w:val="both"/>
              <w:rPr>
                <w:rFonts w:asciiTheme="minorHAnsi" w:hAnsiTheme="minorHAnsi" w:cstheme="minorHAnsi"/>
                <w:b/>
                <w:sz w:val="14"/>
                <w:szCs w:val="16"/>
              </w:rPr>
            </w:pPr>
            <w:r w:rsidRPr="00F36A31">
              <w:rPr>
                <w:rFonts w:asciiTheme="minorHAnsi" w:eastAsia="Calibri" w:hAnsiTheme="minorHAnsi" w:cstheme="minorHAnsi"/>
                <w:b/>
                <w:bCs/>
                <w:sz w:val="14"/>
                <w:szCs w:val="14"/>
              </w:rPr>
              <w:t>Convenio de Asociación.</w:t>
            </w:r>
          </w:p>
        </w:tc>
        <w:tc>
          <w:tcPr>
            <w:tcW w:w="591" w:type="pct"/>
            <w:shd w:val="clear" w:color="auto" w:fill="auto"/>
          </w:tcPr>
          <w:p w14:paraId="2778A149" w14:textId="7DC3CC1A"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0"/>
                <w:szCs w:val="10"/>
              </w:rPr>
              <w:t>Sólo cuando se actualice el supuesto.</w:t>
            </w:r>
          </w:p>
        </w:tc>
        <w:tc>
          <w:tcPr>
            <w:tcW w:w="355" w:type="pct"/>
          </w:tcPr>
          <w:p w14:paraId="59D02497"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2118A21A"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690DBB" w:rsidRPr="00FE73B6" w14:paraId="488786AF" w14:textId="77777777" w:rsidTr="00CE2C39">
        <w:trPr>
          <w:jc w:val="center"/>
        </w:trPr>
        <w:tc>
          <w:tcPr>
            <w:tcW w:w="300" w:type="pct"/>
            <w:shd w:val="clear" w:color="auto" w:fill="auto"/>
          </w:tcPr>
          <w:p w14:paraId="7D559902" w14:textId="746FBA19"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10</w:t>
            </w:r>
          </w:p>
        </w:tc>
        <w:tc>
          <w:tcPr>
            <w:tcW w:w="3351" w:type="pct"/>
            <w:shd w:val="clear" w:color="auto" w:fill="auto"/>
          </w:tcPr>
          <w:p w14:paraId="57DBDBEF" w14:textId="193C1E95" w:rsidR="00690DBB" w:rsidRPr="00F36A31" w:rsidRDefault="00690DBB" w:rsidP="00690DBB">
            <w:pPr>
              <w:widowControl/>
              <w:autoSpaceDE w:val="0"/>
              <w:autoSpaceDN w:val="0"/>
              <w:adjustRightInd w:val="0"/>
              <w:jc w:val="both"/>
              <w:rPr>
                <w:rFonts w:asciiTheme="minorHAnsi" w:eastAsia="Calibri" w:hAnsiTheme="minorHAnsi" w:cstheme="minorHAnsi"/>
                <w:color w:val="000000"/>
                <w:sz w:val="14"/>
                <w:szCs w:val="14"/>
              </w:rPr>
            </w:pPr>
            <w:r w:rsidRPr="00F36A31">
              <w:rPr>
                <w:rFonts w:asciiTheme="minorHAnsi" w:hAnsiTheme="minorHAnsi" w:cstheme="minorHAnsi"/>
                <w:b/>
                <w:color w:val="000000"/>
                <w:sz w:val="14"/>
                <w:szCs w:val="14"/>
              </w:rPr>
              <w:t xml:space="preserve">Relación de los Centros de Servicio/Garantía </w:t>
            </w:r>
          </w:p>
        </w:tc>
        <w:tc>
          <w:tcPr>
            <w:tcW w:w="591" w:type="pct"/>
            <w:shd w:val="clear" w:color="auto" w:fill="auto"/>
          </w:tcPr>
          <w:p w14:paraId="2891438E" w14:textId="42B371C4" w:rsidR="00690DBB" w:rsidRPr="00F36A31" w:rsidRDefault="00690DBB" w:rsidP="00690DBB">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 xml:space="preserve">Si </w:t>
            </w:r>
          </w:p>
        </w:tc>
        <w:tc>
          <w:tcPr>
            <w:tcW w:w="355" w:type="pct"/>
          </w:tcPr>
          <w:p w14:paraId="67D96F5B"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c>
          <w:tcPr>
            <w:tcW w:w="403" w:type="pct"/>
          </w:tcPr>
          <w:p w14:paraId="1B91EEEC" w14:textId="77777777" w:rsidR="00690DBB" w:rsidRPr="00EE1060" w:rsidRDefault="00690DBB" w:rsidP="00690DBB">
            <w:pPr>
              <w:widowControl/>
              <w:ind w:right="-91"/>
              <w:jc w:val="center"/>
              <w:rPr>
                <w:rFonts w:asciiTheme="minorHAnsi" w:eastAsia="Calibri" w:hAnsiTheme="minorHAnsi" w:cstheme="minorHAnsi"/>
                <w:b/>
                <w:color w:val="000000"/>
                <w:sz w:val="14"/>
                <w:szCs w:val="14"/>
                <w:highlight w:val="yellow"/>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36A31"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F36A31" w:rsidRDefault="00B0133C" w:rsidP="00B0133C">
            <w:pPr>
              <w:widowControl/>
              <w:ind w:right="567"/>
              <w:jc w:val="center"/>
              <w:rPr>
                <w:rFonts w:asciiTheme="minorHAnsi" w:eastAsia="Calibri" w:hAnsiTheme="minorHAnsi" w:cstheme="minorHAnsi"/>
                <w:b/>
                <w:color w:val="000000"/>
                <w:sz w:val="12"/>
                <w:szCs w:val="12"/>
              </w:rPr>
            </w:pPr>
            <w:r w:rsidRPr="00F36A31">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36A31"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shd w:val="clear" w:color="auto" w:fill="D9D9D9" w:themeFill="background1" w:themeFillShade="D9"/>
          </w:tcPr>
          <w:p w14:paraId="64D339A0"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492CF76A" w14:textId="77777777" w:rsidTr="00CE2C39">
        <w:trPr>
          <w:trHeight w:hRule="exact" w:val="170"/>
          <w:jc w:val="center"/>
        </w:trPr>
        <w:tc>
          <w:tcPr>
            <w:tcW w:w="300" w:type="pct"/>
            <w:shd w:val="clear" w:color="auto" w:fill="auto"/>
          </w:tcPr>
          <w:p w14:paraId="13130369" w14:textId="68C107EC" w:rsidR="00B0133C" w:rsidRPr="00F36A31" w:rsidRDefault="00B0133C"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1</w:t>
            </w:r>
            <w:r w:rsidR="00690DBB" w:rsidRPr="00F36A31">
              <w:rPr>
                <w:rFonts w:asciiTheme="minorHAnsi" w:eastAsia="Calibri" w:hAnsiTheme="minorHAnsi" w:cstheme="minorHAnsi"/>
                <w:b/>
                <w:color w:val="000000"/>
                <w:sz w:val="14"/>
                <w:szCs w:val="14"/>
              </w:rPr>
              <w:t>1</w:t>
            </w:r>
          </w:p>
        </w:tc>
        <w:tc>
          <w:tcPr>
            <w:tcW w:w="3351" w:type="pct"/>
            <w:shd w:val="clear" w:color="auto" w:fill="auto"/>
          </w:tcPr>
          <w:p w14:paraId="5B7695D4" w14:textId="77777777" w:rsidR="00B0133C" w:rsidRPr="00F36A31" w:rsidRDefault="00B0133C" w:rsidP="00B0133C">
            <w:pPr>
              <w:widowControl/>
              <w:jc w:val="both"/>
              <w:rPr>
                <w:rFonts w:asciiTheme="minorHAnsi" w:eastAsia="Calibri" w:hAnsiTheme="minorHAnsi" w:cstheme="minorHAnsi"/>
                <w:b/>
                <w:sz w:val="14"/>
                <w:szCs w:val="14"/>
              </w:rPr>
            </w:pPr>
            <w:r w:rsidRPr="00F36A31">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36A31" w:rsidRDefault="00B0133C"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Sí</w:t>
            </w:r>
          </w:p>
        </w:tc>
        <w:tc>
          <w:tcPr>
            <w:tcW w:w="355" w:type="pct"/>
          </w:tcPr>
          <w:p w14:paraId="24BE9A85"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F3AADDE"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F36A31"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F36A31" w:rsidRDefault="00B0133C" w:rsidP="00B0133C">
            <w:pPr>
              <w:widowControl/>
              <w:ind w:right="567"/>
              <w:jc w:val="center"/>
              <w:rPr>
                <w:rFonts w:asciiTheme="minorHAnsi" w:eastAsia="Calibri" w:hAnsiTheme="minorHAnsi" w:cstheme="minorHAnsi"/>
                <w:b/>
                <w:sz w:val="12"/>
                <w:szCs w:val="12"/>
              </w:rPr>
            </w:pPr>
            <w:r w:rsidRPr="00F36A31">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36A31"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shd w:val="clear" w:color="auto" w:fill="D9D9D9" w:themeFill="background1" w:themeFillShade="D9"/>
          </w:tcPr>
          <w:p w14:paraId="1FF05DF9"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5FF85ECD" w14:textId="77777777" w:rsidTr="00CE2C39">
        <w:trPr>
          <w:trHeight w:hRule="exact" w:val="170"/>
          <w:jc w:val="center"/>
        </w:trPr>
        <w:tc>
          <w:tcPr>
            <w:tcW w:w="300" w:type="pct"/>
            <w:shd w:val="clear" w:color="auto" w:fill="auto"/>
          </w:tcPr>
          <w:p w14:paraId="56BF2102" w14:textId="20284074" w:rsidR="00B0133C" w:rsidRPr="00F36A31" w:rsidRDefault="00B0133C"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1</w:t>
            </w:r>
            <w:r w:rsidR="00690DBB" w:rsidRPr="00F36A31">
              <w:rPr>
                <w:rFonts w:asciiTheme="minorHAnsi" w:eastAsia="Calibri" w:hAnsiTheme="minorHAnsi" w:cstheme="minorHAnsi"/>
                <w:b/>
                <w:color w:val="000000"/>
                <w:sz w:val="14"/>
                <w:szCs w:val="14"/>
              </w:rPr>
              <w:t>2</w:t>
            </w:r>
          </w:p>
        </w:tc>
        <w:tc>
          <w:tcPr>
            <w:tcW w:w="3351" w:type="pct"/>
            <w:shd w:val="clear" w:color="auto" w:fill="auto"/>
          </w:tcPr>
          <w:p w14:paraId="7D623698" w14:textId="77777777" w:rsidR="00B0133C" w:rsidRPr="00F36A31" w:rsidRDefault="00B0133C" w:rsidP="00B0133C">
            <w:pPr>
              <w:widowControl/>
              <w:jc w:val="both"/>
              <w:rPr>
                <w:rFonts w:asciiTheme="minorHAnsi" w:eastAsia="Calibri" w:hAnsiTheme="minorHAnsi" w:cstheme="minorHAnsi"/>
                <w:sz w:val="14"/>
                <w:szCs w:val="14"/>
              </w:rPr>
            </w:pPr>
            <w:r w:rsidRPr="00F36A31">
              <w:rPr>
                <w:rFonts w:asciiTheme="minorHAnsi" w:eastAsia="Calibri" w:hAnsiTheme="minorHAnsi" w:cstheme="minorHAnsi"/>
                <w:b/>
                <w:sz w:val="14"/>
                <w:szCs w:val="14"/>
              </w:rPr>
              <w:t xml:space="preserve">Propuesta digital: </w:t>
            </w:r>
            <w:r w:rsidRPr="00F36A31">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36A31" w:rsidRDefault="005447B4" w:rsidP="00B0133C">
            <w:pPr>
              <w:jc w:val="center"/>
            </w:pPr>
            <w:r w:rsidRPr="00F36A31">
              <w:rPr>
                <w:rFonts w:asciiTheme="minorHAnsi" w:eastAsia="Calibri" w:hAnsiTheme="minorHAnsi" w:cstheme="minorHAnsi"/>
                <w:b/>
                <w:color w:val="000000"/>
                <w:sz w:val="14"/>
                <w:szCs w:val="14"/>
              </w:rPr>
              <w:t>Preferentemente</w:t>
            </w:r>
          </w:p>
        </w:tc>
        <w:tc>
          <w:tcPr>
            <w:tcW w:w="355" w:type="pct"/>
          </w:tcPr>
          <w:p w14:paraId="043096F4"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571BC8EF"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1BB0D3DF" w14:textId="77777777" w:rsidTr="00CE2C39">
        <w:trPr>
          <w:trHeight w:hRule="exact" w:val="170"/>
          <w:jc w:val="center"/>
        </w:trPr>
        <w:tc>
          <w:tcPr>
            <w:tcW w:w="300" w:type="pct"/>
            <w:shd w:val="clear" w:color="auto" w:fill="auto"/>
          </w:tcPr>
          <w:p w14:paraId="5659C07A" w14:textId="2606FDAC" w:rsidR="00B0133C" w:rsidRPr="00F36A31" w:rsidRDefault="00B0133C"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1</w:t>
            </w:r>
            <w:r w:rsidR="00690DBB" w:rsidRPr="00F36A31">
              <w:rPr>
                <w:rFonts w:asciiTheme="minorHAnsi" w:eastAsia="Calibri" w:hAnsiTheme="minorHAnsi" w:cstheme="minorHAnsi"/>
                <w:b/>
                <w:color w:val="000000"/>
                <w:sz w:val="14"/>
                <w:szCs w:val="14"/>
              </w:rPr>
              <w:t>3</w:t>
            </w:r>
          </w:p>
        </w:tc>
        <w:tc>
          <w:tcPr>
            <w:tcW w:w="3351" w:type="pct"/>
            <w:shd w:val="clear" w:color="auto" w:fill="auto"/>
          </w:tcPr>
          <w:p w14:paraId="4C39F8A3" w14:textId="77777777" w:rsidR="00B0133C" w:rsidRPr="00F36A31" w:rsidRDefault="00B0133C" w:rsidP="00B0133C">
            <w:pPr>
              <w:widowControl/>
              <w:jc w:val="both"/>
              <w:rPr>
                <w:rFonts w:asciiTheme="minorHAnsi" w:eastAsia="Calibri" w:hAnsiTheme="minorHAnsi" w:cstheme="minorHAnsi"/>
                <w:b/>
                <w:sz w:val="14"/>
                <w:szCs w:val="14"/>
              </w:rPr>
            </w:pPr>
            <w:r w:rsidRPr="00F36A31">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36A31" w:rsidRDefault="00E41D9D" w:rsidP="00B0133C">
            <w:pPr>
              <w:jc w:val="center"/>
            </w:pPr>
            <w:r w:rsidRPr="00F36A31">
              <w:rPr>
                <w:rFonts w:asciiTheme="minorHAnsi" w:eastAsia="Calibri" w:hAnsiTheme="minorHAnsi" w:cstheme="minorHAnsi"/>
                <w:b/>
                <w:color w:val="000000"/>
                <w:sz w:val="14"/>
                <w:szCs w:val="14"/>
              </w:rPr>
              <w:t>Sí</w:t>
            </w:r>
          </w:p>
        </w:tc>
        <w:tc>
          <w:tcPr>
            <w:tcW w:w="355" w:type="pct"/>
          </w:tcPr>
          <w:p w14:paraId="2F5A7B44"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D37AB3B"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19924680" w14:textId="77777777" w:rsidTr="00CE2C39">
        <w:trPr>
          <w:trHeight w:hRule="exact" w:val="170"/>
          <w:jc w:val="center"/>
        </w:trPr>
        <w:tc>
          <w:tcPr>
            <w:tcW w:w="300" w:type="pct"/>
            <w:shd w:val="clear" w:color="auto" w:fill="auto"/>
          </w:tcPr>
          <w:p w14:paraId="69BCD8E4" w14:textId="77C8AD9E" w:rsidR="00B0133C" w:rsidRPr="00F36A31" w:rsidRDefault="006B2429"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1</w:t>
            </w:r>
            <w:r w:rsidR="00690DBB" w:rsidRPr="00F36A31">
              <w:rPr>
                <w:rFonts w:asciiTheme="minorHAnsi" w:eastAsia="Calibri" w:hAnsiTheme="minorHAnsi" w:cstheme="minorHAnsi"/>
                <w:b/>
                <w:color w:val="000000"/>
                <w:sz w:val="14"/>
                <w:szCs w:val="14"/>
              </w:rPr>
              <w:t>4</w:t>
            </w:r>
          </w:p>
        </w:tc>
        <w:tc>
          <w:tcPr>
            <w:tcW w:w="3351" w:type="pct"/>
            <w:shd w:val="clear" w:color="auto" w:fill="auto"/>
          </w:tcPr>
          <w:p w14:paraId="0CD99C97" w14:textId="77777777" w:rsidR="00B0133C" w:rsidRPr="00F36A31" w:rsidRDefault="00B0133C" w:rsidP="006B2429">
            <w:pPr>
              <w:widowControl/>
              <w:rPr>
                <w:rFonts w:asciiTheme="minorHAnsi" w:eastAsia="Calibri" w:hAnsiTheme="minorHAnsi" w:cstheme="minorHAnsi"/>
                <w:b/>
                <w:sz w:val="14"/>
                <w:szCs w:val="14"/>
              </w:rPr>
            </w:pPr>
            <w:r w:rsidRPr="00F36A31">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36A31" w:rsidRDefault="00B0133C" w:rsidP="00B0133C">
            <w:pPr>
              <w:jc w:val="center"/>
            </w:pPr>
            <w:r w:rsidRPr="00F36A31">
              <w:rPr>
                <w:rFonts w:asciiTheme="minorHAnsi" w:eastAsia="Calibri" w:hAnsiTheme="minorHAnsi" w:cstheme="minorHAnsi"/>
                <w:b/>
                <w:color w:val="000000"/>
                <w:sz w:val="14"/>
                <w:szCs w:val="14"/>
              </w:rPr>
              <w:t>Sí</w:t>
            </w:r>
          </w:p>
        </w:tc>
        <w:tc>
          <w:tcPr>
            <w:tcW w:w="355" w:type="pct"/>
          </w:tcPr>
          <w:p w14:paraId="5962E38F"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41C0B952"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FE73B6" w14:paraId="6DB4AE5E" w14:textId="77777777" w:rsidTr="00CE2C39">
        <w:trPr>
          <w:trHeight w:hRule="exact" w:val="170"/>
          <w:jc w:val="center"/>
        </w:trPr>
        <w:tc>
          <w:tcPr>
            <w:tcW w:w="300" w:type="pct"/>
            <w:shd w:val="clear" w:color="auto" w:fill="auto"/>
          </w:tcPr>
          <w:p w14:paraId="1BA74976" w14:textId="31AF8535" w:rsidR="00B0133C" w:rsidRPr="00F36A31" w:rsidRDefault="006B2429" w:rsidP="00B0133C">
            <w:pPr>
              <w:widowControl/>
              <w:ind w:right="-91"/>
              <w:jc w:val="center"/>
              <w:rPr>
                <w:rFonts w:asciiTheme="minorHAnsi" w:eastAsia="Calibri" w:hAnsiTheme="minorHAnsi" w:cstheme="minorHAnsi"/>
                <w:b/>
                <w:color w:val="000000"/>
                <w:sz w:val="14"/>
                <w:szCs w:val="14"/>
              </w:rPr>
            </w:pPr>
            <w:r w:rsidRPr="00F36A31">
              <w:rPr>
                <w:rFonts w:asciiTheme="minorHAnsi" w:eastAsia="Calibri" w:hAnsiTheme="minorHAnsi" w:cstheme="minorHAnsi"/>
                <w:b/>
                <w:color w:val="000000"/>
                <w:sz w:val="14"/>
                <w:szCs w:val="14"/>
              </w:rPr>
              <w:t>1</w:t>
            </w:r>
            <w:r w:rsidR="00690DBB" w:rsidRPr="00F36A31">
              <w:rPr>
                <w:rFonts w:asciiTheme="minorHAnsi" w:eastAsia="Calibri" w:hAnsiTheme="minorHAnsi" w:cstheme="minorHAnsi"/>
                <w:b/>
                <w:color w:val="000000"/>
                <w:sz w:val="14"/>
                <w:szCs w:val="14"/>
              </w:rPr>
              <w:t>5</w:t>
            </w:r>
          </w:p>
        </w:tc>
        <w:tc>
          <w:tcPr>
            <w:tcW w:w="3351" w:type="pct"/>
            <w:shd w:val="clear" w:color="auto" w:fill="auto"/>
          </w:tcPr>
          <w:p w14:paraId="7BB9E6BD" w14:textId="77777777" w:rsidR="00B0133C" w:rsidRPr="00F36A31" w:rsidRDefault="00B0133C" w:rsidP="006B2429">
            <w:pPr>
              <w:widowControl/>
              <w:rPr>
                <w:rFonts w:asciiTheme="minorHAnsi" w:eastAsia="Calibri" w:hAnsiTheme="minorHAnsi" w:cstheme="minorHAnsi"/>
                <w:b/>
                <w:sz w:val="14"/>
                <w:szCs w:val="14"/>
              </w:rPr>
            </w:pPr>
            <w:r w:rsidRPr="00F36A31">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36A31" w:rsidRDefault="005447B4" w:rsidP="00B0133C">
            <w:pPr>
              <w:jc w:val="center"/>
            </w:pPr>
            <w:r w:rsidRPr="00F36A31">
              <w:rPr>
                <w:rFonts w:asciiTheme="minorHAnsi" w:eastAsia="Calibri" w:hAnsiTheme="minorHAnsi" w:cstheme="minorHAnsi"/>
                <w:b/>
                <w:color w:val="000000"/>
                <w:sz w:val="14"/>
                <w:szCs w:val="14"/>
              </w:rPr>
              <w:t>Preferentemente</w:t>
            </w:r>
          </w:p>
        </w:tc>
        <w:tc>
          <w:tcPr>
            <w:tcW w:w="355" w:type="pct"/>
          </w:tcPr>
          <w:p w14:paraId="1B0BD9FF"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0B6BE70" w14:textId="77777777" w:rsidR="00B0133C" w:rsidRPr="00EE1060" w:rsidRDefault="00B0133C" w:rsidP="00B0133C">
            <w:pPr>
              <w:widowControl/>
              <w:ind w:right="-91"/>
              <w:jc w:val="center"/>
              <w:rPr>
                <w:rFonts w:asciiTheme="minorHAnsi" w:eastAsia="Calibri" w:hAnsiTheme="minorHAnsi" w:cstheme="minorHAnsi"/>
                <w:b/>
                <w:color w:val="000000"/>
                <w:sz w:val="14"/>
                <w:szCs w:val="14"/>
                <w:highlight w:val="yellow"/>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19"/>
      <w:footerReference w:type="even" r:id="rId20"/>
      <w:footerReference w:type="default" r:id="rId21"/>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66ACB" w14:textId="77777777" w:rsidR="00F876BB" w:rsidRDefault="00F876BB">
      <w:r>
        <w:separator/>
      </w:r>
    </w:p>
  </w:endnote>
  <w:endnote w:type="continuationSeparator" w:id="0">
    <w:p w14:paraId="1AB3C3C5" w14:textId="77777777" w:rsidR="00F876BB" w:rsidRDefault="00F8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1B5C98" w:rsidRDefault="001B5C98"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1B5C98" w:rsidRDefault="001B5C98"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1B5C98" w:rsidRDefault="001B5C98"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1B5C98" w:rsidRDefault="001B5C98"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1B5C98" w:rsidRPr="00A57380" w:rsidRDefault="001B5C98"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1B5C98" w:rsidRPr="00A755C3" w:rsidRDefault="001B5C98"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1B5C98" w:rsidRPr="0062077D" w:rsidRDefault="001B5C98" w:rsidP="00DE6640">
    <w:pPr>
      <w:pStyle w:val="Piedepgina"/>
      <w:framePr w:wrap="around" w:vAnchor="text" w:hAnchor="margin" w:xAlign="right" w:y="1"/>
      <w:rPr>
        <w:rStyle w:val="Nmerodepgina"/>
        <w:b/>
      </w:rPr>
    </w:pPr>
  </w:p>
  <w:p w14:paraId="6EA1ABE6" w14:textId="77777777" w:rsidR="001B5C98" w:rsidRDefault="001B5C98"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CA437" w14:textId="77777777" w:rsidR="00F876BB" w:rsidRDefault="00F876BB">
      <w:r>
        <w:separator/>
      </w:r>
    </w:p>
  </w:footnote>
  <w:footnote w:type="continuationSeparator" w:id="0">
    <w:p w14:paraId="594011F1" w14:textId="77777777" w:rsidR="00F876BB" w:rsidRDefault="00F87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1B5C98" w:rsidRDefault="001B5C98"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1B5C98" w:rsidRDefault="001B5C98"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1B5C98" w:rsidRDefault="001B5C98" w:rsidP="00DE6640">
    <w:pPr>
      <w:pStyle w:val="Encabezado"/>
      <w:tabs>
        <w:tab w:val="left" w:pos="3704"/>
      </w:tabs>
      <w:rPr>
        <w:rFonts w:asciiTheme="minorHAnsi" w:hAnsiTheme="minorHAnsi" w:cstheme="minorHAnsi"/>
        <w:b/>
        <w:sz w:val="14"/>
        <w:szCs w:val="14"/>
      </w:rPr>
    </w:pPr>
  </w:p>
  <w:p w14:paraId="39F200F4" w14:textId="77777777" w:rsidR="001B5C98" w:rsidRDefault="001B5C98" w:rsidP="00DE6640">
    <w:pPr>
      <w:pStyle w:val="Encabezado"/>
      <w:tabs>
        <w:tab w:val="left" w:pos="3704"/>
      </w:tabs>
      <w:jc w:val="right"/>
      <w:rPr>
        <w:rFonts w:asciiTheme="minorHAnsi" w:hAnsiTheme="minorHAnsi" w:cstheme="minorHAnsi"/>
        <w:b/>
        <w:sz w:val="14"/>
        <w:szCs w:val="14"/>
      </w:rPr>
    </w:pPr>
  </w:p>
  <w:p w14:paraId="141B61DE" w14:textId="77777777" w:rsidR="001B5C98" w:rsidRDefault="001B5C98"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1B5C98" w:rsidRDefault="001B5C98"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77A1BFA1" w:rsidR="001B5C98" w:rsidRPr="00D679D6" w:rsidRDefault="001B5C98"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E/901045968-041</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68516518" w:rsidR="001B5C98" w:rsidRPr="00394765" w:rsidRDefault="001B5C98" w:rsidP="00394765">
    <w:pPr>
      <w:pStyle w:val="Encabezado"/>
      <w:tabs>
        <w:tab w:val="left" w:pos="3704"/>
      </w:tabs>
      <w:ind w:right="-91"/>
      <w:jc w:val="right"/>
      <w:rPr>
        <w:rFonts w:asciiTheme="minorHAnsi" w:hAnsiTheme="minorHAnsi" w:cstheme="minorHAnsi"/>
        <w:b/>
        <w:sz w:val="14"/>
        <w:szCs w:val="16"/>
      </w:rPr>
    </w:pPr>
    <w:r w:rsidRPr="00C31CA2">
      <w:rPr>
        <w:rFonts w:asciiTheme="minorHAnsi" w:hAnsiTheme="minorHAnsi" w:cstheme="minorHAnsi"/>
        <w:b/>
        <w:sz w:val="14"/>
        <w:szCs w:val="16"/>
      </w:rPr>
      <w:t>Contratación de Servicios de Valuación Actuarial del Sistema de Pensiones y Prestaciones Contingentes, Depto. de Presupuesto y Administración Financiera, DGF de la Universidad Autónoma de Aguascalientes</w:t>
    </w:r>
    <w:r>
      <w:rPr>
        <w:rFonts w:asciiTheme="minorHAnsi" w:hAnsiTheme="minorHAnsi" w:cstheme="minorHAnsi"/>
        <w:b/>
        <w:sz w:val="14"/>
        <w:szCs w:val="16"/>
      </w:rPr>
      <w:t>.</w:t>
    </w:r>
  </w:p>
  <w:p w14:paraId="2D32BA6D" w14:textId="77777777" w:rsidR="001B5C98" w:rsidRPr="00A755C3" w:rsidRDefault="001B5C98"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1EC7697"/>
    <w:multiLevelType w:val="hybridMultilevel"/>
    <w:tmpl w:val="A156E6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3F1479"/>
    <w:multiLevelType w:val="hybridMultilevel"/>
    <w:tmpl w:val="10F4B9FE"/>
    <w:lvl w:ilvl="0" w:tplc="21E829FC">
      <w:start w:val="1"/>
      <w:numFmt w:val="upperLetter"/>
      <w:lvlText w:val="%1)"/>
      <w:lvlJc w:val="left"/>
      <w:pPr>
        <w:tabs>
          <w:tab w:val="num" w:pos="735"/>
        </w:tabs>
        <w:ind w:left="735" w:hanging="37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9491543"/>
    <w:multiLevelType w:val="hybridMultilevel"/>
    <w:tmpl w:val="0756E7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9"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8CB4A95"/>
    <w:multiLevelType w:val="hybridMultilevel"/>
    <w:tmpl w:val="A156E6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3"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9165D54"/>
    <w:multiLevelType w:val="hybridMultilevel"/>
    <w:tmpl w:val="0756E7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2"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4"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A20720C"/>
    <w:multiLevelType w:val="hybridMultilevel"/>
    <w:tmpl w:val="D220A44E"/>
    <w:lvl w:ilvl="0" w:tplc="75FCD496">
      <w:start w:val="1"/>
      <w:numFmt w:val="decimal"/>
      <w:lvlText w:val="%1."/>
      <w:lvlJc w:val="left"/>
      <w:pPr>
        <w:ind w:left="720" w:hanging="360"/>
      </w:pPr>
      <w:rPr>
        <w:rFonts w:cs="Times New Roman" w:hint="default"/>
        <w:b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num w:numId="1">
    <w:abstractNumId w:val="18"/>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3"/>
  </w:num>
  <w:num w:numId="4">
    <w:abstractNumId w:val="22"/>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5"/>
  </w:num>
  <w:num w:numId="7">
    <w:abstractNumId w:val="16"/>
  </w:num>
  <w:num w:numId="8">
    <w:abstractNumId w:val="19"/>
  </w:num>
  <w:num w:numId="9">
    <w:abstractNumId w:val="31"/>
  </w:num>
  <w:num w:numId="10">
    <w:abstractNumId w:val="8"/>
  </w:num>
  <w:num w:numId="11">
    <w:abstractNumId w:val="34"/>
  </w:num>
  <w:num w:numId="12">
    <w:abstractNumId w:val="23"/>
  </w:num>
  <w:num w:numId="13">
    <w:abstractNumId w:val="17"/>
  </w:num>
  <w:num w:numId="14">
    <w:abstractNumId w:val="11"/>
  </w:num>
  <w:num w:numId="15">
    <w:abstractNumId w:val="20"/>
  </w:num>
  <w:num w:numId="16">
    <w:abstractNumId w:val="24"/>
  </w:num>
  <w:num w:numId="17">
    <w:abstractNumId w:val="10"/>
  </w:num>
  <w:num w:numId="18">
    <w:abstractNumId w:val="14"/>
  </w:num>
  <w:num w:numId="19">
    <w:abstractNumId w:val="28"/>
  </w:num>
  <w:num w:numId="20">
    <w:abstractNumId w:val="26"/>
  </w:num>
  <w:num w:numId="21">
    <w:abstractNumId w:val="2"/>
  </w:num>
  <w:num w:numId="22">
    <w:abstractNumId w:val="0"/>
  </w:num>
  <w:num w:numId="23">
    <w:abstractNumId w:val="1"/>
  </w:num>
  <w:num w:numId="24">
    <w:abstractNumId w:val="7"/>
  </w:num>
  <w:num w:numId="25">
    <w:abstractNumId w:val="32"/>
  </w:num>
  <w:num w:numId="26">
    <w:abstractNumId w:val="4"/>
  </w:num>
  <w:num w:numId="27">
    <w:abstractNumId w:val="27"/>
  </w:num>
  <w:num w:numId="28">
    <w:abstractNumId w:val="29"/>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33"/>
    <w:lvlOverride w:ilvl="0">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5"/>
  </w:num>
  <w:num w:numId="37">
    <w:abstractNumId w:val="21"/>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32B7"/>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AE9"/>
    <w:rsid w:val="00030CD9"/>
    <w:rsid w:val="000315AB"/>
    <w:rsid w:val="00032DD1"/>
    <w:rsid w:val="00032E98"/>
    <w:rsid w:val="00032F77"/>
    <w:rsid w:val="000339AA"/>
    <w:rsid w:val="00033BD7"/>
    <w:rsid w:val="000341B6"/>
    <w:rsid w:val="00034FBB"/>
    <w:rsid w:val="0003629C"/>
    <w:rsid w:val="0003690B"/>
    <w:rsid w:val="00040464"/>
    <w:rsid w:val="00040700"/>
    <w:rsid w:val="0004134D"/>
    <w:rsid w:val="000428FD"/>
    <w:rsid w:val="00043F38"/>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FD9"/>
    <w:rsid w:val="00064707"/>
    <w:rsid w:val="000679BE"/>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1E6C"/>
    <w:rsid w:val="000929AC"/>
    <w:rsid w:val="00094B97"/>
    <w:rsid w:val="00094D01"/>
    <w:rsid w:val="00095084"/>
    <w:rsid w:val="00096273"/>
    <w:rsid w:val="00097D40"/>
    <w:rsid w:val="00097D8B"/>
    <w:rsid w:val="000A0923"/>
    <w:rsid w:val="000A417A"/>
    <w:rsid w:val="000A5EE3"/>
    <w:rsid w:val="000A5FF8"/>
    <w:rsid w:val="000A63AC"/>
    <w:rsid w:val="000A6BCF"/>
    <w:rsid w:val="000A7A64"/>
    <w:rsid w:val="000B09D9"/>
    <w:rsid w:val="000B313A"/>
    <w:rsid w:val="000B3D25"/>
    <w:rsid w:val="000B50C6"/>
    <w:rsid w:val="000B5968"/>
    <w:rsid w:val="000B7189"/>
    <w:rsid w:val="000B71F8"/>
    <w:rsid w:val="000B7722"/>
    <w:rsid w:val="000C154D"/>
    <w:rsid w:val="000C16A6"/>
    <w:rsid w:val="000C3575"/>
    <w:rsid w:val="000C3B82"/>
    <w:rsid w:val="000C4E20"/>
    <w:rsid w:val="000C5653"/>
    <w:rsid w:val="000C602A"/>
    <w:rsid w:val="000C69B2"/>
    <w:rsid w:val="000C6DCB"/>
    <w:rsid w:val="000D0F7D"/>
    <w:rsid w:val="000D17A2"/>
    <w:rsid w:val="000D20FC"/>
    <w:rsid w:val="000D3CC7"/>
    <w:rsid w:val="000D403C"/>
    <w:rsid w:val="000D5687"/>
    <w:rsid w:val="000D68F3"/>
    <w:rsid w:val="000D7025"/>
    <w:rsid w:val="000D7277"/>
    <w:rsid w:val="000E0D70"/>
    <w:rsid w:val="000E1EFC"/>
    <w:rsid w:val="000E256F"/>
    <w:rsid w:val="000E2958"/>
    <w:rsid w:val="000E4A93"/>
    <w:rsid w:val="000E4B96"/>
    <w:rsid w:val="000E6328"/>
    <w:rsid w:val="000E6381"/>
    <w:rsid w:val="000E6C04"/>
    <w:rsid w:val="000E7CB3"/>
    <w:rsid w:val="000F0A2C"/>
    <w:rsid w:val="000F0B84"/>
    <w:rsid w:val="000F1877"/>
    <w:rsid w:val="000F1CB2"/>
    <w:rsid w:val="000F3476"/>
    <w:rsid w:val="000F4BB8"/>
    <w:rsid w:val="000F67E0"/>
    <w:rsid w:val="000F68BF"/>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277"/>
    <w:rsid w:val="00121CC6"/>
    <w:rsid w:val="0012202C"/>
    <w:rsid w:val="00123525"/>
    <w:rsid w:val="001249A8"/>
    <w:rsid w:val="00124F03"/>
    <w:rsid w:val="00130C5B"/>
    <w:rsid w:val="00132099"/>
    <w:rsid w:val="00132684"/>
    <w:rsid w:val="00132940"/>
    <w:rsid w:val="001334D5"/>
    <w:rsid w:val="001341D9"/>
    <w:rsid w:val="00136DC3"/>
    <w:rsid w:val="00136FC0"/>
    <w:rsid w:val="001372B4"/>
    <w:rsid w:val="0014052A"/>
    <w:rsid w:val="00140668"/>
    <w:rsid w:val="00140D5D"/>
    <w:rsid w:val="00140EA0"/>
    <w:rsid w:val="00143FF4"/>
    <w:rsid w:val="0014422B"/>
    <w:rsid w:val="00144724"/>
    <w:rsid w:val="0014512A"/>
    <w:rsid w:val="00146050"/>
    <w:rsid w:val="00146550"/>
    <w:rsid w:val="00146A07"/>
    <w:rsid w:val="0014781C"/>
    <w:rsid w:val="00151ADB"/>
    <w:rsid w:val="001529F6"/>
    <w:rsid w:val="00153F5A"/>
    <w:rsid w:val="00154689"/>
    <w:rsid w:val="00154EBE"/>
    <w:rsid w:val="00154F6E"/>
    <w:rsid w:val="00155FF8"/>
    <w:rsid w:val="0015780E"/>
    <w:rsid w:val="001578C8"/>
    <w:rsid w:val="001579D4"/>
    <w:rsid w:val="00157B56"/>
    <w:rsid w:val="00157BD0"/>
    <w:rsid w:val="001604AE"/>
    <w:rsid w:val="00160B11"/>
    <w:rsid w:val="00161961"/>
    <w:rsid w:val="00161B7B"/>
    <w:rsid w:val="00161E08"/>
    <w:rsid w:val="00162390"/>
    <w:rsid w:val="00163641"/>
    <w:rsid w:val="00163C87"/>
    <w:rsid w:val="001655FD"/>
    <w:rsid w:val="001669DC"/>
    <w:rsid w:val="00166EEC"/>
    <w:rsid w:val="0017120B"/>
    <w:rsid w:val="00171265"/>
    <w:rsid w:val="0017128B"/>
    <w:rsid w:val="00171C11"/>
    <w:rsid w:val="00171DC7"/>
    <w:rsid w:val="00172415"/>
    <w:rsid w:val="0017345E"/>
    <w:rsid w:val="001736D8"/>
    <w:rsid w:val="00174EBF"/>
    <w:rsid w:val="00177906"/>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29B6"/>
    <w:rsid w:val="001A2FF1"/>
    <w:rsid w:val="001A4167"/>
    <w:rsid w:val="001A4CA7"/>
    <w:rsid w:val="001A4E5D"/>
    <w:rsid w:val="001A5DAC"/>
    <w:rsid w:val="001B2DDB"/>
    <w:rsid w:val="001B3091"/>
    <w:rsid w:val="001B407C"/>
    <w:rsid w:val="001B4137"/>
    <w:rsid w:val="001B508E"/>
    <w:rsid w:val="001B5C98"/>
    <w:rsid w:val="001B64E8"/>
    <w:rsid w:val="001B77A8"/>
    <w:rsid w:val="001B7988"/>
    <w:rsid w:val="001C055C"/>
    <w:rsid w:val="001C0AE0"/>
    <w:rsid w:val="001C1668"/>
    <w:rsid w:val="001C25BF"/>
    <w:rsid w:val="001C2E25"/>
    <w:rsid w:val="001C312D"/>
    <w:rsid w:val="001C3F8A"/>
    <w:rsid w:val="001C5174"/>
    <w:rsid w:val="001C5A91"/>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6FB3"/>
    <w:rsid w:val="001E737D"/>
    <w:rsid w:val="001E798B"/>
    <w:rsid w:val="001F11A4"/>
    <w:rsid w:val="001F26F6"/>
    <w:rsid w:val="001F3798"/>
    <w:rsid w:val="001F452F"/>
    <w:rsid w:val="001F75E9"/>
    <w:rsid w:val="001F7770"/>
    <w:rsid w:val="00200B17"/>
    <w:rsid w:val="002012B5"/>
    <w:rsid w:val="002029AD"/>
    <w:rsid w:val="002037AD"/>
    <w:rsid w:val="00203C68"/>
    <w:rsid w:val="00204993"/>
    <w:rsid w:val="0020791A"/>
    <w:rsid w:val="002079ED"/>
    <w:rsid w:val="00211302"/>
    <w:rsid w:val="002116DF"/>
    <w:rsid w:val="002128DE"/>
    <w:rsid w:val="00212EA0"/>
    <w:rsid w:val="00213A1A"/>
    <w:rsid w:val="0021433D"/>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6157"/>
    <w:rsid w:val="002369AE"/>
    <w:rsid w:val="0024299E"/>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710"/>
    <w:rsid w:val="00275F57"/>
    <w:rsid w:val="0027612B"/>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2BC"/>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616"/>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43"/>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67BAC"/>
    <w:rsid w:val="003706FC"/>
    <w:rsid w:val="00371107"/>
    <w:rsid w:val="003723AD"/>
    <w:rsid w:val="00372A3F"/>
    <w:rsid w:val="0037369B"/>
    <w:rsid w:val="0037371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903A8"/>
    <w:rsid w:val="0039153E"/>
    <w:rsid w:val="00391C12"/>
    <w:rsid w:val="00392661"/>
    <w:rsid w:val="00392D6C"/>
    <w:rsid w:val="00393159"/>
    <w:rsid w:val="003944CB"/>
    <w:rsid w:val="00394765"/>
    <w:rsid w:val="00394803"/>
    <w:rsid w:val="00394F47"/>
    <w:rsid w:val="00395E11"/>
    <w:rsid w:val="00396A32"/>
    <w:rsid w:val="00396DCE"/>
    <w:rsid w:val="003970EC"/>
    <w:rsid w:val="003973E4"/>
    <w:rsid w:val="00397F54"/>
    <w:rsid w:val="003A1F99"/>
    <w:rsid w:val="003A2BD0"/>
    <w:rsid w:val="003A3B00"/>
    <w:rsid w:val="003A5314"/>
    <w:rsid w:val="003A633F"/>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5049"/>
    <w:rsid w:val="003C5AC2"/>
    <w:rsid w:val="003C5D5A"/>
    <w:rsid w:val="003C5FD4"/>
    <w:rsid w:val="003C6FBE"/>
    <w:rsid w:val="003D0A0E"/>
    <w:rsid w:val="003D1449"/>
    <w:rsid w:val="003D274F"/>
    <w:rsid w:val="003D28AE"/>
    <w:rsid w:val="003D3067"/>
    <w:rsid w:val="003D4384"/>
    <w:rsid w:val="003D44F5"/>
    <w:rsid w:val="003D45BD"/>
    <w:rsid w:val="003D58A1"/>
    <w:rsid w:val="003D794B"/>
    <w:rsid w:val="003D797E"/>
    <w:rsid w:val="003E33F3"/>
    <w:rsid w:val="003E3BC0"/>
    <w:rsid w:val="003E41AD"/>
    <w:rsid w:val="003E46C4"/>
    <w:rsid w:val="003E585F"/>
    <w:rsid w:val="003E6D72"/>
    <w:rsid w:val="003E79C1"/>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2D0E"/>
    <w:rsid w:val="00473317"/>
    <w:rsid w:val="004750A2"/>
    <w:rsid w:val="0047541A"/>
    <w:rsid w:val="004779E6"/>
    <w:rsid w:val="00477B39"/>
    <w:rsid w:val="004817D4"/>
    <w:rsid w:val="0048208E"/>
    <w:rsid w:val="00482828"/>
    <w:rsid w:val="0048357E"/>
    <w:rsid w:val="004835F6"/>
    <w:rsid w:val="004907BB"/>
    <w:rsid w:val="00491053"/>
    <w:rsid w:val="004914B6"/>
    <w:rsid w:val="00491B01"/>
    <w:rsid w:val="00492B74"/>
    <w:rsid w:val="004950BE"/>
    <w:rsid w:val="004954BA"/>
    <w:rsid w:val="004966A8"/>
    <w:rsid w:val="00496CB5"/>
    <w:rsid w:val="00496EE0"/>
    <w:rsid w:val="004A03AF"/>
    <w:rsid w:val="004A07D8"/>
    <w:rsid w:val="004A0DAC"/>
    <w:rsid w:val="004A167E"/>
    <w:rsid w:val="004A1814"/>
    <w:rsid w:val="004A1857"/>
    <w:rsid w:val="004A2C0D"/>
    <w:rsid w:val="004A3E63"/>
    <w:rsid w:val="004A4937"/>
    <w:rsid w:val="004A4CB0"/>
    <w:rsid w:val="004A4DD2"/>
    <w:rsid w:val="004A657A"/>
    <w:rsid w:val="004B0450"/>
    <w:rsid w:val="004B272E"/>
    <w:rsid w:val="004B38C6"/>
    <w:rsid w:val="004B3A0C"/>
    <w:rsid w:val="004B43F6"/>
    <w:rsid w:val="004B55C6"/>
    <w:rsid w:val="004B5AE8"/>
    <w:rsid w:val="004B5C93"/>
    <w:rsid w:val="004C054B"/>
    <w:rsid w:val="004C1426"/>
    <w:rsid w:val="004C1881"/>
    <w:rsid w:val="004C1CA1"/>
    <w:rsid w:val="004C2588"/>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0F82"/>
    <w:rsid w:val="00501DCD"/>
    <w:rsid w:val="00503BC9"/>
    <w:rsid w:val="00503D99"/>
    <w:rsid w:val="00504648"/>
    <w:rsid w:val="0050471E"/>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286B"/>
    <w:rsid w:val="00553986"/>
    <w:rsid w:val="00553AFE"/>
    <w:rsid w:val="00554116"/>
    <w:rsid w:val="00554682"/>
    <w:rsid w:val="0055546A"/>
    <w:rsid w:val="00556BD0"/>
    <w:rsid w:val="00557468"/>
    <w:rsid w:val="005576A6"/>
    <w:rsid w:val="00557BA4"/>
    <w:rsid w:val="00560291"/>
    <w:rsid w:val="00561411"/>
    <w:rsid w:val="00561F33"/>
    <w:rsid w:val="00562FD0"/>
    <w:rsid w:val="0056368C"/>
    <w:rsid w:val="005637C0"/>
    <w:rsid w:val="005646AB"/>
    <w:rsid w:val="00564D56"/>
    <w:rsid w:val="0056612F"/>
    <w:rsid w:val="00566E35"/>
    <w:rsid w:val="00566F66"/>
    <w:rsid w:val="0057016B"/>
    <w:rsid w:val="005701A9"/>
    <w:rsid w:val="005706E9"/>
    <w:rsid w:val="00570F9F"/>
    <w:rsid w:val="00572E9E"/>
    <w:rsid w:val="005731BA"/>
    <w:rsid w:val="00573D4A"/>
    <w:rsid w:val="00573EF0"/>
    <w:rsid w:val="00574B2E"/>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A46"/>
    <w:rsid w:val="005D0B57"/>
    <w:rsid w:val="005D29BB"/>
    <w:rsid w:val="005D2BE8"/>
    <w:rsid w:val="005D39C8"/>
    <w:rsid w:val="005D5831"/>
    <w:rsid w:val="005D76A3"/>
    <w:rsid w:val="005D7EBF"/>
    <w:rsid w:val="005E2307"/>
    <w:rsid w:val="005E2E86"/>
    <w:rsid w:val="005E4327"/>
    <w:rsid w:val="005E45C8"/>
    <w:rsid w:val="005E57EC"/>
    <w:rsid w:val="005E6265"/>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0EF"/>
    <w:rsid w:val="006065B4"/>
    <w:rsid w:val="006069BE"/>
    <w:rsid w:val="00607E72"/>
    <w:rsid w:val="0061237A"/>
    <w:rsid w:val="00613F20"/>
    <w:rsid w:val="00613FC9"/>
    <w:rsid w:val="0061437F"/>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9F5"/>
    <w:rsid w:val="00633E3E"/>
    <w:rsid w:val="006360F2"/>
    <w:rsid w:val="006362DD"/>
    <w:rsid w:val="006366FB"/>
    <w:rsid w:val="00636EAC"/>
    <w:rsid w:val="0063747C"/>
    <w:rsid w:val="00637682"/>
    <w:rsid w:val="00637B97"/>
    <w:rsid w:val="00637D3E"/>
    <w:rsid w:val="00641CD8"/>
    <w:rsid w:val="006421B6"/>
    <w:rsid w:val="00642A4D"/>
    <w:rsid w:val="0064556C"/>
    <w:rsid w:val="006471BB"/>
    <w:rsid w:val="0065029F"/>
    <w:rsid w:val="0065098F"/>
    <w:rsid w:val="006509D1"/>
    <w:rsid w:val="00650F78"/>
    <w:rsid w:val="0065157E"/>
    <w:rsid w:val="00653242"/>
    <w:rsid w:val="00653F4F"/>
    <w:rsid w:val="0065446A"/>
    <w:rsid w:val="00654AE6"/>
    <w:rsid w:val="00655592"/>
    <w:rsid w:val="00655EEC"/>
    <w:rsid w:val="006564F1"/>
    <w:rsid w:val="00656597"/>
    <w:rsid w:val="00656CB3"/>
    <w:rsid w:val="00657E3C"/>
    <w:rsid w:val="006606FF"/>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0DBB"/>
    <w:rsid w:val="00692C65"/>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1F86"/>
    <w:rsid w:val="006D2771"/>
    <w:rsid w:val="006D4DC8"/>
    <w:rsid w:val="006E1F4E"/>
    <w:rsid w:val="006E2097"/>
    <w:rsid w:val="006E256F"/>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43C"/>
    <w:rsid w:val="00731AB2"/>
    <w:rsid w:val="007320F6"/>
    <w:rsid w:val="00732578"/>
    <w:rsid w:val="00733239"/>
    <w:rsid w:val="0073429D"/>
    <w:rsid w:val="00735012"/>
    <w:rsid w:val="00735F75"/>
    <w:rsid w:val="00736910"/>
    <w:rsid w:val="00737359"/>
    <w:rsid w:val="007377E9"/>
    <w:rsid w:val="007410DA"/>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58E"/>
    <w:rsid w:val="0077071A"/>
    <w:rsid w:val="00771EFF"/>
    <w:rsid w:val="0077213E"/>
    <w:rsid w:val="007730BE"/>
    <w:rsid w:val="00773B49"/>
    <w:rsid w:val="0078076E"/>
    <w:rsid w:val="00780A96"/>
    <w:rsid w:val="00780C1E"/>
    <w:rsid w:val="00780DB8"/>
    <w:rsid w:val="007814AD"/>
    <w:rsid w:val="00781CBA"/>
    <w:rsid w:val="00781EB4"/>
    <w:rsid w:val="007828CC"/>
    <w:rsid w:val="00783060"/>
    <w:rsid w:val="00786593"/>
    <w:rsid w:val="007873C4"/>
    <w:rsid w:val="007905F7"/>
    <w:rsid w:val="007906F2"/>
    <w:rsid w:val="007933FC"/>
    <w:rsid w:val="007938C0"/>
    <w:rsid w:val="00794262"/>
    <w:rsid w:val="0079456C"/>
    <w:rsid w:val="00794B64"/>
    <w:rsid w:val="0079507E"/>
    <w:rsid w:val="007A0AAD"/>
    <w:rsid w:val="007A0EAF"/>
    <w:rsid w:val="007A194E"/>
    <w:rsid w:val="007A2623"/>
    <w:rsid w:val="007A7A45"/>
    <w:rsid w:val="007A7E00"/>
    <w:rsid w:val="007A7F9F"/>
    <w:rsid w:val="007B043C"/>
    <w:rsid w:val="007B3208"/>
    <w:rsid w:val="007B32F5"/>
    <w:rsid w:val="007B3BD7"/>
    <w:rsid w:val="007B5EDE"/>
    <w:rsid w:val="007C3EB0"/>
    <w:rsid w:val="007C411F"/>
    <w:rsid w:val="007C453B"/>
    <w:rsid w:val="007C4708"/>
    <w:rsid w:val="007C4E75"/>
    <w:rsid w:val="007C5FB0"/>
    <w:rsid w:val="007C6351"/>
    <w:rsid w:val="007C706A"/>
    <w:rsid w:val="007D0732"/>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7F7912"/>
    <w:rsid w:val="007F7E2B"/>
    <w:rsid w:val="008004AC"/>
    <w:rsid w:val="00801624"/>
    <w:rsid w:val="008016AE"/>
    <w:rsid w:val="00801785"/>
    <w:rsid w:val="008026A8"/>
    <w:rsid w:val="0080339D"/>
    <w:rsid w:val="008034A5"/>
    <w:rsid w:val="008035F2"/>
    <w:rsid w:val="008043CC"/>
    <w:rsid w:val="00804AD5"/>
    <w:rsid w:val="00804CA8"/>
    <w:rsid w:val="00805252"/>
    <w:rsid w:val="00805288"/>
    <w:rsid w:val="00806B6A"/>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00DE"/>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61B4B"/>
    <w:rsid w:val="0086263B"/>
    <w:rsid w:val="008632CD"/>
    <w:rsid w:val="008640E3"/>
    <w:rsid w:val="00865217"/>
    <w:rsid w:val="00865944"/>
    <w:rsid w:val="00866173"/>
    <w:rsid w:val="00866A9B"/>
    <w:rsid w:val="00866C51"/>
    <w:rsid w:val="00866D8B"/>
    <w:rsid w:val="0086708C"/>
    <w:rsid w:val="0086726A"/>
    <w:rsid w:val="00867818"/>
    <w:rsid w:val="008701C7"/>
    <w:rsid w:val="008705B4"/>
    <w:rsid w:val="008747EE"/>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3858"/>
    <w:rsid w:val="00893CEC"/>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6412"/>
    <w:rsid w:val="008B673F"/>
    <w:rsid w:val="008B7664"/>
    <w:rsid w:val="008C1339"/>
    <w:rsid w:val="008C2209"/>
    <w:rsid w:val="008C34F1"/>
    <w:rsid w:val="008C3DA2"/>
    <w:rsid w:val="008C43FC"/>
    <w:rsid w:val="008C457B"/>
    <w:rsid w:val="008C5567"/>
    <w:rsid w:val="008C6015"/>
    <w:rsid w:val="008C6B9C"/>
    <w:rsid w:val="008C751A"/>
    <w:rsid w:val="008C7B00"/>
    <w:rsid w:val="008C7BE2"/>
    <w:rsid w:val="008D1B5F"/>
    <w:rsid w:val="008D2572"/>
    <w:rsid w:val="008D2AD4"/>
    <w:rsid w:val="008D338D"/>
    <w:rsid w:val="008D38A8"/>
    <w:rsid w:val="008D419D"/>
    <w:rsid w:val="008D4288"/>
    <w:rsid w:val="008D4E75"/>
    <w:rsid w:val="008D5265"/>
    <w:rsid w:val="008D5DA4"/>
    <w:rsid w:val="008D7A52"/>
    <w:rsid w:val="008D7DE8"/>
    <w:rsid w:val="008E23EB"/>
    <w:rsid w:val="008E2DFA"/>
    <w:rsid w:val="008E308C"/>
    <w:rsid w:val="008E39E3"/>
    <w:rsid w:val="008E59A1"/>
    <w:rsid w:val="008E653D"/>
    <w:rsid w:val="008E67F4"/>
    <w:rsid w:val="008E6C21"/>
    <w:rsid w:val="008E708B"/>
    <w:rsid w:val="008E7127"/>
    <w:rsid w:val="008F0DBE"/>
    <w:rsid w:val="008F1D39"/>
    <w:rsid w:val="008F2595"/>
    <w:rsid w:val="008F3990"/>
    <w:rsid w:val="008F3CFA"/>
    <w:rsid w:val="008F5621"/>
    <w:rsid w:val="008F64C7"/>
    <w:rsid w:val="008F684D"/>
    <w:rsid w:val="008F6B40"/>
    <w:rsid w:val="008F6B95"/>
    <w:rsid w:val="008F6E87"/>
    <w:rsid w:val="0090052E"/>
    <w:rsid w:val="009039D7"/>
    <w:rsid w:val="00906789"/>
    <w:rsid w:val="00906ABC"/>
    <w:rsid w:val="009109B2"/>
    <w:rsid w:val="00911C92"/>
    <w:rsid w:val="00912131"/>
    <w:rsid w:val="009139B3"/>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6794"/>
    <w:rsid w:val="009673B1"/>
    <w:rsid w:val="00967CA1"/>
    <w:rsid w:val="00967E11"/>
    <w:rsid w:val="009709C6"/>
    <w:rsid w:val="0097203C"/>
    <w:rsid w:val="009727A5"/>
    <w:rsid w:val="00973842"/>
    <w:rsid w:val="00973F08"/>
    <w:rsid w:val="009749EB"/>
    <w:rsid w:val="009757AF"/>
    <w:rsid w:val="00975FA7"/>
    <w:rsid w:val="009763A4"/>
    <w:rsid w:val="00976530"/>
    <w:rsid w:val="00976573"/>
    <w:rsid w:val="00980CA7"/>
    <w:rsid w:val="009824B8"/>
    <w:rsid w:val="009827EB"/>
    <w:rsid w:val="00984100"/>
    <w:rsid w:val="009842CF"/>
    <w:rsid w:val="00984B8F"/>
    <w:rsid w:val="00985E6E"/>
    <w:rsid w:val="009906E3"/>
    <w:rsid w:val="00990BD1"/>
    <w:rsid w:val="009915AE"/>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86D"/>
    <w:rsid w:val="009A5FEB"/>
    <w:rsid w:val="009A62A2"/>
    <w:rsid w:val="009A6A39"/>
    <w:rsid w:val="009A73A2"/>
    <w:rsid w:val="009A7F8F"/>
    <w:rsid w:val="009B0D0D"/>
    <w:rsid w:val="009B14DB"/>
    <w:rsid w:val="009B2C7F"/>
    <w:rsid w:val="009B389A"/>
    <w:rsid w:val="009B47B1"/>
    <w:rsid w:val="009B4DA3"/>
    <w:rsid w:val="009B6781"/>
    <w:rsid w:val="009C0126"/>
    <w:rsid w:val="009C08FF"/>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D77D8"/>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08FE"/>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780"/>
    <w:rsid w:val="00A05C55"/>
    <w:rsid w:val="00A05EF2"/>
    <w:rsid w:val="00A06CF3"/>
    <w:rsid w:val="00A0779A"/>
    <w:rsid w:val="00A10387"/>
    <w:rsid w:val="00A1097A"/>
    <w:rsid w:val="00A11D5B"/>
    <w:rsid w:val="00A12F66"/>
    <w:rsid w:val="00A13082"/>
    <w:rsid w:val="00A1449B"/>
    <w:rsid w:val="00A14B13"/>
    <w:rsid w:val="00A15557"/>
    <w:rsid w:val="00A1585E"/>
    <w:rsid w:val="00A16200"/>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6AC"/>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4907"/>
    <w:rsid w:val="00AB5771"/>
    <w:rsid w:val="00AB5E46"/>
    <w:rsid w:val="00AB75A9"/>
    <w:rsid w:val="00AC06C1"/>
    <w:rsid w:val="00AC12B8"/>
    <w:rsid w:val="00AC1DB9"/>
    <w:rsid w:val="00AC2743"/>
    <w:rsid w:val="00AC2886"/>
    <w:rsid w:val="00AC2F7B"/>
    <w:rsid w:val="00AC3075"/>
    <w:rsid w:val="00AC3D18"/>
    <w:rsid w:val="00AC43A0"/>
    <w:rsid w:val="00AC495B"/>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E7C36"/>
    <w:rsid w:val="00AF0E78"/>
    <w:rsid w:val="00AF1310"/>
    <w:rsid w:val="00AF2A33"/>
    <w:rsid w:val="00AF2F62"/>
    <w:rsid w:val="00AF63F7"/>
    <w:rsid w:val="00AF6B51"/>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6F1E"/>
    <w:rsid w:val="00B0766A"/>
    <w:rsid w:val="00B07CB7"/>
    <w:rsid w:val="00B10666"/>
    <w:rsid w:val="00B1110A"/>
    <w:rsid w:val="00B119EF"/>
    <w:rsid w:val="00B12076"/>
    <w:rsid w:val="00B1224F"/>
    <w:rsid w:val="00B1464F"/>
    <w:rsid w:val="00B147E3"/>
    <w:rsid w:val="00B14E9D"/>
    <w:rsid w:val="00B154C0"/>
    <w:rsid w:val="00B15C8B"/>
    <w:rsid w:val="00B15EDE"/>
    <w:rsid w:val="00B17BD7"/>
    <w:rsid w:val="00B20B7C"/>
    <w:rsid w:val="00B20C0A"/>
    <w:rsid w:val="00B21513"/>
    <w:rsid w:val="00B22300"/>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08A1"/>
    <w:rsid w:val="00B42F69"/>
    <w:rsid w:val="00B42FCA"/>
    <w:rsid w:val="00B43D84"/>
    <w:rsid w:val="00B446A2"/>
    <w:rsid w:val="00B44AFA"/>
    <w:rsid w:val="00B45AF6"/>
    <w:rsid w:val="00B45FEE"/>
    <w:rsid w:val="00B462C9"/>
    <w:rsid w:val="00B468C2"/>
    <w:rsid w:val="00B46E32"/>
    <w:rsid w:val="00B47716"/>
    <w:rsid w:val="00B50449"/>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1539"/>
    <w:rsid w:val="00B95794"/>
    <w:rsid w:val="00B96B75"/>
    <w:rsid w:val="00B97EE5"/>
    <w:rsid w:val="00BA0251"/>
    <w:rsid w:val="00BA0A08"/>
    <w:rsid w:val="00BA12C4"/>
    <w:rsid w:val="00BA165F"/>
    <w:rsid w:val="00BA34A1"/>
    <w:rsid w:val="00BA4CAB"/>
    <w:rsid w:val="00BA4D8A"/>
    <w:rsid w:val="00BA5541"/>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2"/>
    <w:rsid w:val="00BD394A"/>
    <w:rsid w:val="00BD4D60"/>
    <w:rsid w:val="00BD6ED3"/>
    <w:rsid w:val="00BE1BED"/>
    <w:rsid w:val="00BE208A"/>
    <w:rsid w:val="00BE34CC"/>
    <w:rsid w:val="00BE4353"/>
    <w:rsid w:val="00BE43F5"/>
    <w:rsid w:val="00BE4565"/>
    <w:rsid w:val="00BE456E"/>
    <w:rsid w:val="00BE4B4D"/>
    <w:rsid w:val="00BE4FA9"/>
    <w:rsid w:val="00BE712C"/>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1CA2"/>
    <w:rsid w:val="00C33856"/>
    <w:rsid w:val="00C33C58"/>
    <w:rsid w:val="00C34326"/>
    <w:rsid w:val="00C34706"/>
    <w:rsid w:val="00C3705B"/>
    <w:rsid w:val="00C3710C"/>
    <w:rsid w:val="00C3781A"/>
    <w:rsid w:val="00C379B1"/>
    <w:rsid w:val="00C379CE"/>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A09F5"/>
    <w:rsid w:val="00CA0F32"/>
    <w:rsid w:val="00CA14B7"/>
    <w:rsid w:val="00CA16EA"/>
    <w:rsid w:val="00CA42D3"/>
    <w:rsid w:val="00CA5136"/>
    <w:rsid w:val="00CA58A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59B"/>
    <w:rsid w:val="00CD6035"/>
    <w:rsid w:val="00CD672E"/>
    <w:rsid w:val="00CD6AA5"/>
    <w:rsid w:val="00CD7F66"/>
    <w:rsid w:val="00CE0D45"/>
    <w:rsid w:val="00CE14C4"/>
    <w:rsid w:val="00CE1CAA"/>
    <w:rsid w:val="00CE2C39"/>
    <w:rsid w:val="00CE59B3"/>
    <w:rsid w:val="00CE62B4"/>
    <w:rsid w:val="00CE63C4"/>
    <w:rsid w:val="00CE6514"/>
    <w:rsid w:val="00CE6AF8"/>
    <w:rsid w:val="00CE6D32"/>
    <w:rsid w:val="00CE6FEA"/>
    <w:rsid w:val="00CE74C4"/>
    <w:rsid w:val="00CF0344"/>
    <w:rsid w:val="00CF0658"/>
    <w:rsid w:val="00CF1122"/>
    <w:rsid w:val="00CF12D2"/>
    <w:rsid w:val="00CF3EFD"/>
    <w:rsid w:val="00CF4374"/>
    <w:rsid w:val="00CF4554"/>
    <w:rsid w:val="00CF50E8"/>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3FCB"/>
    <w:rsid w:val="00D75271"/>
    <w:rsid w:val="00D75A16"/>
    <w:rsid w:val="00D76566"/>
    <w:rsid w:val="00D76A70"/>
    <w:rsid w:val="00D772FB"/>
    <w:rsid w:val="00D776A3"/>
    <w:rsid w:val="00D77945"/>
    <w:rsid w:val="00D77979"/>
    <w:rsid w:val="00D7798F"/>
    <w:rsid w:val="00D77AF1"/>
    <w:rsid w:val="00D827B8"/>
    <w:rsid w:val="00D839BC"/>
    <w:rsid w:val="00D843AC"/>
    <w:rsid w:val="00D85B77"/>
    <w:rsid w:val="00D904C0"/>
    <w:rsid w:val="00D90A57"/>
    <w:rsid w:val="00D93073"/>
    <w:rsid w:val="00D93276"/>
    <w:rsid w:val="00D94262"/>
    <w:rsid w:val="00D97E27"/>
    <w:rsid w:val="00DA0109"/>
    <w:rsid w:val="00DA01A7"/>
    <w:rsid w:val="00DA1176"/>
    <w:rsid w:val="00DA2364"/>
    <w:rsid w:val="00DA279D"/>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212"/>
    <w:rsid w:val="00DD1CCC"/>
    <w:rsid w:val="00DD31E2"/>
    <w:rsid w:val="00DD3A34"/>
    <w:rsid w:val="00DD3E57"/>
    <w:rsid w:val="00DD5152"/>
    <w:rsid w:val="00DD59D7"/>
    <w:rsid w:val="00DD5B7A"/>
    <w:rsid w:val="00DD62AC"/>
    <w:rsid w:val="00DD6F33"/>
    <w:rsid w:val="00DD6F9F"/>
    <w:rsid w:val="00DE021A"/>
    <w:rsid w:val="00DE0330"/>
    <w:rsid w:val="00DE083F"/>
    <w:rsid w:val="00DE220A"/>
    <w:rsid w:val="00DE37AD"/>
    <w:rsid w:val="00DE41F9"/>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7125"/>
    <w:rsid w:val="00E11336"/>
    <w:rsid w:val="00E12C7A"/>
    <w:rsid w:val="00E14C66"/>
    <w:rsid w:val="00E14E23"/>
    <w:rsid w:val="00E1521D"/>
    <w:rsid w:val="00E16313"/>
    <w:rsid w:val="00E176C6"/>
    <w:rsid w:val="00E17B57"/>
    <w:rsid w:val="00E17C7E"/>
    <w:rsid w:val="00E17D53"/>
    <w:rsid w:val="00E2228F"/>
    <w:rsid w:val="00E23A5C"/>
    <w:rsid w:val="00E2416C"/>
    <w:rsid w:val="00E24843"/>
    <w:rsid w:val="00E24C17"/>
    <w:rsid w:val="00E2728E"/>
    <w:rsid w:val="00E27642"/>
    <w:rsid w:val="00E27CF4"/>
    <w:rsid w:val="00E30E8B"/>
    <w:rsid w:val="00E31D16"/>
    <w:rsid w:val="00E31F72"/>
    <w:rsid w:val="00E32283"/>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512"/>
    <w:rsid w:val="00E43EAB"/>
    <w:rsid w:val="00E4428E"/>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0EBF"/>
    <w:rsid w:val="00E71376"/>
    <w:rsid w:val="00E71BE9"/>
    <w:rsid w:val="00E723B8"/>
    <w:rsid w:val="00E733F6"/>
    <w:rsid w:val="00E74BE9"/>
    <w:rsid w:val="00E7579F"/>
    <w:rsid w:val="00E757BE"/>
    <w:rsid w:val="00E76EBD"/>
    <w:rsid w:val="00E8069B"/>
    <w:rsid w:val="00E80823"/>
    <w:rsid w:val="00E81702"/>
    <w:rsid w:val="00E82723"/>
    <w:rsid w:val="00E83AD6"/>
    <w:rsid w:val="00E83D23"/>
    <w:rsid w:val="00E849E3"/>
    <w:rsid w:val="00E84EC6"/>
    <w:rsid w:val="00E86363"/>
    <w:rsid w:val="00E86B05"/>
    <w:rsid w:val="00E87A13"/>
    <w:rsid w:val="00E90060"/>
    <w:rsid w:val="00E918ED"/>
    <w:rsid w:val="00E922BA"/>
    <w:rsid w:val="00E92A75"/>
    <w:rsid w:val="00E94234"/>
    <w:rsid w:val="00E94704"/>
    <w:rsid w:val="00E94784"/>
    <w:rsid w:val="00E95029"/>
    <w:rsid w:val="00E9567D"/>
    <w:rsid w:val="00EA081F"/>
    <w:rsid w:val="00EA28F7"/>
    <w:rsid w:val="00EA3207"/>
    <w:rsid w:val="00EA395F"/>
    <w:rsid w:val="00EA4479"/>
    <w:rsid w:val="00EA63B8"/>
    <w:rsid w:val="00EA6566"/>
    <w:rsid w:val="00EB06D2"/>
    <w:rsid w:val="00EB2E2F"/>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060"/>
    <w:rsid w:val="00EE151C"/>
    <w:rsid w:val="00EE20F7"/>
    <w:rsid w:val="00EE4256"/>
    <w:rsid w:val="00EE4C70"/>
    <w:rsid w:val="00EE50C7"/>
    <w:rsid w:val="00EE5705"/>
    <w:rsid w:val="00EE5F78"/>
    <w:rsid w:val="00EE6E30"/>
    <w:rsid w:val="00EE6F75"/>
    <w:rsid w:val="00EE76B0"/>
    <w:rsid w:val="00EF0565"/>
    <w:rsid w:val="00EF1E43"/>
    <w:rsid w:val="00EF2379"/>
    <w:rsid w:val="00EF3240"/>
    <w:rsid w:val="00EF37F0"/>
    <w:rsid w:val="00EF3CBD"/>
    <w:rsid w:val="00EF4630"/>
    <w:rsid w:val="00EF555B"/>
    <w:rsid w:val="00EF5693"/>
    <w:rsid w:val="00EF7182"/>
    <w:rsid w:val="00EF7B17"/>
    <w:rsid w:val="00F00A8A"/>
    <w:rsid w:val="00F01DAF"/>
    <w:rsid w:val="00F0204A"/>
    <w:rsid w:val="00F03037"/>
    <w:rsid w:val="00F03CA6"/>
    <w:rsid w:val="00F0559B"/>
    <w:rsid w:val="00F05B00"/>
    <w:rsid w:val="00F0622B"/>
    <w:rsid w:val="00F0724C"/>
    <w:rsid w:val="00F07710"/>
    <w:rsid w:val="00F1167E"/>
    <w:rsid w:val="00F1473C"/>
    <w:rsid w:val="00F1608F"/>
    <w:rsid w:val="00F162D1"/>
    <w:rsid w:val="00F16C0C"/>
    <w:rsid w:val="00F17653"/>
    <w:rsid w:val="00F203CF"/>
    <w:rsid w:val="00F211B8"/>
    <w:rsid w:val="00F21963"/>
    <w:rsid w:val="00F22929"/>
    <w:rsid w:val="00F233BF"/>
    <w:rsid w:val="00F252B3"/>
    <w:rsid w:val="00F27E35"/>
    <w:rsid w:val="00F30626"/>
    <w:rsid w:val="00F3217D"/>
    <w:rsid w:val="00F32849"/>
    <w:rsid w:val="00F32F92"/>
    <w:rsid w:val="00F3343E"/>
    <w:rsid w:val="00F33B57"/>
    <w:rsid w:val="00F34693"/>
    <w:rsid w:val="00F352E5"/>
    <w:rsid w:val="00F356E3"/>
    <w:rsid w:val="00F3602A"/>
    <w:rsid w:val="00F368F7"/>
    <w:rsid w:val="00F36A31"/>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3B6"/>
    <w:rsid w:val="00F83613"/>
    <w:rsid w:val="00F83636"/>
    <w:rsid w:val="00F836BD"/>
    <w:rsid w:val="00F86129"/>
    <w:rsid w:val="00F87261"/>
    <w:rsid w:val="00F876BB"/>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9AF"/>
    <w:rsid w:val="00FA0E7C"/>
    <w:rsid w:val="00FA114E"/>
    <w:rsid w:val="00FA26BA"/>
    <w:rsid w:val="00FA4DEB"/>
    <w:rsid w:val="00FA5DF8"/>
    <w:rsid w:val="00FB1651"/>
    <w:rsid w:val="00FB2576"/>
    <w:rsid w:val="00FB30E7"/>
    <w:rsid w:val="00FB3749"/>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2799"/>
    <w:rsid w:val="00FD3264"/>
    <w:rsid w:val="00FD492C"/>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265"/>
    <w:rsid w:val="00FF34BF"/>
    <w:rsid w:val="00FF3E46"/>
    <w:rsid w:val="00FF407D"/>
    <w:rsid w:val="00FF40AE"/>
    <w:rsid w:val="00FF5568"/>
    <w:rsid w:val="00FF5CFE"/>
    <w:rsid w:val="00FF6858"/>
    <w:rsid w:val="00FF68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37AB"/>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 w:type="character" w:customStyle="1" w:styleId="inqyif">
    <w:name w:val="inqyif"/>
    <w:basedOn w:val="Fuentedeprrafopredeter"/>
    <w:rsid w:val="001B5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19526227">
      <w:bodyDiv w:val="1"/>
      <w:marLeft w:val="0"/>
      <w:marRight w:val="0"/>
      <w:marTop w:val="0"/>
      <w:marBottom w:val="0"/>
      <w:divBdr>
        <w:top w:val="none" w:sz="0" w:space="0" w:color="auto"/>
        <w:left w:val="none" w:sz="0" w:space="0" w:color="auto"/>
        <w:bottom w:val="none" w:sz="0" w:space="0" w:color="auto"/>
        <w:right w:val="none" w:sz="0" w:space="0" w:color="auto"/>
      </w:divBdr>
      <w:divsChild>
        <w:div w:id="2038463937">
          <w:marLeft w:val="0"/>
          <w:marRight w:val="0"/>
          <w:marTop w:val="0"/>
          <w:marBottom w:val="0"/>
          <w:divBdr>
            <w:top w:val="none" w:sz="0" w:space="0" w:color="auto"/>
            <w:left w:val="none" w:sz="0" w:space="0" w:color="auto"/>
            <w:bottom w:val="none" w:sz="0" w:space="0" w:color="auto"/>
            <w:right w:val="none" w:sz="0" w:space="0" w:color="auto"/>
          </w:divBdr>
        </w:div>
        <w:div w:id="360862275">
          <w:marLeft w:val="0"/>
          <w:marRight w:val="0"/>
          <w:marTop w:val="0"/>
          <w:marBottom w:val="0"/>
          <w:divBdr>
            <w:top w:val="none" w:sz="0" w:space="0" w:color="auto"/>
            <w:left w:val="none" w:sz="0" w:space="0" w:color="auto"/>
            <w:bottom w:val="none" w:sz="0" w:space="0" w:color="auto"/>
            <w:right w:val="none" w:sz="0" w:space="0" w:color="auto"/>
          </w:divBdr>
        </w:div>
        <w:div w:id="2115786574">
          <w:marLeft w:val="0"/>
          <w:marRight w:val="0"/>
          <w:marTop w:val="0"/>
          <w:marBottom w:val="0"/>
          <w:divBdr>
            <w:top w:val="none" w:sz="0" w:space="0" w:color="auto"/>
            <w:left w:val="none" w:sz="0" w:space="0" w:color="auto"/>
            <w:bottom w:val="none" w:sz="0" w:space="0" w:color="auto"/>
            <w:right w:val="none" w:sz="0" w:space="0" w:color="auto"/>
          </w:divBdr>
        </w:div>
      </w:divsChild>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a.mx/informacionpublica/transparencia-proactiva/convocatorias-para-adquisiciones-de-bienes-y-servicios/ejercicio-2026/licitacion-publica-nacional" TargetMode="External"/><Relationship Id="rId13" Type="http://schemas.openxmlformats.org/officeDocument/2006/relationships/hyperlink" Target="https://directoriosancionados.buengobierno.gob.mx/" TargetMode="External"/><Relationship Id="rId18" Type="http://schemas.openxmlformats.org/officeDocument/2006/relationships/hyperlink" Target="http://eventos.uaa.mx/salas/Expo_Foro.php/"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servicios2.aguascalientes.gob.mx/sefi/obligacionesrfc/login.aspx" TargetMode="External"/><Relationship Id="rId17" Type="http://schemas.openxmlformats.org/officeDocument/2006/relationships/hyperlink" Target="https://www.uaa.mx/informacionpublica/" TargetMode="External"/><Relationship Id="rId2" Type="http://schemas.openxmlformats.org/officeDocument/2006/relationships/numbering" Target="numbering.xml"/><Relationship Id="rId16" Type="http://schemas.openxmlformats.org/officeDocument/2006/relationships/hyperlink" Target="https://www.uaa.mx/dgf/compras/index.php/normatividad-y-procedimien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5" Type="http://schemas.openxmlformats.org/officeDocument/2006/relationships/webSettings" Target="webSettings.xml"/><Relationship Id="rId15" Type="http://schemas.openxmlformats.org/officeDocument/2006/relationships/hyperlink" Target="http://www.sat.gob.mx" TargetMode="External"/><Relationship Id="rId23" Type="http://schemas.openxmlformats.org/officeDocument/2006/relationships/theme" Target="theme/theme1.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https://adquisicionesyobrapublica.uaa.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D3488-59FB-40E7-ABF8-22EEBE69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1606</TotalTime>
  <Pages>1</Pages>
  <Words>23147</Words>
  <Characters>127313</Characters>
  <Application>Microsoft Office Word</Application>
  <DocSecurity>0</DocSecurity>
  <Lines>1060</Lines>
  <Paragraphs>300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756</cp:revision>
  <cp:lastPrinted>2026-09-10T18:44:00Z</cp:lastPrinted>
  <dcterms:created xsi:type="dcterms:W3CDTF">2026-02-25T14:23:00Z</dcterms:created>
  <dcterms:modified xsi:type="dcterms:W3CDTF">2026-09-10T18:44:00Z</dcterms:modified>
</cp:coreProperties>
</file>