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E1" w:rsidRDefault="007849E1" w:rsidP="007849E1">
      <w:pPr>
        <w:rPr>
          <w:rFonts w:ascii="Arial" w:hAnsi="Arial"/>
          <w:b/>
          <w:color w:val="000000" w:themeColor="text1"/>
          <w:sz w:val="32"/>
          <w:szCs w:val="32"/>
        </w:rPr>
      </w:pPr>
      <w:r>
        <w:rPr>
          <w:rFonts w:ascii="Arial" w:hAnsi="Arial"/>
          <w:b/>
          <w:color w:val="000000" w:themeColor="text1"/>
          <w:sz w:val="32"/>
          <w:szCs w:val="32"/>
        </w:rPr>
        <w:t xml:space="preserve">LISTA DE VERIFICACION </w:t>
      </w:r>
    </w:p>
    <w:p w:rsidR="007849E1" w:rsidRDefault="007849E1" w:rsidP="007849E1">
      <w:pPr>
        <w:rPr>
          <w:rFonts w:ascii="Arial" w:hAnsi="Arial"/>
          <w:b/>
          <w:color w:val="000000" w:themeColor="text1"/>
          <w:sz w:val="32"/>
          <w:szCs w:val="32"/>
        </w:rPr>
      </w:pPr>
      <w:r>
        <w:rPr>
          <w:rFonts w:ascii="Arial" w:hAnsi="Arial"/>
          <w:b/>
          <w:color w:val="000000" w:themeColor="text1"/>
          <w:sz w:val="32"/>
          <w:szCs w:val="32"/>
        </w:rPr>
        <w:t>PARA TRAMITA</w:t>
      </w:r>
      <w:r>
        <w:rPr>
          <w:rFonts w:ascii="Arial" w:hAnsi="Arial"/>
          <w:b/>
          <w:color w:val="000000" w:themeColor="text1"/>
          <w:sz w:val="32"/>
          <w:szCs w:val="32"/>
        </w:rPr>
        <w:t>R BECA NACIONAL - CONACYT 2020-2</w:t>
      </w:r>
    </w:p>
    <w:p w:rsidR="007849E1" w:rsidRDefault="007849E1" w:rsidP="007849E1">
      <w:pPr>
        <w:rPr>
          <w:rFonts w:ascii="Arial" w:hAnsi="Arial"/>
          <w:b/>
          <w:color w:val="000000" w:themeColor="text1"/>
          <w:sz w:val="30"/>
          <w:szCs w:val="30"/>
        </w:rPr>
      </w:pPr>
      <w:r>
        <w:rPr>
          <w:rFonts w:ascii="Arial" w:hAnsi="Arial"/>
          <w:b/>
          <w:color w:val="000000" w:themeColor="text1"/>
          <w:sz w:val="30"/>
          <w:szCs w:val="30"/>
        </w:rPr>
        <w:t xml:space="preserve">DEPARTAMENTO DE INTERCAMBIO ACADÉMICO </w:t>
      </w:r>
    </w:p>
    <w:p w:rsidR="007849E1" w:rsidRDefault="007849E1" w:rsidP="007849E1">
      <w:pPr>
        <w:rPr>
          <w:rFonts w:ascii="Arial" w:hAnsi="Arial"/>
          <w:b/>
          <w:color w:val="000000" w:themeColor="text1"/>
          <w:sz w:val="32"/>
          <w:szCs w:val="32"/>
        </w:rPr>
      </w:pPr>
    </w:p>
    <w:p w:rsidR="007849E1" w:rsidRDefault="007849E1" w:rsidP="007849E1">
      <w:pPr>
        <w:rPr>
          <w:rFonts w:ascii="Arial" w:hAnsi="Arial"/>
          <w:b/>
          <w:color w:val="000000" w:themeColor="text1"/>
          <w:sz w:val="28"/>
          <w:szCs w:val="28"/>
        </w:rPr>
      </w:pPr>
      <w:r>
        <w:rPr>
          <w:rFonts w:ascii="Arial" w:hAnsi="Arial"/>
          <w:b/>
          <w:color w:val="000000" w:themeColor="text1"/>
          <w:sz w:val="28"/>
          <w:szCs w:val="28"/>
        </w:rPr>
        <w:t>Llenado por el Alumno-Solicitante:</w:t>
      </w:r>
    </w:p>
    <w:p w:rsidR="007849E1" w:rsidRDefault="007849E1" w:rsidP="007849E1">
      <w:pPr>
        <w:rPr>
          <w:rFonts w:ascii="Arial" w:hAnsi="Arial"/>
          <w:b/>
          <w:color w:val="000000" w:themeColor="text1"/>
          <w:sz w:val="28"/>
          <w:szCs w:val="28"/>
        </w:rPr>
      </w:pPr>
    </w:p>
    <w:tbl>
      <w:tblPr>
        <w:tblW w:w="4600" w:type="pct"/>
        <w:tblInd w:w="212" w:type="dxa"/>
        <w:tblCellMar>
          <w:left w:w="70" w:type="dxa"/>
          <w:right w:w="70" w:type="dxa"/>
        </w:tblCellMar>
        <w:tblLook w:val="04A0" w:firstRow="1" w:lastRow="0" w:firstColumn="1" w:lastColumn="0" w:noHBand="0" w:noVBand="1"/>
      </w:tblPr>
      <w:tblGrid>
        <w:gridCol w:w="572"/>
        <w:gridCol w:w="5335"/>
        <w:gridCol w:w="1632"/>
        <w:gridCol w:w="1087"/>
      </w:tblGrid>
      <w:tr w:rsidR="007849E1" w:rsidRPr="007849E1" w:rsidTr="007849E1">
        <w:trPr>
          <w:trHeight w:val="300"/>
        </w:trPr>
        <w:tc>
          <w:tcPr>
            <w:tcW w:w="313" w:type="pct"/>
            <w:tcBorders>
              <w:top w:val="nil"/>
              <w:left w:val="nil"/>
              <w:bottom w:val="single" w:sz="4" w:space="0" w:color="auto"/>
              <w:right w:val="nil"/>
            </w:tcBorders>
            <w:noWrap/>
            <w:vAlign w:val="bottom"/>
            <w:hideMark/>
          </w:tcPr>
          <w:p w:rsidR="007849E1" w:rsidRDefault="007849E1">
            <w:pPr>
              <w:rPr>
                <w:rFonts w:ascii="Arial" w:hAnsi="Arial"/>
                <w:b/>
                <w:color w:val="000000" w:themeColor="text1"/>
                <w:sz w:val="28"/>
                <w:szCs w:val="28"/>
              </w:rPr>
            </w:pPr>
          </w:p>
        </w:tc>
        <w:tc>
          <w:tcPr>
            <w:tcW w:w="3129" w:type="pct"/>
            <w:tcBorders>
              <w:top w:val="nil"/>
              <w:left w:val="nil"/>
              <w:bottom w:val="single" w:sz="4" w:space="0" w:color="auto"/>
              <w:right w:val="nil"/>
            </w:tcBorders>
            <w:noWrap/>
            <w:vAlign w:val="bottom"/>
            <w:hideMark/>
          </w:tcPr>
          <w:p w:rsidR="007849E1" w:rsidRDefault="007849E1">
            <w:pPr>
              <w:ind w:firstLine="425"/>
              <w:jc w:val="both"/>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 </w:t>
            </w:r>
          </w:p>
        </w:tc>
        <w:tc>
          <w:tcPr>
            <w:tcW w:w="940" w:type="pct"/>
            <w:tcBorders>
              <w:top w:val="nil"/>
              <w:left w:val="nil"/>
              <w:bottom w:val="single" w:sz="4" w:space="0" w:color="auto"/>
              <w:right w:val="nil"/>
            </w:tcBorders>
            <w:noWrap/>
            <w:vAlign w:val="bottom"/>
            <w:hideMark/>
          </w:tcPr>
          <w:p w:rsidR="007849E1" w:rsidRDefault="007849E1">
            <w:pPr>
              <w:ind w:firstLine="425"/>
              <w:jc w:val="both"/>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 </w:t>
            </w:r>
          </w:p>
        </w:tc>
        <w:tc>
          <w:tcPr>
            <w:tcW w:w="618" w:type="pct"/>
            <w:tcBorders>
              <w:top w:val="nil"/>
              <w:left w:val="nil"/>
              <w:bottom w:val="single" w:sz="4" w:space="0" w:color="auto"/>
              <w:right w:val="nil"/>
            </w:tcBorders>
            <w:noWrap/>
            <w:vAlign w:val="bottom"/>
            <w:hideMark/>
          </w:tcPr>
          <w:p w:rsidR="007849E1" w:rsidRDefault="007849E1">
            <w:pPr>
              <w:ind w:firstLine="425"/>
              <w:jc w:val="both"/>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 </w:t>
            </w:r>
          </w:p>
        </w:tc>
      </w:tr>
      <w:tr w:rsidR="007849E1" w:rsidTr="007849E1">
        <w:trPr>
          <w:trHeight w:val="300"/>
        </w:trPr>
        <w:tc>
          <w:tcPr>
            <w:tcW w:w="313" w:type="pct"/>
            <w:tcBorders>
              <w:top w:val="single" w:sz="4" w:space="0" w:color="auto"/>
              <w:left w:val="nil"/>
              <w:bottom w:val="nil"/>
              <w:right w:val="nil"/>
            </w:tcBorders>
            <w:noWrap/>
            <w:vAlign w:val="bottom"/>
            <w:hideMark/>
          </w:tcPr>
          <w:p w:rsidR="007849E1" w:rsidRDefault="007849E1">
            <w:pPr>
              <w:rPr>
                <w:rFonts w:ascii="Arial" w:eastAsia="Times New Roman" w:hAnsi="Arial" w:cs="Arial"/>
                <w:color w:val="000000" w:themeColor="text1"/>
                <w:sz w:val="26"/>
                <w:szCs w:val="26"/>
              </w:rPr>
            </w:pPr>
          </w:p>
        </w:tc>
        <w:tc>
          <w:tcPr>
            <w:tcW w:w="3129" w:type="pct"/>
            <w:tcBorders>
              <w:top w:val="single" w:sz="4" w:space="0" w:color="auto"/>
              <w:left w:val="nil"/>
              <w:bottom w:val="nil"/>
              <w:right w:val="nil"/>
            </w:tcBorders>
            <w:noWrap/>
            <w:vAlign w:val="bottom"/>
            <w:hideMark/>
          </w:tcPr>
          <w:p w:rsidR="007849E1" w:rsidRDefault="007849E1">
            <w:pPr>
              <w:ind w:firstLine="425"/>
              <w:jc w:val="both"/>
              <w:rPr>
                <w:rFonts w:ascii="Arial" w:eastAsia="Times New Roman" w:hAnsi="Arial" w:cs="Arial"/>
                <w:b/>
                <w:color w:val="000000" w:themeColor="text1"/>
                <w:szCs w:val="26"/>
              </w:rPr>
            </w:pPr>
            <w:r>
              <w:rPr>
                <w:rFonts w:ascii="Arial" w:eastAsia="Times New Roman" w:hAnsi="Arial" w:cs="Arial"/>
                <w:b/>
                <w:color w:val="000000" w:themeColor="text1"/>
                <w:sz w:val="22"/>
                <w:szCs w:val="26"/>
              </w:rPr>
              <w:t>(nombre completo)</w:t>
            </w:r>
          </w:p>
        </w:tc>
        <w:tc>
          <w:tcPr>
            <w:tcW w:w="940" w:type="pct"/>
            <w:noWrap/>
            <w:vAlign w:val="bottom"/>
            <w:hideMark/>
          </w:tcPr>
          <w:p w:rsidR="007849E1" w:rsidRDefault="007849E1" w:rsidP="007849E1">
            <w:pPr>
              <w:jc w:val="both"/>
              <w:rPr>
                <w:rFonts w:ascii="Arial" w:eastAsia="Times New Roman" w:hAnsi="Arial" w:cs="Arial"/>
                <w:b/>
                <w:color w:val="000000" w:themeColor="text1"/>
                <w:szCs w:val="26"/>
              </w:rPr>
            </w:pPr>
            <w:r>
              <w:rPr>
                <w:rFonts w:ascii="Arial" w:eastAsia="Times New Roman" w:hAnsi="Arial" w:cs="Arial"/>
                <w:b/>
                <w:color w:val="000000" w:themeColor="text1"/>
                <w:sz w:val="22"/>
                <w:szCs w:val="26"/>
              </w:rPr>
              <w:t>(firma)</w:t>
            </w:r>
          </w:p>
        </w:tc>
        <w:tc>
          <w:tcPr>
            <w:tcW w:w="618" w:type="pct"/>
            <w:noWrap/>
            <w:vAlign w:val="bottom"/>
            <w:hideMark/>
          </w:tcPr>
          <w:p w:rsidR="007849E1" w:rsidRDefault="007849E1" w:rsidP="007849E1">
            <w:pPr>
              <w:jc w:val="both"/>
              <w:rPr>
                <w:rFonts w:ascii="Arial" w:eastAsia="Times New Roman" w:hAnsi="Arial" w:cs="Arial"/>
                <w:b/>
                <w:color w:val="000000" w:themeColor="text1"/>
                <w:szCs w:val="26"/>
              </w:rPr>
            </w:pPr>
            <w:r>
              <w:rPr>
                <w:rFonts w:ascii="Arial" w:eastAsia="Times New Roman" w:hAnsi="Arial" w:cs="Arial"/>
                <w:b/>
                <w:color w:val="000000" w:themeColor="text1"/>
                <w:sz w:val="22"/>
                <w:szCs w:val="26"/>
              </w:rPr>
              <w:t>(fecha)</w:t>
            </w:r>
          </w:p>
        </w:tc>
      </w:tr>
      <w:tr w:rsidR="007849E1" w:rsidRPr="007849E1" w:rsidTr="007849E1">
        <w:trPr>
          <w:trHeight w:val="300"/>
        </w:trPr>
        <w:tc>
          <w:tcPr>
            <w:tcW w:w="5000" w:type="pct"/>
            <w:gridSpan w:val="4"/>
            <w:noWrap/>
            <w:vAlign w:val="bottom"/>
            <w:hideMark/>
          </w:tcPr>
          <w:p w:rsidR="007849E1" w:rsidRDefault="007849E1">
            <w:pPr>
              <w:ind w:firstLine="425"/>
              <w:jc w:val="both"/>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he completado y revisado los siguientes elementos</w:t>
            </w:r>
            <w:r>
              <w:rPr>
                <w:rStyle w:val="Refdenotaalpie"/>
                <w:rFonts w:ascii="Arial" w:eastAsia="Times New Roman" w:hAnsi="Arial" w:cs="Arial"/>
                <w:b/>
                <w:color w:val="000000" w:themeColor="text1"/>
                <w:sz w:val="22"/>
                <w:szCs w:val="22"/>
              </w:rPr>
              <w:footnoteReference w:id="1"/>
            </w:r>
            <w:r>
              <w:rPr>
                <w:rFonts w:ascii="Arial" w:eastAsia="Times New Roman" w:hAnsi="Arial" w:cs="Arial"/>
                <w:b/>
                <w:color w:val="000000" w:themeColor="text1"/>
                <w:sz w:val="22"/>
                <w:szCs w:val="22"/>
              </w:rPr>
              <w:t xml:space="preserve"> para inicio de trámite</w:t>
            </w:r>
            <w:r>
              <w:rPr>
                <w:rFonts w:ascii="Arial" w:eastAsia="Times New Roman" w:hAnsi="Arial" w:cs="Arial"/>
                <w:b/>
                <w:color w:val="000000" w:themeColor="text1"/>
                <w:sz w:val="22"/>
                <w:szCs w:val="22"/>
              </w:rPr>
              <w:t xml:space="preserve"> de beca nacional CONACYT 2020-2</w:t>
            </w:r>
            <w:r>
              <w:rPr>
                <w:rFonts w:ascii="Arial" w:eastAsia="Times New Roman" w:hAnsi="Arial" w:cs="Arial"/>
                <w:b/>
                <w:color w:val="000000" w:themeColor="text1"/>
                <w:sz w:val="22"/>
                <w:szCs w:val="22"/>
              </w:rPr>
              <w:t>:</w:t>
            </w:r>
          </w:p>
        </w:tc>
      </w:tr>
    </w:tbl>
    <w:p w:rsidR="007849E1" w:rsidRDefault="007849E1" w:rsidP="007849E1">
      <w:pPr>
        <w:rPr>
          <w:rFonts w:ascii="Arial" w:hAnsi="Arial"/>
          <w:b/>
          <w:color w:val="000000" w:themeColor="text1"/>
          <w:sz w:val="28"/>
          <w:szCs w:val="28"/>
        </w:rPr>
      </w:pPr>
    </w:p>
    <w:p w:rsidR="007849E1" w:rsidRDefault="007849E1" w:rsidP="007849E1">
      <w:pPr>
        <w:pStyle w:val="Prrafodelista"/>
        <w:numPr>
          <w:ilvl w:val="0"/>
          <w:numId w:val="1"/>
        </w:numPr>
        <w:ind w:left="426" w:firstLine="0"/>
        <w:rPr>
          <w:rFonts w:ascii="Arial" w:hAnsi="Arial"/>
          <w:b/>
          <w:color w:val="000000" w:themeColor="text1"/>
        </w:rPr>
      </w:pPr>
      <w:r>
        <w:rPr>
          <w:rFonts w:ascii="Arial" w:hAnsi="Arial"/>
          <w:b/>
          <w:color w:val="000000" w:themeColor="text1"/>
        </w:rPr>
        <w:t>Reglamentos y Convocatoria_</w:t>
      </w:r>
    </w:p>
    <w:tbl>
      <w:tblPr>
        <w:tblW w:w="4650" w:type="pct"/>
        <w:tblInd w:w="496" w:type="dxa"/>
        <w:tblCellMar>
          <w:left w:w="70" w:type="dxa"/>
          <w:right w:w="70" w:type="dxa"/>
        </w:tblCellMar>
        <w:tblLook w:val="04A0" w:firstRow="1" w:lastRow="0" w:firstColumn="1" w:lastColumn="0" w:noHBand="0" w:noVBand="1"/>
      </w:tblPr>
      <w:tblGrid>
        <w:gridCol w:w="8342"/>
      </w:tblGrid>
      <w:tr w:rsidR="007849E1" w:rsidRPr="007849E1" w:rsidTr="007849E1">
        <w:trPr>
          <w:trHeight w:val="278"/>
        </w:trPr>
        <w:tc>
          <w:tcPr>
            <w:tcW w:w="5000" w:type="pct"/>
            <w:noWrap/>
            <w:hideMark/>
          </w:tcPr>
          <w:p w:rsidR="007849E1" w:rsidRDefault="007849E1" w:rsidP="00EE7AFC">
            <w:pPr>
              <w:pStyle w:val="Prrafodelista"/>
              <w:numPr>
                <w:ilvl w:val="1"/>
                <w:numId w:val="1"/>
              </w:numPr>
              <w:ind w:left="356" w:hanging="141"/>
              <w:jc w:val="both"/>
              <w:rPr>
                <w:rFonts w:ascii="Arial" w:eastAsia="Times New Roman" w:hAnsi="Arial" w:cs="Arial"/>
                <w:b/>
                <w:color w:val="000000" w:themeColor="text1"/>
              </w:rPr>
            </w:pPr>
            <w:r>
              <w:rPr>
                <w:rFonts w:ascii="Arial" w:eastAsia="Times New Roman" w:hAnsi="Arial" w:cs="Arial"/>
                <w:b/>
                <w:color w:val="000000" w:themeColor="text1"/>
                <w:sz w:val="22"/>
                <w:szCs w:val="22"/>
              </w:rPr>
              <w:t>Convocatoria completa correspondiente y normativa aplicable:</w:t>
            </w:r>
          </w:p>
          <w:p w:rsidR="007849E1" w:rsidRDefault="007849E1" w:rsidP="00EE7AFC">
            <w:pPr>
              <w:pStyle w:val="Prrafodelista"/>
              <w:numPr>
                <w:ilvl w:val="0"/>
                <w:numId w:val="2"/>
              </w:numPr>
              <w:spacing w:before="120"/>
              <w:jc w:val="both"/>
              <w:rPr>
                <w:rFonts w:ascii="Arial" w:eastAsia="Times New Roman" w:hAnsi="Arial" w:cs="Arial"/>
                <w:color w:val="000000" w:themeColor="text1"/>
                <w:sz w:val="20"/>
                <w:szCs w:val="20"/>
                <w:u w:val="single"/>
              </w:rPr>
            </w:pPr>
            <w:r>
              <w:rPr>
                <w:rFonts w:ascii="Arial" w:eastAsia="Times New Roman" w:hAnsi="Arial" w:cs="Arial"/>
                <w:color w:val="000000" w:themeColor="text1"/>
                <w:sz w:val="18"/>
                <w:szCs w:val="18"/>
              </w:rPr>
              <w:t xml:space="preserve">Convocatoria vigente: </w:t>
            </w:r>
            <w:hyperlink r:id="rId7" w:history="1">
              <w:r>
                <w:rPr>
                  <w:rStyle w:val="Hipervnculo"/>
                  <w:sz w:val="20"/>
                  <w:szCs w:val="20"/>
                </w:rPr>
                <w:t>https://www.conacyt.gob.mx/index.php/el-conacyt/convocatorias-y-resultados-conacyt/convocatorias-becas-nacionales/convocatorias-abiertas-becas-nacionales/19825-conv-becas-nac-2020/file</w:t>
              </w:r>
            </w:hyperlink>
          </w:p>
          <w:p w:rsidR="007849E1" w:rsidRDefault="007849E1" w:rsidP="00EE7AFC">
            <w:pPr>
              <w:pStyle w:val="Prrafodelista"/>
              <w:numPr>
                <w:ilvl w:val="0"/>
                <w:numId w:val="2"/>
              </w:numPr>
              <w:spacing w:before="120"/>
              <w:jc w:val="both"/>
              <w:rPr>
                <w:rFonts w:ascii="Arial" w:eastAsia="Times New Roman" w:hAnsi="Arial" w:cs="Arial"/>
                <w:color w:val="000000" w:themeColor="text1"/>
                <w:sz w:val="20"/>
                <w:szCs w:val="20"/>
                <w:u w:val="single"/>
              </w:rPr>
            </w:pPr>
            <w:r>
              <w:rPr>
                <w:rFonts w:ascii="Arial" w:eastAsia="Times New Roman" w:hAnsi="Arial" w:cs="Arial"/>
                <w:color w:val="000000" w:themeColor="text1"/>
                <w:sz w:val="18"/>
                <w:szCs w:val="18"/>
              </w:rPr>
              <w:t xml:space="preserve">Reglamento de Becas Conacyt - </w:t>
            </w:r>
            <w:hyperlink r:id="rId8" w:history="1">
              <w:r>
                <w:rPr>
                  <w:rStyle w:val="Hipervnculo"/>
                  <w:sz w:val="20"/>
                  <w:szCs w:val="20"/>
                </w:rPr>
                <w:t>https://www.conacyt.gob.mx/images/Becas/2020/RB-20.pdf</w:t>
              </w:r>
            </w:hyperlink>
          </w:p>
          <w:p w:rsidR="007849E1" w:rsidRDefault="007849E1" w:rsidP="00EE7AFC">
            <w:pPr>
              <w:pStyle w:val="Prrafodelista"/>
              <w:numPr>
                <w:ilvl w:val="0"/>
                <w:numId w:val="2"/>
              </w:numPr>
              <w:jc w:val="both"/>
              <w:rPr>
                <w:rFonts w:ascii="Arial" w:eastAsia="Times New Roman" w:hAnsi="Arial" w:cs="Arial"/>
                <w:b/>
                <w:color w:val="000000" w:themeColor="text1"/>
                <w:sz w:val="20"/>
                <w:szCs w:val="20"/>
              </w:rPr>
            </w:pPr>
            <w:r>
              <w:rPr>
                <w:rFonts w:eastAsia="Times New Roman"/>
                <w:color w:val="000000" w:themeColor="text1"/>
                <w:sz w:val="18"/>
                <w:szCs w:val="18"/>
              </w:rPr>
              <w:t>Guía del becario Conacyt nacional</w:t>
            </w:r>
            <w:r>
              <w:rPr>
                <w:rFonts w:eastAsia="Times New Roman"/>
                <w:color w:val="000000" w:themeColor="text1"/>
                <w:sz w:val="20"/>
                <w:szCs w:val="20"/>
              </w:rPr>
              <w:t xml:space="preserve">: </w:t>
            </w:r>
            <w:hyperlink r:id="rId9" w:history="1">
              <w:r>
                <w:rPr>
                  <w:rStyle w:val="Hipervnculo"/>
                  <w:sz w:val="20"/>
                  <w:szCs w:val="20"/>
                </w:rPr>
                <w:t>https://www.conacyt.gob.mx/index.php/becarios-nacionales</w:t>
              </w:r>
            </w:hyperlink>
          </w:p>
          <w:p w:rsidR="007849E1" w:rsidRDefault="007849E1" w:rsidP="00EE7AFC">
            <w:pPr>
              <w:pStyle w:val="Prrafodelista"/>
              <w:numPr>
                <w:ilvl w:val="0"/>
                <w:numId w:val="2"/>
              </w:numPr>
              <w:jc w:val="both"/>
              <w:rPr>
                <w:rFonts w:ascii="Arial" w:eastAsia="Times New Roman" w:hAnsi="Arial" w:cs="Arial"/>
                <w:b/>
                <w:color w:val="000000" w:themeColor="text1"/>
                <w:sz w:val="20"/>
                <w:szCs w:val="20"/>
              </w:rPr>
            </w:pPr>
            <w:r>
              <w:rPr>
                <w:rFonts w:ascii="Arial" w:eastAsia="Times New Roman" w:hAnsi="Arial" w:cs="Arial"/>
                <w:color w:val="000000" w:themeColor="text1"/>
                <w:sz w:val="20"/>
                <w:szCs w:val="20"/>
              </w:rPr>
              <w:t>Guía para la postulación y formalización de becas nacionales:</w:t>
            </w:r>
            <w:r>
              <w:rPr>
                <w:rFonts w:eastAsia="Times New Roman"/>
                <w:color w:val="000000" w:themeColor="text1"/>
                <w:sz w:val="18"/>
                <w:szCs w:val="18"/>
              </w:rPr>
              <w:t xml:space="preserve"> </w:t>
            </w:r>
            <w:hyperlink r:id="rId10" w:history="1">
              <w:r>
                <w:rPr>
                  <w:rStyle w:val="Hipervnculo"/>
                  <w:sz w:val="20"/>
                  <w:szCs w:val="20"/>
                </w:rPr>
                <w:t>https://www.conacyt.gob.mx/images/Becas/2020/GPF2-20.pdf</w:t>
              </w:r>
            </w:hyperlink>
          </w:p>
        </w:tc>
      </w:tr>
    </w:tbl>
    <w:p w:rsidR="007849E1" w:rsidRDefault="007849E1" w:rsidP="007849E1">
      <w:pPr>
        <w:pStyle w:val="Prrafodelista"/>
        <w:numPr>
          <w:ilvl w:val="0"/>
          <w:numId w:val="1"/>
        </w:numPr>
        <w:ind w:left="709" w:hanging="283"/>
        <w:rPr>
          <w:rFonts w:ascii="Arial" w:hAnsi="Arial"/>
          <w:b/>
          <w:color w:val="000000" w:themeColor="text1"/>
        </w:rPr>
      </w:pPr>
      <w:r>
        <w:rPr>
          <w:rFonts w:ascii="Arial" w:hAnsi="Arial"/>
          <w:b/>
          <w:color w:val="000000" w:themeColor="text1"/>
        </w:rPr>
        <w:t>Fechas Importantes:</w:t>
      </w:r>
    </w:p>
    <w:tbl>
      <w:tblPr>
        <w:tblW w:w="4600" w:type="pct"/>
        <w:tblInd w:w="496" w:type="dxa"/>
        <w:tblCellMar>
          <w:left w:w="70" w:type="dxa"/>
          <w:right w:w="70" w:type="dxa"/>
        </w:tblCellMar>
        <w:tblLook w:val="04A0" w:firstRow="1" w:lastRow="0" w:firstColumn="1" w:lastColumn="0" w:noHBand="0" w:noVBand="1"/>
      </w:tblPr>
      <w:tblGrid>
        <w:gridCol w:w="8342"/>
      </w:tblGrid>
      <w:tr w:rsidR="007849E1" w:rsidRPr="007849E1" w:rsidTr="007849E1">
        <w:trPr>
          <w:trHeight w:val="260"/>
        </w:trPr>
        <w:tc>
          <w:tcPr>
            <w:tcW w:w="5000" w:type="pct"/>
            <w:noWrap/>
          </w:tcPr>
          <w:p w:rsidR="007849E1" w:rsidRDefault="007849E1">
            <w:pPr>
              <w:ind w:left="215" w:firstLine="425"/>
              <w:jc w:val="both"/>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 xml:space="preserve">2.1. Recepción de documentación en el DIA: </w:t>
            </w:r>
          </w:p>
          <w:p w:rsidR="007849E1" w:rsidRDefault="007849E1" w:rsidP="007849E1">
            <w:pPr>
              <w:ind w:firstLine="1"/>
              <w:jc w:val="both"/>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Se entregará la documentación en esta ocasión dada la contingencia en digital al correo electrónico becasint  edu.uaa.mx, del 1 de agosto al 7 de agosto y cuando se den las condiciones apropiadas se entregará el expediente en físico en el Departamento de Intercambio Académico piso 6to. De la torre Académico-Administrativo.</w:t>
            </w:r>
          </w:p>
        </w:tc>
      </w:tr>
      <w:tr w:rsidR="007849E1" w:rsidRPr="007849E1" w:rsidTr="007849E1">
        <w:trPr>
          <w:trHeight w:val="260"/>
        </w:trPr>
        <w:tc>
          <w:tcPr>
            <w:tcW w:w="5000" w:type="pct"/>
            <w:noWrap/>
          </w:tcPr>
          <w:p w:rsidR="007849E1" w:rsidRDefault="007849E1">
            <w:pPr>
              <w:ind w:left="215" w:firstLine="425"/>
              <w:jc w:val="both"/>
              <w:rPr>
                <w:rFonts w:ascii="Arial" w:eastAsia="Times New Roman" w:hAnsi="Arial" w:cs="Arial"/>
                <w:b/>
                <w:color w:val="000000" w:themeColor="text1"/>
                <w:sz w:val="22"/>
                <w:szCs w:val="22"/>
              </w:rPr>
            </w:pPr>
          </w:p>
          <w:p w:rsidR="007849E1" w:rsidRDefault="007849E1">
            <w:pPr>
              <w:ind w:left="215" w:firstLine="425"/>
              <w:jc w:val="both"/>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 xml:space="preserve">2.2. Fechas CONACYT </w:t>
            </w:r>
          </w:p>
          <w:p w:rsidR="007849E1" w:rsidRDefault="007849E1">
            <w:pPr>
              <w:ind w:firstLine="425"/>
              <w:jc w:val="both"/>
              <w:rPr>
                <w:rFonts w:ascii="Arial" w:eastAsia="Times New Roman" w:hAnsi="Arial" w:cs="Arial"/>
                <w:color w:val="000000" w:themeColor="text1"/>
                <w:sz w:val="20"/>
                <w:szCs w:val="20"/>
              </w:rPr>
            </w:pPr>
            <w:r>
              <w:rPr>
                <w:rFonts w:ascii="Arial" w:eastAsia="Times New Roman" w:hAnsi="Arial" w:cs="Arial"/>
                <w:color w:val="000000" w:themeColor="text1"/>
                <w:sz w:val="18"/>
                <w:szCs w:val="18"/>
              </w:rPr>
              <w:t xml:space="preserve">     En convocatoria:  </w:t>
            </w:r>
            <w:hyperlink r:id="rId11" w:history="1">
              <w:r>
                <w:rPr>
                  <w:rStyle w:val="Hipervnculo"/>
                  <w:sz w:val="20"/>
                  <w:szCs w:val="20"/>
                </w:rPr>
                <w:t>https://www.conacyt.gob.mx/index.php/el-conacyt/convocatorias-y-resultados-conacyt/convocatorias-becas-nacionales/convocatorias-abiertas-becas-nacionales/19825-conv-becas-nac-2020/file</w:t>
              </w:r>
            </w:hyperlink>
          </w:p>
          <w:p w:rsidR="007849E1" w:rsidRDefault="007849E1">
            <w:pPr>
              <w:ind w:firstLine="425"/>
              <w:jc w:val="both"/>
              <w:rPr>
                <w:rFonts w:ascii="Arial" w:eastAsia="Times New Roman" w:hAnsi="Arial" w:cs="Arial"/>
                <w:b/>
                <w:color w:val="000000" w:themeColor="text1"/>
                <w:sz w:val="18"/>
                <w:szCs w:val="18"/>
              </w:rPr>
            </w:pPr>
          </w:p>
        </w:tc>
      </w:tr>
    </w:tbl>
    <w:p w:rsidR="007849E1" w:rsidRDefault="007849E1" w:rsidP="007849E1">
      <w:pPr>
        <w:pStyle w:val="Prrafodelista"/>
        <w:ind w:left="709"/>
        <w:rPr>
          <w:b/>
        </w:rPr>
      </w:pPr>
      <w:r>
        <w:rPr>
          <w:b/>
        </w:rPr>
        <w:t>3.0 DERECHOS Y OBLIGACIONES DEL BECARIO</w:t>
      </w:r>
    </w:p>
    <w:p w:rsidR="007849E1" w:rsidRDefault="007849E1" w:rsidP="007849E1">
      <w:pPr>
        <w:pStyle w:val="Prrafodelista"/>
        <w:numPr>
          <w:ilvl w:val="0"/>
          <w:numId w:val="3"/>
        </w:numPr>
        <w:ind w:left="567" w:firstLine="0"/>
        <w:rPr>
          <w:rFonts w:ascii="Arial" w:hAnsi="Arial" w:cs="Arial"/>
          <w:b/>
          <w:color w:val="000000" w:themeColor="text1"/>
          <w:sz w:val="18"/>
          <w:szCs w:val="18"/>
        </w:rPr>
      </w:pPr>
      <w:r>
        <w:rPr>
          <w:rFonts w:ascii="Arial" w:hAnsi="Arial" w:cs="Arial"/>
          <w:sz w:val="18"/>
          <w:szCs w:val="18"/>
        </w:rPr>
        <w:t xml:space="preserve">     Presentar a través de la coordinación del programa de posgrado registrado en el PNPC la solicitud de beca en línea en                 estatus de “ENVIADA Y EN ESPERA” con la información requerida en los tiempos y forma establecidos.</w:t>
      </w:r>
    </w:p>
    <w:p w:rsidR="007849E1" w:rsidRDefault="007849E1" w:rsidP="007849E1">
      <w:pPr>
        <w:pStyle w:val="Prrafodelista"/>
        <w:numPr>
          <w:ilvl w:val="0"/>
          <w:numId w:val="3"/>
        </w:numPr>
        <w:ind w:left="993"/>
        <w:rPr>
          <w:rFonts w:ascii="Arial" w:hAnsi="Arial" w:cs="Arial"/>
          <w:b/>
          <w:color w:val="000000" w:themeColor="text1"/>
          <w:sz w:val="18"/>
          <w:szCs w:val="18"/>
        </w:rPr>
      </w:pPr>
      <w:r>
        <w:rPr>
          <w:rFonts w:ascii="Arial" w:hAnsi="Arial" w:cs="Arial"/>
          <w:color w:val="000000" w:themeColor="text1"/>
          <w:sz w:val="18"/>
          <w:szCs w:val="18"/>
        </w:rPr>
        <w:t>Suscribir electrónicamente el convenio de asignación de beca dando cumplimiento a las obligaciones que deriven del mismo, así como a lo establecido en el Reglamento de Becas del Conacyt y demás normativa aplicable.</w:t>
      </w:r>
    </w:p>
    <w:p w:rsidR="007849E1" w:rsidRDefault="007849E1" w:rsidP="007849E1">
      <w:pPr>
        <w:pStyle w:val="Prrafodelista"/>
        <w:numPr>
          <w:ilvl w:val="0"/>
          <w:numId w:val="3"/>
        </w:numPr>
        <w:ind w:left="993"/>
        <w:rPr>
          <w:rFonts w:ascii="Arial" w:hAnsi="Arial" w:cs="Arial"/>
          <w:b/>
          <w:color w:val="000000" w:themeColor="text1"/>
          <w:sz w:val="18"/>
          <w:szCs w:val="18"/>
        </w:rPr>
      </w:pPr>
      <w:r>
        <w:rPr>
          <w:rFonts w:ascii="Arial" w:hAnsi="Arial" w:cs="Arial"/>
          <w:color w:val="000000" w:themeColor="text1"/>
          <w:sz w:val="18"/>
          <w:szCs w:val="18"/>
        </w:rPr>
        <w:t>Tramitar la e.firma ante el SAT (antes Firma Electrónica Avanzada FIEL).</w:t>
      </w:r>
    </w:p>
    <w:p w:rsidR="007849E1" w:rsidRDefault="007849E1" w:rsidP="007849E1">
      <w:pPr>
        <w:pStyle w:val="Prrafodelista"/>
        <w:numPr>
          <w:ilvl w:val="0"/>
          <w:numId w:val="3"/>
        </w:numPr>
        <w:ind w:left="993"/>
        <w:rPr>
          <w:rFonts w:ascii="Arial" w:hAnsi="Arial" w:cs="Arial"/>
          <w:b/>
          <w:color w:val="000000" w:themeColor="text1"/>
          <w:sz w:val="18"/>
          <w:szCs w:val="18"/>
        </w:rPr>
      </w:pPr>
      <w:r>
        <w:rPr>
          <w:rFonts w:ascii="Arial" w:hAnsi="Arial" w:cs="Arial"/>
          <w:color w:val="000000" w:themeColor="text1"/>
          <w:sz w:val="18"/>
          <w:szCs w:val="18"/>
        </w:rPr>
        <w:t>Realizar el trámite para la apertura de la cuenta bancaria en la fecha prevista en el calendario de la Convocatoria.</w:t>
      </w:r>
    </w:p>
    <w:p w:rsidR="007849E1" w:rsidRDefault="007849E1" w:rsidP="007849E1">
      <w:pPr>
        <w:pStyle w:val="Prrafodelista"/>
        <w:ind w:left="1416"/>
        <w:rPr>
          <w:rFonts w:ascii="Arial" w:hAnsi="Arial" w:cs="Arial"/>
          <w:b/>
          <w:color w:val="000000" w:themeColor="text1"/>
          <w:sz w:val="18"/>
          <w:szCs w:val="18"/>
        </w:rPr>
      </w:pPr>
      <w:r>
        <w:rPr>
          <w:rFonts w:ascii="Arial" w:hAnsi="Arial" w:cs="Arial"/>
          <w:color w:val="000000" w:themeColor="text1"/>
          <w:sz w:val="18"/>
          <w:szCs w:val="18"/>
        </w:rPr>
        <w:t>Para los estudiantes de nacionalidad mexicana el trámite será de cuenta digital mediante la aplicación de BBVA Bancomer. Para los estudiantes extrajeros el trámite será directamente en la sucursal de BBVA Bancomer.</w:t>
      </w:r>
    </w:p>
    <w:p w:rsidR="007849E1" w:rsidRDefault="007849E1" w:rsidP="007849E1">
      <w:pPr>
        <w:pStyle w:val="Prrafodelista"/>
        <w:numPr>
          <w:ilvl w:val="0"/>
          <w:numId w:val="3"/>
        </w:numPr>
        <w:ind w:left="993"/>
        <w:rPr>
          <w:rFonts w:ascii="Arial" w:hAnsi="Arial" w:cs="Arial"/>
          <w:b/>
          <w:color w:val="000000" w:themeColor="text1"/>
          <w:sz w:val="18"/>
          <w:szCs w:val="18"/>
        </w:rPr>
      </w:pPr>
      <w:r>
        <w:rPr>
          <w:rFonts w:ascii="Arial" w:hAnsi="Arial" w:cs="Arial"/>
          <w:color w:val="000000" w:themeColor="text1"/>
          <w:sz w:val="18"/>
          <w:szCs w:val="18"/>
        </w:rPr>
        <w:t>Durante la vigencia de la beca, cumplir con el promedio requerido por el Conacyt.</w:t>
      </w:r>
    </w:p>
    <w:p w:rsidR="007849E1" w:rsidRDefault="007849E1" w:rsidP="007849E1">
      <w:pPr>
        <w:pStyle w:val="Prrafodelista"/>
        <w:numPr>
          <w:ilvl w:val="0"/>
          <w:numId w:val="3"/>
        </w:numPr>
        <w:ind w:left="993"/>
        <w:rPr>
          <w:rFonts w:ascii="Arial" w:hAnsi="Arial" w:cs="Arial"/>
          <w:b/>
          <w:color w:val="000000" w:themeColor="text1"/>
          <w:sz w:val="18"/>
          <w:szCs w:val="18"/>
        </w:rPr>
      </w:pPr>
      <w:r>
        <w:rPr>
          <w:rFonts w:ascii="Arial" w:hAnsi="Arial" w:cs="Arial"/>
          <w:color w:val="000000" w:themeColor="text1"/>
          <w:sz w:val="18"/>
          <w:szCs w:val="18"/>
        </w:rPr>
        <w:lastRenderedPageBreak/>
        <w:t>Cumplir con el tiempo completo al programa de posgrado.</w:t>
      </w:r>
    </w:p>
    <w:p w:rsidR="007849E1" w:rsidRDefault="007849E1" w:rsidP="007849E1">
      <w:pPr>
        <w:pStyle w:val="Prrafodelista"/>
        <w:numPr>
          <w:ilvl w:val="0"/>
          <w:numId w:val="3"/>
        </w:numPr>
        <w:ind w:left="993"/>
        <w:rPr>
          <w:rFonts w:ascii="Arial" w:hAnsi="Arial" w:cs="Arial"/>
          <w:b/>
          <w:color w:val="000000" w:themeColor="text1"/>
          <w:sz w:val="18"/>
          <w:szCs w:val="18"/>
        </w:rPr>
      </w:pPr>
      <w:r>
        <w:rPr>
          <w:rFonts w:ascii="Arial" w:hAnsi="Arial" w:cs="Arial"/>
          <w:color w:val="000000" w:themeColor="text1"/>
          <w:sz w:val="18"/>
          <w:szCs w:val="18"/>
        </w:rPr>
        <w:t>Avisar al Conacyt la obtención del grado, e iniciar el Trámite de Conclusión de la Beca, conforme a lo dispuesto en el Portal del Conacyt; en su caso, avisar de cualquier contingencia que afecte su desempeño en el programa de Posgrado en el que esté inscrito, conforme a lo establecido en la Guía para Becarias y Becarios Conacyt Nacionales.</w:t>
      </w:r>
    </w:p>
    <w:p w:rsidR="007849E1" w:rsidRDefault="007849E1" w:rsidP="007849E1">
      <w:pPr>
        <w:pStyle w:val="Prrafodelista"/>
        <w:numPr>
          <w:ilvl w:val="0"/>
          <w:numId w:val="3"/>
        </w:numPr>
        <w:ind w:left="993"/>
        <w:rPr>
          <w:rFonts w:ascii="Arial" w:hAnsi="Arial" w:cs="Arial"/>
          <w:b/>
          <w:color w:val="000000" w:themeColor="text1"/>
          <w:sz w:val="18"/>
          <w:szCs w:val="18"/>
        </w:rPr>
      </w:pPr>
      <w:r>
        <w:rPr>
          <w:rFonts w:ascii="Arial" w:hAnsi="Arial" w:cs="Arial"/>
          <w:color w:val="000000" w:themeColor="text1"/>
          <w:sz w:val="18"/>
          <w:szCs w:val="18"/>
        </w:rPr>
        <w:t>Mantener actualizado su CVU en la plataforma del Conacyt.</w:t>
      </w:r>
    </w:p>
    <w:p w:rsidR="007849E1" w:rsidRDefault="007849E1" w:rsidP="007849E1">
      <w:pPr>
        <w:pStyle w:val="Prrafodelista"/>
        <w:numPr>
          <w:ilvl w:val="0"/>
          <w:numId w:val="3"/>
        </w:numPr>
        <w:ind w:left="993"/>
        <w:rPr>
          <w:rFonts w:ascii="Arial" w:hAnsi="Arial" w:cs="Arial"/>
          <w:b/>
          <w:color w:val="000000" w:themeColor="text1"/>
          <w:sz w:val="18"/>
          <w:szCs w:val="18"/>
        </w:rPr>
      </w:pPr>
      <w:r>
        <w:rPr>
          <w:rFonts w:ascii="Arial" w:hAnsi="Arial" w:cs="Arial"/>
          <w:color w:val="000000" w:themeColor="text1"/>
          <w:sz w:val="18"/>
          <w:szCs w:val="18"/>
        </w:rPr>
        <w:t>Atender cualquier actividad de seguimiento o requerimiento solicitado por el Conacyt.</w:t>
      </w:r>
    </w:p>
    <w:p w:rsidR="007849E1" w:rsidRDefault="007849E1" w:rsidP="007849E1">
      <w:pPr>
        <w:pStyle w:val="Prrafodelista"/>
        <w:ind w:left="709"/>
        <w:rPr>
          <w:rFonts w:ascii="Arial" w:hAnsi="Arial" w:cs="Arial"/>
          <w:b/>
          <w:color w:val="000000" w:themeColor="text1"/>
        </w:rPr>
      </w:pPr>
    </w:p>
    <w:p w:rsidR="007849E1" w:rsidRDefault="007849E1" w:rsidP="007849E1">
      <w:pPr>
        <w:spacing w:after="160" w:line="256" w:lineRule="auto"/>
        <w:rPr>
          <w:rFonts w:ascii="Arial" w:hAnsi="Arial" w:cs="Arial"/>
          <w:b/>
          <w:color w:val="000000" w:themeColor="text1"/>
          <w:sz w:val="28"/>
          <w:szCs w:val="28"/>
          <w:u w:val="single"/>
        </w:rPr>
      </w:pPr>
    </w:p>
    <w:p w:rsidR="007849E1" w:rsidRDefault="007849E1" w:rsidP="007849E1">
      <w:pPr>
        <w:spacing w:after="160" w:line="256" w:lineRule="auto"/>
        <w:rPr>
          <w:rFonts w:ascii="Arial" w:hAnsi="Arial" w:cs="Arial"/>
          <w:b/>
          <w:color w:val="000000" w:themeColor="text1"/>
          <w:sz w:val="28"/>
          <w:szCs w:val="28"/>
          <w:u w:val="single"/>
        </w:rPr>
      </w:pPr>
    </w:p>
    <w:p w:rsidR="007849E1" w:rsidRDefault="007849E1" w:rsidP="007849E1">
      <w:pPr>
        <w:spacing w:after="160" w:line="256" w:lineRule="auto"/>
        <w:rPr>
          <w:rFonts w:ascii="Arial" w:hAnsi="Arial" w:cs="Arial"/>
          <w:b/>
          <w:color w:val="000000" w:themeColor="text1"/>
          <w:sz w:val="28"/>
          <w:szCs w:val="28"/>
          <w:u w:val="single"/>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rPr>
          <w:rFonts w:ascii="Arial" w:hAnsi="Arial" w:cs="Arial"/>
          <w:b/>
          <w:color w:val="000000" w:themeColor="text1"/>
          <w:sz w:val="28"/>
          <w:szCs w:val="28"/>
        </w:rPr>
      </w:pPr>
    </w:p>
    <w:p w:rsidR="007849E1" w:rsidRDefault="007849E1" w:rsidP="007849E1">
      <w:pPr>
        <w:ind w:right="-660"/>
        <w:rPr>
          <w:rFonts w:ascii="Arial" w:hAnsi="Arial" w:cs="Arial"/>
          <w:b/>
          <w:color w:val="000000" w:themeColor="text1"/>
          <w:sz w:val="28"/>
          <w:szCs w:val="28"/>
        </w:rPr>
      </w:pPr>
      <w:r>
        <w:rPr>
          <w:rFonts w:ascii="Arial" w:hAnsi="Arial" w:cs="Arial"/>
          <w:b/>
          <w:color w:val="000000" w:themeColor="text1"/>
          <w:sz w:val="28"/>
          <w:szCs w:val="28"/>
        </w:rPr>
        <w:lastRenderedPageBreak/>
        <w:t>Llenado por parte del DIAB:</w:t>
      </w:r>
    </w:p>
    <w:p w:rsidR="007849E1" w:rsidRDefault="007849E1" w:rsidP="007849E1">
      <w:pPr>
        <w:rPr>
          <w:rFonts w:ascii="Arial" w:hAnsi="Arial" w:cs="Arial"/>
          <w:b/>
          <w:color w:val="000000" w:themeColor="text1"/>
          <w:sz w:val="28"/>
          <w:szCs w:val="28"/>
        </w:rPr>
      </w:pPr>
    </w:p>
    <w:tbl>
      <w:tblPr>
        <w:tblW w:w="4750" w:type="pct"/>
        <w:tblInd w:w="212" w:type="dxa"/>
        <w:tblCellMar>
          <w:left w:w="70" w:type="dxa"/>
          <w:right w:w="70" w:type="dxa"/>
        </w:tblCellMar>
        <w:tblLook w:val="04A0" w:firstRow="1" w:lastRow="0" w:firstColumn="1" w:lastColumn="0" w:noHBand="0" w:noVBand="1"/>
      </w:tblPr>
      <w:tblGrid>
        <w:gridCol w:w="556"/>
        <w:gridCol w:w="5199"/>
        <w:gridCol w:w="1586"/>
        <w:gridCol w:w="1285"/>
      </w:tblGrid>
      <w:tr w:rsidR="007849E1" w:rsidRPr="007849E1" w:rsidTr="007849E1">
        <w:trPr>
          <w:trHeight w:val="300"/>
        </w:trPr>
        <w:tc>
          <w:tcPr>
            <w:tcW w:w="305" w:type="pct"/>
            <w:tcBorders>
              <w:top w:val="nil"/>
              <w:left w:val="nil"/>
              <w:bottom w:val="single" w:sz="4" w:space="0" w:color="auto"/>
              <w:right w:val="nil"/>
            </w:tcBorders>
            <w:noWrap/>
            <w:vAlign w:val="bottom"/>
            <w:hideMark/>
          </w:tcPr>
          <w:p w:rsidR="007849E1" w:rsidRDefault="007849E1">
            <w:pPr>
              <w:rPr>
                <w:rFonts w:ascii="Arial" w:hAnsi="Arial" w:cs="Arial"/>
                <w:b/>
                <w:color w:val="000000" w:themeColor="text1"/>
                <w:sz w:val="28"/>
                <w:szCs w:val="28"/>
              </w:rPr>
            </w:pPr>
          </w:p>
        </w:tc>
        <w:tc>
          <w:tcPr>
            <w:tcW w:w="3045" w:type="pct"/>
            <w:tcBorders>
              <w:top w:val="nil"/>
              <w:left w:val="nil"/>
              <w:bottom w:val="single" w:sz="4" w:space="0" w:color="auto"/>
              <w:right w:val="nil"/>
            </w:tcBorders>
            <w:noWrap/>
            <w:vAlign w:val="bottom"/>
            <w:hideMark/>
          </w:tcPr>
          <w:p w:rsidR="007849E1" w:rsidRDefault="007849E1">
            <w:pPr>
              <w:ind w:firstLine="425"/>
              <w:jc w:val="both"/>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 </w:t>
            </w:r>
          </w:p>
        </w:tc>
        <w:tc>
          <w:tcPr>
            <w:tcW w:w="914" w:type="pct"/>
            <w:tcBorders>
              <w:top w:val="nil"/>
              <w:left w:val="nil"/>
              <w:bottom w:val="single" w:sz="4" w:space="0" w:color="auto"/>
              <w:right w:val="nil"/>
            </w:tcBorders>
            <w:noWrap/>
            <w:vAlign w:val="bottom"/>
            <w:hideMark/>
          </w:tcPr>
          <w:p w:rsidR="007849E1" w:rsidRDefault="007849E1">
            <w:pPr>
              <w:ind w:firstLine="425"/>
              <w:jc w:val="both"/>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 </w:t>
            </w:r>
          </w:p>
        </w:tc>
        <w:tc>
          <w:tcPr>
            <w:tcW w:w="736" w:type="pct"/>
            <w:tcBorders>
              <w:top w:val="nil"/>
              <w:left w:val="nil"/>
              <w:bottom w:val="single" w:sz="4" w:space="0" w:color="auto"/>
              <w:right w:val="nil"/>
            </w:tcBorders>
            <w:noWrap/>
            <w:vAlign w:val="bottom"/>
            <w:hideMark/>
          </w:tcPr>
          <w:p w:rsidR="007849E1" w:rsidRDefault="007849E1">
            <w:pPr>
              <w:ind w:firstLine="425"/>
              <w:jc w:val="both"/>
              <w:rPr>
                <w:rFonts w:ascii="Arial" w:eastAsia="Times New Roman" w:hAnsi="Arial" w:cs="Arial"/>
                <w:color w:val="000000" w:themeColor="text1"/>
                <w:sz w:val="26"/>
                <w:szCs w:val="26"/>
              </w:rPr>
            </w:pPr>
            <w:r>
              <w:rPr>
                <w:rFonts w:ascii="Arial" w:eastAsia="Times New Roman" w:hAnsi="Arial" w:cs="Arial"/>
                <w:color w:val="000000" w:themeColor="text1"/>
                <w:sz w:val="26"/>
                <w:szCs w:val="26"/>
              </w:rPr>
              <w:t> </w:t>
            </w:r>
          </w:p>
        </w:tc>
      </w:tr>
      <w:tr w:rsidR="007849E1" w:rsidTr="007849E1">
        <w:trPr>
          <w:trHeight w:val="300"/>
        </w:trPr>
        <w:tc>
          <w:tcPr>
            <w:tcW w:w="305" w:type="pct"/>
            <w:tcBorders>
              <w:top w:val="single" w:sz="4" w:space="0" w:color="auto"/>
              <w:left w:val="nil"/>
              <w:bottom w:val="nil"/>
              <w:right w:val="nil"/>
            </w:tcBorders>
            <w:noWrap/>
            <w:vAlign w:val="bottom"/>
            <w:hideMark/>
          </w:tcPr>
          <w:p w:rsidR="007849E1" w:rsidRDefault="007849E1">
            <w:pPr>
              <w:rPr>
                <w:rFonts w:ascii="Arial" w:eastAsia="Times New Roman" w:hAnsi="Arial" w:cs="Arial"/>
                <w:color w:val="000000" w:themeColor="text1"/>
                <w:sz w:val="26"/>
                <w:szCs w:val="26"/>
              </w:rPr>
            </w:pPr>
          </w:p>
        </w:tc>
        <w:tc>
          <w:tcPr>
            <w:tcW w:w="3045" w:type="pct"/>
            <w:tcBorders>
              <w:top w:val="single" w:sz="4" w:space="0" w:color="auto"/>
              <w:left w:val="nil"/>
              <w:bottom w:val="nil"/>
              <w:right w:val="nil"/>
            </w:tcBorders>
            <w:noWrap/>
            <w:vAlign w:val="bottom"/>
            <w:hideMark/>
          </w:tcPr>
          <w:p w:rsidR="007849E1" w:rsidRDefault="007849E1">
            <w:pPr>
              <w:ind w:firstLine="425"/>
              <w:jc w:val="both"/>
              <w:rPr>
                <w:rFonts w:ascii="Arial" w:eastAsia="Times New Roman" w:hAnsi="Arial" w:cs="Arial"/>
                <w:b/>
                <w:color w:val="000000" w:themeColor="text1"/>
                <w:szCs w:val="26"/>
              </w:rPr>
            </w:pPr>
            <w:r>
              <w:rPr>
                <w:rFonts w:ascii="Arial" w:eastAsia="Times New Roman" w:hAnsi="Arial" w:cs="Arial"/>
                <w:b/>
                <w:color w:val="000000" w:themeColor="text1"/>
                <w:sz w:val="22"/>
                <w:szCs w:val="26"/>
              </w:rPr>
              <w:t>(nombre completo)</w:t>
            </w:r>
          </w:p>
        </w:tc>
        <w:tc>
          <w:tcPr>
            <w:tcW w:w="914" w:type="pct"/>
            <w:noWrap/>
            <w:vAlign w:val="bottom"/>
            <w:hideMark/>
          </w:tcPr>
          <w:p w:rsidR="007849E1" w:rsidRDefault="007849E1">
            <w:pPr>
              <w:ind w:firstLine="425"/>
              <w:jc w:val="both"/>
              <w:rPr>
                <w:rFonts w:ascii="Arial" w:eastAsia="Times New Roman" w:hAnsi="Arial" w:cs="Arial"/>
                <w:b/>
                <w:color w:val="000000" w:themeColor="text1"/>
                <w:szCs w:val="26"/>
              </w:rPr>
            </w:pPr>
            <w:r>
              <w:rPr>
                <w:rFonts w:ascii="Arial" w:eastAsia="Times New Roman" w:hAnsi="Arial" w:cs="Arial"/>
                <w:b/>
                <w:color w:val="000000" w:themeColor="text1"/>
                <w:sz w:val="22"/>
                <w:szCs w:val="26"/>
              </w:rPr>
              <w:t>(firma)</w:t>
            </w:r>
          </w:p>
        </w:tc>
        <w:tc>
          <w:tcPr>
            <w:tcW w:w="736" w:type="pct"/>
            <w:noWrap/>
            <w:vAlign w:val="bottom"/>
            <w:hideMark/>
          </w:tcPr>
          <w:p w:rsidR="007849E1" w:rsidRDefault="007849E1" w:rsidP="007849E1">
            <w:pPr>
              <w:jc w:val="both"/>
              <w:rPr>
                <w:rFonts w:ascii="Arial" w:eastAsia="Times New Roman" w:hAnsi="Arial" w:cs="Arial"/>
                <w:b/>
                <w:color w:val="000000" w:themeColor="text1"/>
                <w:szCs w:val="26"/>
              </w:rPr>
            </w:pPr>
            <w:r>
              <w:rPr>
                <w:rFonts w:ascii="Arial" w:eastAsia="Times New Roman" w:hAnsi="Arial" w:cs="Arial"/>
                <w:b/>
                <w:color w:val="000000" w:themeColor="text1"/>
                <w:sz w:val="22"/>
                <w:szCs w:val="26"/>
              </w:rPr>
              <w:t>(fecha)</w:t>
            </w:r>
          </w:p>
        </w:tc>
      </w:tr>
      <w:tr w:rsidR="007849E1" w:rsidRPr="007849E1" w:rsidTr="007849E1">
        <w:trPr>
          <w:trHeight w:val="300"/>
        </w:trPr>
        <w:tc>
          <w:tcPr>
            <w:tcW w:w="5000" w:type="pct"/>
            <w:gridSpan w:val="4"/>
            <w:noWrap/>
            <w:vAlign w:val="bottom"/>
          </w:tcPr>
          <w:p w:rsidR="007849E1" w:rsidRDefault="007849E1">
            <w:pPr>
              <w:ind w:firstLine="425"/>
              <w:jc w:val="both"/>
              <w:rPr>
                <w:rFonts w:ascii="Arial" w:eastAsia="Times New Roman" w:hAnsi="Arial" w:cs="Arial"/>
                <w:b/>
                <w:color w:val="000000" w:themeColor="text1"/>
                <w:sz w:val="18"/>
                <w:szCs w:val="18"/>
              </w:rPr>
            </w:pPr>
          </w:p>
          <w:p w:rsidR="007849E1" w:rsidRDefault="007849E1">
            <w:pPr>
              <w:ind w:firstLine="425"/>
              <w:jc w:val="both"/>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Recibí la siguiente documentación, entregada por parte del alumno – solicitante, para iniciar trámite de beca nacional CONACYT:</w:t>
            </w:r>
          </w:p>
        </w:tc>
      </w:tr>
    </w:tbl>
    <w:p w:rsidR="007849E1" w:rsidRDefault="007849E1" w:rsidP="007849E1">
      <w:pPr>
        <w:rPr>
          <w:rFonts w:ascii="Arial" w:hAnsi="Arial" w:cs="Arial"/>
          <w:b/>
          <w:color w:val="000000" w:themeColor="text1"/>
          <w:sz w:val="28"/>
          <w:szCs w:val="28"/>
          <w:u w:val="single"/>
        </w:rPr>
      </w:pPr>
    </w:p>
    <w:p w:rsidR="007849E1" w:rsidRDefault="007849E1" w:rsidP="007849E1">
      <w:pPr>
        <w:rPr>
          <w:rFonts w:ascii="Arial" w:hAnsi="Arial"/>
          <w:b/>
          <w:color w:val="000000" w:themeColor="text1"/>
        </w:rPr>
      </w:pPr>
      <w:r>
        <w:rPr>
          <w:rFonts w:ascii="Arial" w:hAnsi="Arial"/>
          <w:b/>
          <w:color w:val="000000" w:themeColor="text1"/>
        </w:rPr>
        <w:t>4.Documentación a Entregar al DIA por parte del Aspirante:</w:t>
      </w:r>
    </w:p>
    <w:tbl>
      <w:tblPr>
        <w:tblW w:w="4750" w:type="pct"/>
        <w:tblInd w:w="496" w:type="dxa"/>
        <w:tblCellMar>
          <w:left w:w="70" w:type="dxa"/>
          <w:right w:w="70" w:type="dxa"/>
        </w:tblCellMar>
        <w:tblLook w:val="04A0" w:firstRow="1" w:lastRow="0" w:firstColumn="1" w:lastColumn="0" w:noHBand="0" w:noVBand="1"/>
      </w:tblPr>
      <w:tblGrid>
        <w:gridCol w:w="10067"/>
        <w:gridCol w:w="785"/>
      </w:tblGrid>
      <w:tr w:rsidR="007849E1" w:rsidTr="007849E1">
        <w:trPr>
          <w:trHeight w:val="260"/>
        </w:trPr>
        <w:tc>
          <w:tcPr>
            <w:tcW w:w="4730" w:type="pct"/>
            <w:noWrap/>
            <w:hideMark/>
          </w:tcPr>
          <w:p w:rsidR="007849E1" w:rsidRDefault="007849E1" w:rsidP="00EE7AFC">
            <w:pPr>
              <w:pStyle w:val="Prrafodelista"/>
              <w:numPr>
                <w:ilvl w:val="0"/>
                <w:numId w:val="4"/>
              </w:numPr>
              <w:jc w:val="both"/>
              <w:rPr>
                <w:rFonts w:ascii="Arial" w:eastAsia="Times New Roman" w:hAnsi="Arial" w:cs="Arial"/>
                <w:b/>
                <w:color w:val="000000" w:themeColor="text1"/>
              </w:rPr>
            </w:pPr>
            <w:r>
              <w:rPr>
                <w:rFonts w:ascii="Arial" w:eastAsia="Times New Roman" w:hAnsi="Arial" w:cs="Arial"/>
                <w:b/>
                <w:color w:val="000000" w:themeColor="text1"/>
                <w:sz w:val="22"/>
                <w:szCs w:val="22"/>
              </w:rPr>
              <w:t xml:space="preserve">Ficha de identificación </w:t>
            </w:r>
          </w:p>
        </w:tc>
        <w:tc>
          <w:tcPr>
            <w:tcW w:w="270" w:type="pct"/>
            <w:noWrap/>
            <w:hideMark/>
          </w:tcPr>
          <w:p w:rsidR="007849E1" w:rsidRDefault="007849E1">
            <w:pPr>
              <w:ind w:firstLine="425"/>
              <w:jc w:val="both"/>
              <w:rPr>
                <w:rFonts w:ascii="MS Gothic" w:eastAsia="MS Gothic" w:hAnsi="MS Gothic" w:cs="MS Gothic"/>
                <w:color w:val="000000" w:themeColor="text1"/>
              </w:rPr>
            </w:pPr>
            <w:r>
              <w:rPr>
                <w:rFonts w:ascii="MS Gothic" w:eastAsia="MS Gothic" w:hAnsi="MS Gothic" w:cs="MS Gothic" w:hint="eastAsia"/>
                <w:color w:val="000000" w:themeColor="text1"/>
                <w:sz w:val="22"/>
                <w:szCs w:val="22"/>
                <w:lang w:val="es-ES"/>
              </w:rPr>
              <w:t>☐</w:t>
            </w:r>
          </w:p>
        </w:tc>
      </w:tr>
      <w:tr w:rsidR="007849E1" w:rsidTr="007849E1">
        <w:trPr>
          <w:trHeight w:val="260"/>
        </w:trPr>
        <w:tc>
          <w:tcPr>
            <w:tcW w:w="4730" w:type="pct"/>
            <w:noWrap/>
            <w:hideMark/>
          </w:tcPr>
          <w:p w:rsidR="007849E1" w:rsidRDefault="007849E1" w:rsidP="00EE7AFC">
            <w:pPr>
              <w:pStyle w:val="Prrafodelista"/>
              <w:numPr>
                <w:ilvl w:val="0"/>
                <w:numId w:val="4"/>
              </w:numPr>
              <w:jc w:val="both"/>
              <w:rPr>
                <w:rFonts w:ascii="Arial" w:eastAsia="Times New Roman" w:hAnsi="Arial" w:cs="Arial" w:hint="eastAsia"/>
                <w:b/>
                <w:color w:val="000000" w:themeColor="text1"/>
              </w:rPr>
            </w:pPr>
            <w:r>
              <w:rPr>
                <w:rFonts w:ascii="Arial" w:eastAsia="Times New Roman" w:hAnsi="Arial" w:cs="Arial"/>
                <w:b/>
                <w:color w:val="000000" w:themeColor="text1"/>
                <w:sz w:val="22"/>
                <w:szCs w:val="22"/>
              </w:rPr>
              <w:t>Comprobante de inscripción al Programa de Posgrado (PP) emitido por la IES</w:t>
            </w:r>
          </w:p>
        </w:tc>
        <w:tc>
          <w:tcPr>
            <w:tcW w:w="270" w:type="pct"/>
            <w:noWrap/>
            <w:hideMark/>
          </w:tcPr>
          <w:p w:rsidR="007849E1" w:rsidRDefault="007849E1">
            <w:pPr>
              <w:ind w:firstLine="425"/>
              <w:jc w:val="both"/>
              <w:rPr>
                <w:rFonts w:ascii="Arial" w:eastAsia="Times New Roman" w:hAnsi="Arial" w:cs="Arial"/>
                <w:color w:val="000000" w:themeColor="text1"/>
              </w:rPr>
            </w:pPr>
            <w:r>
              <w:rPr>
                <w:rFonts w:ascii="MS Gothic" w:eastAsia="MS Gothic" w:hAnsi="MS Gothic" w:cs="MS Gothic" w:hint="eastAsia"/>
                <w:color w:val="000000" w:themeColor="text1"/>
                <w:sz w:val="22"/>
                <w:szCs w:val="22"/>
                <w:lang w:val="es-ES"/>
              </w:rPr>
              <w:t>☐</w:t>
            </w:r>
          </w:p>
        </w:tc>
      </w:tr>
      <w:tr w:rsidR="007849E1" w:rsidTr="007849E1">
        <w:trPr>
          <w:trHeight w:val="362"/>
        </w:trPr>
        <w:tc>
          <w:tcPr>
            <w:tcW w:w="4730" w:type="pct"/>
            <w:noWrap/>
            <w:hideMark/>
          </w:tcPr>
          <w:p w:rsidR="007849E1" w:rsidRDefault="007849E1" w:rsidP="00EE7AFC">
            <w:pPr>
              <w:pStyle w:val="Prrafodelista"/>
              <w:numPr>
                <w:ilvl w:val="0"/>
                <w:numId w:val="4"/>
              </w:numPr>
              <w:jc w:val="both"/>
              <w:rPr>
                <w:rFonts w:ascii="Arial" w:eastAsia="Times New Roman" w:hAnsi="Arial" w:cs="Arial"/>
                <w:b/>
                <w:color w:val="000000" w:themeColor="text1"/>
              </w:rPr>
            </w:pPr>
            <w:r>
              <w:rPr>
                <w:rFonts w:ascii="Arial" w:eastAsia="Times New Roman" w:hAnsi="Arial" w:cs="Arial"/>
                <w:b/>
                <w:color w:val="000000" w:themeColor="text1"/>
                <w:sz w:val="22"/>
                <w:szCs w:val="22"/>
              </w:rPr>
              <w:t>Documento Oficial probatorio de promedio mínimo (8) del grado anterior</w:t>
            </w:r>
          </w:p>
        </w:tc>
        <w:tc>
          <w:tcPr>
            <w:tcW w:w="270" w:type="pct"/>
            <w:noWrap/>
            <w:hideMark/>
          </w:tcPr>
          <w:p w:rsidR="007849E1" w:rsidRDefault="007849E1">
            <w:pPr>
              <w:ind w:firstLine="425"/>
              <w:jc w:val="both"/>
              <w:rPr>
                <w:rFonts w:ascii="Menlo Regular" w:eastAsia="Times New Roman" w:hAnsi="Menlo Regular" w:cs="Menlo Regular"/>
                <w:color w:val="000000" w:themeColor="text1"/>
              </w:rPr>
            </w:pPr>
            <w:r>
              <w:rPr>
                <w:rFonts w:ascii="MS Gothic" w:eastAsia="MS Gothic" w:hAnsi="MS Gothic" w:cs="MS Gothic" w:hint="eastAsia"/>
                <w:color w:val="000000" w:themeColor="text1"/>
                <w:sz w:val="22"/>
                <w:szCs w:val="22"/>
                <w:lang w:val="es-ES"/>
              </w:rPr>
              <w:t>☐</w:t>
            </w:r>
          </w:p>
        </w:tc>
      </w:tr>
      <w:tr w:rsidR="007849E1" w:rsidTr="007849E1">
        <w:trPr>
          <w:trHeight w:val="260"/>
        </w:trPr>
        <w:tc>
          <w:tcPr>
            <w:tcW w:w="4730" w:type="pct"/>
            <w:noWrap/>
            <w:hideMark/>
          </w:tcPr>
          <w:p w:rsidR="007849E1" w:rsidRDefault="007849E1" w:rsidP="00EE7AFC">
            <w:pPr>
              <w:pStyle w:val="Prrafodelista"/>
              <w:numPr>
                <w:ilvl w:val="0"/>
                <w:numId w:val="4"/>
              </w:numPr>
              <w:jc w:val="both"/>
              <w:rPr>
                <w:rFonts w:ascii="Arial" w:eastAsia="Times New Roman" w:hAnsi="Arial" w:cs="Arial"/>
                <w:b/>
                <w:color w:val="000000" w:themeColor="text1"/>
              </w:rPr>
            </w:pPr>
            <w:r>
              <w:rPr>
                <w:rFonts w:ascii="Arial" w:eastAsia="Times New Roman" w:hAnsi="Arial" w:cs="Arial"/>
                <w:b/>
                <w:color w:val="000000" w:themeColor="text1"/>
                <w:sz w:val="22"/>
                <w:szCs w:val="22"/>
              </w:rPr>
              <w:t>Copia de identificación oficial con fotografía y firma del solicitante</w:t>
            </w:r>
          </w:p>
          <w:p w:rsidR="007849E1" w:rsidRDefault="007849E1" w:rsidP="00645BDE">
            <w:pPr>
              <w:pStyle w:val="Prrafodelista"/>
              <w:ind w:left="1"/>
              <w:jc w:val="both"/>
              <w:rPr>
                <w:rFonts w:ascii="Arial" w:eastAsia="Times New Roman" w:hAnsi="Arial" w:cs="Arial"/>
                <w:color w:val="000000" w:themeColor="text1"/>
                <w:sz w:val="20"/>
                <w:szCs w:val="20"/>
              </w:rPr>
            </w:pPr>
            <w:bookmarkStart w:id="0" w:name="_GoBack"/>
            <w:bookmarkEnd w:id="0"/>
            <w:r>
              <w:rPr>
                <w:rFonts w:ascii="Arial" w:eastAsia="Times New Roman" w:hAnsi="Arial" w:cs="Arial"/>
                <w:color w:val="000000" w:themeColor="text1"/>
                <w:sz w:val="18"/>
                <w:szCs w:val="20"/>
              </w:rPr>
              <w:t>Solo se aceptan: credencial de elector, cédula profesional o pasaporte vigente</w:t>
            </w:r>
          </w:p>
        </w:tc>
        <w:tc>
          <w:tcPr>
            <w:tcW w:w="270" w:type="pct"/>
            <w:noWrap/>
          </w:tcPr>
          <w:p w:rsidR="007849E1" w:rsidRDefault="007849E1">
            <w:pPr>
              <w:ind w:firstLine="425"/>
              <w:jc w:val="both"/>
              <w:rPr>
                <w:rFonts w:ascii="MS Gothic" w:eastAsia="MS Gothic" w:hAnsi="MS Gothic" w:cs="MS Gothic"/>
                <w:color w:val="000000" w:themeColor="text1"/>
              </w:rPr>
            </w:pPr>
            <w:r>
              <w:rPr>
                <w:rFonts w:ascii="MS Gothic" w:eastAsia="MS Gothic" w:hAnsi="MS Gothic" w:cs="MS Gothic" w:hint="eastAsia"/>
                <w:color w:val="000000" w:themeColor="text1"/>
                <w:sz w:val="22"/>
                <w:szCs w:val="22"/>
                <w:lang w:val="es-ES"/>
              </w:rPr>
              <w:t>☐</w:t>
            </w:r>
          </w:p>
          <w:p w:rsidR="007849E1" w:rsidRDefault="007849E1">
            <w:pPr>
              <w:ind w:firstLine="425"/>
              <w:jc w:val="both"/>
              <w:rPr>
                <w:rFonts w:ascii="Menlo Regular" w:eastAsia="Times New Roman" w:hAnsi="Menlo Regular" w:cs="Menlo Regular" w:hint="eastAsia"/>
                <w:color w:val="000000" w:themeColor="text1"/>
              </w:rPr>
            </w:pPr>
          </w:p>
        </w:tc>
      </w:tr>
      <w:tr w:rsidR="007849E1" w:rsidTr="007849E1">
        <w:trPr>
          <w:trHeight w:val="260"/>
        </w:trPr>
        <w:tc>
          <w:tcPr>
            <w:tcW w:w="4730" w:type="pct"/>
            <w:noWrap/>
            <w:hideMark/>
          </w:tcPr>
          <w:p w:rsidR="007849E1" w:rsidRDefault="007849E1" w:rsidP="00EE7AFC">
            <w:pPr>
              <w:pStyle w:val="Prrafodelista"/>
              <w:numPr>
                <w:ilvl w:val="0"/>
                <w:numId w:val="4"/>
              </w:numPr>
              <w:jc w:val="both"/>
              <w:rPr>
                <w:rFonts w:ascii="Arial" w:eastAsia="Times New Roman" w:hAnsi="Arial" w:cs="Arial"/>
                <w:b/>
                <w:color w:val="000000" w:themeColor="text1"/>
              </w:rPr>
            </w:pPr>
            <w:r>
              <w:rPr>
                <w:rFonts w:ascii="Arial" w:eastAsia="Times New Roman" w:hAnsi="Arial" w:cs="Arial"/>
                <w:b/>
                <w:color w:val="000000" w:themeColor="text1"/>
                <w:sz w:val="22"/>
                <w:szCs w:val="22"/>
              </w:rPr>
              <w:t>Carta compromiso - CONACYT</w:t>
            </w:r>
          </w:p>
          <w:p w:rsidR="007849E1" w:rsidRDefault="007849E1" w:rsidP="00645BDE">
            <w:pPr>
              <w:pStyle w:val="Prrafodelista"/>
              <w:ind w:left="1"/>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Modelo de carta CONACYT (ver convocatoria)</w:t>
            </w:r>
          </w:p>
        </w:tc>
        <w:tc>
          <w:tcPr>
            <w:tcW w:w="270" w:type="pct"/>
            <w:noWrap/>
            <w:hideMark/>
          </w:tcPr>
          <w:p w:rsidR="007849E1" w:rsidRDefault="007849E1">
            <w:pPr>
              <w:ind w:firstLine="425"/>
              <w:jc w:val="both"/>
              <w:rPr>
                <w:rFonts w:ascii="Menlo Regular" w:eastAsia="Times New Roman" w:hAnsi="Menlo Regular" w:cs="Menlo Regular"/>
                <w:color w:val="000000" w:themeColor="text1"/>
              </w:rPr>
            </w:pPr>
            <w:r>
              <w:rPr>
                <w:rFonts w:ascii="MS Gothic" w:eastAsia="MS Gothic" w:hAnsi="MS Gothic" w:cs="MS Gothic" w:hint="eastAsia"/>
                <w:color w:val="000000" w:themeColor="text1"/>
                <w:sz w:val="22"/>
                <w:szCs w:val="22"/>
                <w:lang w:val="es-ES"/>
              </w:rPr>
              <w:t>☐</w:t>
            </w:r>
          </w:p>
        </w:tc>
      </w:tr>
      <w:tr w:rsidR="007849E1" w:rsidTr="007849E1">
        <w:trPr>
          <w:trHeight w:val="260"/>
        </w:trPr>
        <w:tc>
          <w:tcPr>
            <w:tcW w:w="4730" w:type="pct"/>
            <w:noWrap/>
            <w:hideMark/>
          </w:tcPr>
          <w:p w:rsidR="007849E1" w:rsidRDefault="007849E1" w:rsidP="00EE7AFC">
            <w:pPr>
              <w:pStyle w:val="Prrafodelista"/>
              <w:numPr>
                <w:ilvl w:val="0"/>
                <w:numId w:val="4"/>
              </w:numPr>
              <w:jc w:val="both"/>
              <w:rPr>
                <w:rFonts w:ascii="Arial" w:eastAsia="Times New Roman" w:hAnsi="Arial" w:cs="Arial"/>
                <w:b/>
                <w:color w:val="000000" w:themeColor="text1"/>
              </w:rPr>
            </w:pPr>
            <w:r>
              <w:rPr>
                <w:rFonts w:ascii="Arial" w:eastAsia="Times New Roman" w:hAnsi="Arial" w:cs="Arial"/>
                <w:b/>
                <w:color w:val="000000" w:themeColor="text1"/>
                <w:sz w:val="22"/>
                <w:szCs w:val="22"/>
              </w:rPr>
              <w:t>Carta compromiso - UAA (con firma certificada)</w:t>
            </w:r>
          </w:p>
          <w:p w:rsidR="007849E1" w:rsidRDefault="007849E1" w:rsidP="007849E1">
            <w:pPr>
              <w:pStyle w:val="Prrafodelista"/>
              <w:ind w:left="0"/>
              <w:jc w:val="both"/>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Modelo de carta proporcionado por el DIA. Buscar en Directorio de Notarias - Gobierno del Estado de Aguascalientes</w:t>
            </w:r>
          </w:p>
        </w:tc>
        <w:tc>
          <w:tcPr>
            <w:tcW w:w="270" w:type="pct"/>
            <w:noWrap/>
          </w:tcPr>
          <w:p w:rsidR="007849E1" w:rsidRDefault="007849E1">
            <w:pPr>
              <w:ind w:firstLine="425"/>
              <w:jc w:val="both"/>
              <w:rPr>
                <w:rFonts w:ascii="MS Gothic" w:eastAsia="MS Gothic" w:hAnsi="MS Gothic" w:cs="MS Gothic"/>
                <w:color w:val="000000" w:themeColor="text1"/>
              </w:rPr>
            </w:pPr>
            <w:r>
              <w:rPr>
                <w:rFonts w:ascii="MS Gothic" w:eastAsia="MS Gothic" w:hAnsi="MS Gothic" w:cs="MS Gothic" w:hint="eastAsia"/>
                <w:color w:val="000000" w:themeColor="text1"/>
                <w:sz w:val="22"/>
                <w:szCs w:val="22"/>
                <w:lang w:val="es-ES"/>
              </w:rPr>
              <w:t>☐</w:t>
            </w:r>
          </w:p>
          <w:p w:rsidR="007849E1" w:rsidRDefault="007849E1">
            <w:pPr>
              <w:ind w:firstLine="425"/>
              <w:jc w:val="both"/>
              <w:rPr>
                <w:rFonts w:ascii="Menlo Regular" w:eastAsia="Times New Roman" w:hAnsi="Menlo Regular" w:cs="Menlo Regular" w:hint="eastAsia"/>
                <w:color w:val="000000" w:themeColor="text1"/>
              </w:rPr>
            </w:pPr>
          </w:p>
        </w:tc>
      </w:tr>
      <w:tr w:rsidR="007849E1" w:rsidTr="007849E1">
        <w:trPr>
          <w:trHeight w:val="260"/>
        </w:trPr>
        <w:tc>
          <w:tcPr>
            <w:tcW w:w="4730" w:type="pct"/>
            <w:noWrap/>
            <w:hideMark/>
          </w:tcPr>
          <w:p w:rsidR="007849E1" w:rsidRDefault="007849E1" w:rsidP="00EE7AFC">
            <w:pPr>
              <w:pStyle w:val="Prrafodelista"/>
              <w:numPr>
                <w:ilvl w:val="0"/>
                <w:numId w:val="4"/>
              </w:numPr>
              <w:jc w:val="both"/>
              <w:rPr>
                <w:rFonts w:ascii="Arial" w:eastAsia="Times New Roman" w:hAnsi="Arial" w:cs="Arial"/>
                <w:b/>
                <w:color w:val="000000" w:themeColor="text1"/>
              </w:rPr>
            </w:pPr>
            <w:r>
              <w:rPr>
                <w:rFonts w:ascii="Arial" w:eastAsia="Times New Roman" w:hAnsi="Arial" w:cs="Arial"/>
                <w:b/>
                <w:color w:val="000000" w:themeColor="text1"/>
                <w:sz w:val="22"/>
                <w:szCs w:val="22"/>
              </w:rPr>
              <w:t>Impresión de su CVU-Conacyt</w:t>
            </w:r>
          </w:p>
          <w:p w:rsidR="007849E1" w:rsidRDefault="007849E1" w:rsidP="007849E1">
            <w:pPr>
              <w:pStyle w:val="Prrafodelista"/>
              <w:ind w:left="1"/>
              <w:jc w:val="both"/>
              <w:rPr>
                <w:rFonts w:ascii="Arial" w:eastAsia="Times New Roman" w:hAnsi="Arial" w:cs="Arial"/>
                <w:b/>
                <w:color w:val="000000" w:themeColor="text1"/>
              </w:rPr>
            </w:pPr>
            <w:r>
              <w:rPr>
                <w:rFonts w:ascii="Arial" w:eastAsia="Times New Roman" w:hAnsi="Arial" w:cs="Arial"/>
                <w:color w:val="000000" w:themeColor="text1"/>
                <w:sz w:val="18"/>
                <w:szCs w:val="20"/>
              </w:rPr>
              <w:t>Recuerde completar todos los campos, son obligatorios, entre otros: idiomas, grado académico obtenido, adscripción actual.</w:t>
            </w:r>
          </w:p>
        </w:tc>
        <w:tc>
          <w:tcPr>
            <w:tcW w:w="270" w:type="pct"/>
            <w:noWrap/>
            <w:hideMark/>
          </w:tcPr>
          <w:p w:rsidR="007849E1" w:rsidRDefault="007849E1">
            <w:pPr>
              <w:ind w:firstLine="425"/>
              <w:jc w:val="both"/>
              <w:rPr>
                <w:rFonts w:ascii="MS Gothic" w:eastAsia="MS Gothic" w:hAnsi="MS Gothic" w:cs="MS Gothic"/>
                <w:color w:val="000000" w:themeColor="text1"/>
              </w:rPr>
            </w:pPr>
            <w:r>
              <w:rPr>
                <w:rFonts w:ascii="MS Gothic" w:eastAsia="MS Gothic" w:hAnsi="MS Gothic" w:cs="MS Gothic" w:hint="eastAsia"/>
                <w:color w:val="000000" w:themeColor="text1"/>
                <w:sz w:val="22"/>
                <w:szCs w:val="22"/>
                <w:lang w:val="es-ES"/>
              </w:rPr>
              <w:t>☐</w:t>
            </w:r>
          </w:p>
        </w:tc>
      </w:tr>
      <w:tr w:rsidR="007849E1" w:rsidTr="007849E1">
        <w:trPr>
          <w:trHeight w:val="260"/>
        </w:trPr>
        <w:tc>
          <w:tcPr>
            <w:tcW w:w="4730" w:type="pct"/>
            <w:noWrap/>
            <w:hideMark/>
          </w:tcPr>
          <w:p w:rsidR="007849E1" w:rsidRDefault="007849E1" w:rsidP="00EE7AFC">
            <w:pPr>
              <w:pStyle w:val="Prrafodelista"/>
              <w:numPr>
                <w:ilvl w:val="0"/>
                <w:numId w:val="4"/>
              </w:numPr>
              <w:jc w:val="both"/>
              <w:rPr>
                <w:rFonts w:ascii="Arial" w:eastAsia="Times New Roman" w:hAnsi="Arial" w:cs="Arial" w:hint="eastAsia"/>
                <w:b/>
                <w:color w:val="000000" w:themeColor="text1"/>
              </w:rPr>
            </w:pPr>
            <w:r>
              <w:rPr>
                <w:rFonts w:ascii="Arial" w:eastAsia="Times New Roman" w:hAnsi="Arial" w:cs="Arial"/>
                <w:b/>
                <w:color w:val="000000" w:themeColor="text1"/>
                <w:sz w:val="22"/>
                <w:szCs w:val="22"/>
              </w:rPr>
              <w:t>Carta de Liberación</w:t>
            </w:r>
          </w:p>
          <w:p w:rsidR="007849E1" w:rsidRDefault="007849E1" w:rsidP="007849E1">
            <w:pPr>
              <w:pStyle w:val="Prrafodelista"/>
              <w:ind w:left="1"/>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Sólo en el caso de haber contado apoyo Conacyt anteriormente</w:t>
            </w:r>
          </w:p>
        </w:tc>
        <w:tc>
          <w:tcPr>
            <w:tcW w:w="270" w:type="pct"/>
            <w:noWrap/>
          </w:tcPr>
          <w:p w:rsidR="007849E1" w:rsidRDefault="007849E1">
            <w:pPr>
              <w:ind w:firstLine="425"/>
              <w:jc w:val="both"/>
              <w:rPr>
                <w:rFonts w:ascii="Arial" w:eastAsia="Times New Roman" w:hAnsi="Arial" w:cs="Arial"/>
                <w:color w:val="000000" w:themeColor="text1"/>
              </w:rPr>
            </w:pPr>
          </w:p>
          <w:p w:rsidR="007849E1" w:rsidRDefault="007849E1">
            <w:pPr>
              <w:ind w:firstLine="425"/>
              <w:jc w:val="both"/>
              <w:rPr>
                <w:rFonts w:ascii="Arial" w:eastAsia="Times New Roman" w:hAnsi="Arial" w:cs="Arial"/>
                <w:color w:val="000000" w:themeColor="text1"/>
              </w:rPr>
            </w:pPr>
            <w:r>
              <w:rPr>
                <w:rFonts w:ascii="MS Gothic" w:eastAsia="MS Gothic" w:hAnsi="MS Gothic" w:cs="MS Gothic" w:hint="eastAsia"/>
                <w:color w:val="000000" w:themeColor="text1"/>
                <w:sz w:val="22"/>
                <w:szCs w:val="22"/>
                <w:lang w:val="es-ES"/>
              </w:rPr>
              <w:t>☐</w:t>
            </w:r>
          </w:p>
        </w:tc>
      </w:tr>
      <w:tr w:rsidR="007849E1" w:rsidTr="007849E1">
        <w:trPr>
          <w:trHeight w:val="260"/>
        </w:trPr>
        <w:tc>
          <w:tcPr>
            <w:tcW w:w="4730" w:type="pct"/>
            <w:noWrap/>
            <w:hideMark/>
          </w:tcPr>
          <w:p w:rsidR="007849E1" w:rsidRDefault="007849E1" w:rsidP="00EE7AFC">
            <w:pPr>
              <w:pStyle w:val="Prrafodelista"/>
              <w:numPr>
                <w:ilvl w:val="0"/>
                <w:numId w:val="4"/>
              </w:numPr>
              <w:jc w:val="both"/>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Certifico que cuento con e.firma (del SAT)</w:t>
            </w:r>
          </w:p>
        </w:tc>
        <w:tc>
          <w:tcPr>
            <w:tcW w:w="270" w:type="pct"/>
            <w:noWrap/>
            <w:hideMark/>
          </w:tcPr>
          <w:p w:rsidR="007849E1" w:rsidRDefault="007849E1">
            <w:pPr>
              <w:ind w:firstLine="425"/>
              <w:jc w:val="both"/>
              <w:rPr>
                <w:rFonts w:ascii="Arial" w:eastAsia="Times New Roman" w:hAnsi="Arial" w:cs="Arial"/>
                <w:color w:val="000000" w:themeColor="text1"/>
              </w:rPr>
            </w:pPr>
            <w:r>
              <w:rPr>
                <w:rFonts w:ascii="MS Gothic" w:eastAsia="MS Gothic" w:hAnsi="MS Gothic" w:cs="MS Gothic" w:hint="eastAsia"/>
                <w:color w:val="000000" w:themeColor="text1"/>
                <w:sz w:val="22"/>
                <w:szCs w:val="22"/>
                <w:lang w:val="es-ES"/>
              </w:rPr>
              <w:t>☐</w:t>
            </w:r>
          </w:p>
        </w:tc>
      </w:tr>
      <w:tr w:rsidR="007849E1" w:rsidTr="007849E1">
        <w:trPr>
          <w:trHeight w:val="260"/>
        </w:trPr>
        <w:tc>
          <w:tcPr>
            <w:tcW w:w="4730" w:type="pct"/>
            <w:noWrap/>
            <w:hideMark/>
          </w:tcPr>
          <w:p w:rsidR="007849E1" w:rsidRDefault="007849E1" w:rsidP="00EE7AFC">
            <w:pPr>
              <w:pStyle w:val="Prrafodelista"/>
              <w:numPr>
                <w:ilvl w:val="0"/>
                <w:numId w:val="4"/>
              </w:numPr>
              <w:jc w:val="both"/>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 xml:space="preserve">Certifico que cuento con RFC </w:t>
            </w:r>
          </w:p>
        </w:tc>
        <w:tc>
          <w:tcPr>
            <w:tcW w:w="270" w:type="pct"/>
            <w:noWrap/>
            <w:hideMark/>
          </w:tcPr>
          <w:p w:rsidR="007849E1" w:rsidRDefault="007849E1">
            <w:pPr>
              <w:ind w:firstLine="425"/>
              <w:jc w:val="both"/>
              <w:rPr>
                <w:rFonts w:ascii="Arial" w:eastAsia="Times New Roman" w:hAnsi="Arial" w:cs="Arial"/>
                <w:color w:val="000000" w:themeColor="text1"/>
              </w:rPr>
            </w:pPr>
            <w:r>
              <w:rPr>
                <w:rFonts w:ascii="MS Gothic" w:eastAsia="MS Gothic" w:hAnsi="MS Gothic" w:cs="MS Gothic" w:hint="eastAsia"/>
                <w:color w:val="000000" w:themeColor="text1"/>
                <w:sz w:val="22"/>
                <w:szCs w:val="22"/>
                <w:lang w:val="es-ES"/>
              </w:rPr>
              <w:t>☐</w:t>
            </w:r>
          </w:p>
        </w:tc>
      </w:tr>
      <w:tr w:rsidR="007849E1" w:rsidTr="007849E1">
        <w:trPr>
          <w:trHeight w:val="260"/>
        </w:trPr>
        <w:tc>
          <w:tcPr>
            <w:tcW w:w="4730" w:type="pct"/>
            <w:noWrap/>
            <w:hideMark/>
          </w:tcPr>
          <w:p w:rsidR="007849E1" w:rsidRDefault="007849E1" w:rsidP="00EE7AFC">
            <w:pPr>
              <w:pStyle w:val="Prrafodelista"/>
              <w:numPr>
                <w:ilvl w:val="0"/>
                <w:numId w:val="4"/>
              </w:numPr>
              <w:jc w:val="both"/>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 xml:space="preserve">Copia de VISA y tarjeta de residente temporal de estudiante </w:t>
            </w:r>
          </w:p>
          <w:p w:rsidR="007849E1" w:rsidRDefault="007849E1" w:rsidP="007849E1">
            <w:pPr>
              <w:pStyle w:val="Prrafodelista"/>
              <w:ind w:left="0"/>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Solo en caso de ser aspirante con nacional distinta a la mexicana </w:t>
            </w:r>
          </w:p>
        </w:tc>
        <w:tc>
          <w:tcPr>
            <w:tcW w:w="270" w:type="pct"/>
            <w:noWrap/>
          </w:tcPr>
          <w:p w:rsidR="007849E1" w:rsidRDefault="007849E1">
            <w:pPr>
              <w:ind w:firstLine="425"/>
              <w:jc w:val="both"/>
              <w:rPr>
                <w:rFonts w:ascii="MS Gothic" w:eastAsia="MS Gothic" w:hAnsi="MS Gothic" w:cs="MS Gothic"/>
                <w:color w:val="000000" w:themeColor="text1"/>
                <w:sz w:val="22"/>
                <w:szCs w:val="22"/>
              </w:rPr>
            </w:pPr>
            <w:r>
              <w:rPr>
                <w:rFonts w:ascii="MS Gothic" w:eastAsia="MS Gothic" w:hAnsi="MS Gothic" w:cs="MS Gothic" w:hint="eastAsia"/>
                <w:color w:val="000000" w:themeColor="text1"/>
                <w:sz w:val="22"/>
                <w:szCs w:val="22"/>
                <w:lang w:val="es-ES"/>
              </w:rPr>
              <w:t>☐</w:t>
            </w:r>
          </w:p>
          <w:p w:rsidR="007849E1" w:rsidRDefault="007849E1">
            <w:pPr>
              <w:ind w:firstLine="425"/>
              <w:jc w:val="both"/>
              <w:rPr>
                <w:rFonts w:ascii="MS Gothic" w:eastAsia="MS Gothic" w:hAnsi="MS Gothic" w:cs="MS Gothic" w:hint="eastAsia"/>
                <w:color w:val="000000" w:themeColor="text1"/>
                <w:sz w:val="22"/>
                <w:szCs w:val="22"/>
              </w:rPr>
            </w:pPr>
          </w:p>
        </w:tc>
      </w:tr>
      <w:tr w:rsidR="007849E1" w:rsidTr="007849E1">
        <w:trPr>
          <w:trHeight w:val="260"/>
        </w:trPr>
        <w:tc>
          <w:tcPr>
            <w:tcW w:w="4730" w:type="pct"/>
            <w:noWrap/>
          </w:tcPr>
          <w:p w:rsidR="007849E1" w:rsidRDefault="007849E1">
            <w:pPr>
              <w:pStyle w:val="Prrafodelista"/>
              <w:ind w:firstLine="425"/>
              <w:jc w:val="both"/>
              <w:rPr>
                <w:rFonts w:ascii="Arial" w:eastAsia="Times New Roman" w:hAnsi="Arial" w:cs="Arial" w:hint="eastAsia"/>
                <w:b/>
                <w:color w:val="000000" w:themeColor="text1"/>
                <w:sz w:val="22"/>
                <w:szCs w:val="22"/>
              </w:rPr>
            </w:pPr>
          </w:p>
        </w:tc>
        <w:tc>
          <w:tcPr>
            <w:tcW w:w="270" w:type="pct"/>
            <w:noWrap/>
          </w:tcPr>
          <w:p w:rsidR="007849E1" w:rsidRDefault="007849E1">
            <w:pPr>
              <w:ind w:firstLine="425"/>
              <w:jc w:val="both"/>
              <w:rPr>
                <w:rFonts w:ascii="MS Gothic" w:eastAsia="MS Gothic" w:hAnsi="MS Gothic" w:cs="MS Gothic"/>
                <w:color w:val="000000" w:themeColor="text1"/>
                <w:sz w:val="22"/>
                <w:szCs w:val="22"/>
              </w:rPr>
            </w:pPr>
          </w:p>
        </w:tc>
      </w:tr>
    </w:tbl>
    <w:p w:rsidR="007849E1" w:rsidRDefault="007849E1" w:rsidP="007849E1">
      <w:pPr>
        <w:ind w:left="360"/>
        <w:rPr>
          <w:rFonts w:ascii="Arial" w:hAnsi="Arial" w:hint="eastAsia"/>
          <w:b/>
          <w:color w:val="000000" w:themeColor="text1"/>
        </w:rPr>
      </w:pPr>
    </w:p>
    <w:p w:rsidR="007849E1" w:rsidRDefault="007849E1" w:rsidP="007849E1">
      <w:pPr>
        <w:pStyle w:val="Prrafodelista"/>
        <w:ind w:left="567"/>
        <w:rPr>
          <w:rFonts w:ascii="Arial" w:hAnsi="Arial"/>
          <w:b/>
          <w:color w:val="000000" w:themeColor="text1"/>
        </w:rPr>
      </w:pPr>
    </w:p>
    <w:p w:rsidR="000132B2" w:rsidRDefault="001E78D1"/>
    <w:sectPr w:rsidR="000132B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D1" w:rsidRDefault="001E78D1" w:rsidP="007849E1">
      <w:r>
        <w:separator/>
      </w:r>
    </w:p>
  </w:endnote>
  <w:endnote w:type="continuationSeparator" w:id="0">
    <w:p w:rsidR="001E78D1" w:rsidRDefault="001E78D1" w:rsidP="0078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D1" w:rsidRDefault="001E78D1" w:rsidP="007849E1">
      <w:r>
        <w:separator/>
      </w:r>
    </w:p>
  </w:footnote>
  <w:footnote w:type="continuationSeparator" w:id="0">
    <w:p w:rsidR="001E78D1" w:rsidRDefault="001E78D1" w:rsidP="007849E1">
      <w:r>
        <w:continuationSeparator/>
      </w:r>
    </w:p>
  </w:footnote>
  <w:footnote w:id="1">
    <w:p w:rsidR="007849E1" w:rsidRDefault="007849E1" w:rsidP="007849E1">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Si la documentación requerida no es presentada de manera completa no se recibirá por parte del DIAB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B1099"/>
    <w:multiLevelType w:val="multilevel"/>
    <w:tmpl w:val="52249EE6"/>
    <w:lvl w:ilvl="0">
      <w:start w:val="1"/>
      <w:numFmt w:val="decimal"/>
      <w:lvlText w:val="%1."/>
      <w:lvlJc w:val="left"/>
      <w:pPr>
        <w:ind w:left="360" w:hanging="360"/>
      </w:pPr>
    </w:lvl>
    <w:lvl w:ilvl="1">
      <w:start w:val="1"/>
      <w:numFmt w:val="decimal"/>
      <w:lvlText w:val="%2."/>
      <w:lvlJc w:val="left"/>
      <w:pPr>
        <w:ind w:left="792" w:hanging="432"/>
      </w:pPr>
      <w:rPr>
        <w:b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2FD5250"/>
    <w:multiLevelType w:val="hybridMultilevel"/>
    <w:tmpl w:val="7194C430"/>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
    <w:nsid w:val="699B3E7B"/>
    <w:multiLevelType w:val="hybridMultilevel"/>
    <w:tmpl w:val="A3B4CE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6BA30EB9"/>
    <w:multiLevelType w:val="multilevel"/>
    <w:tmpl w:val="E266E790"/>
    <w:lvl w:ilvl="0">
      <w:start w:val="1"/>
      <w:numFmt w:val="bullet"/>
      <w:lvlText w:val=""/>
      <w:lvlJc w:val="left"/>
      <w:pPr>
        <w:ind w:left="756" w:hanging="360"/>
      </w:pPr>
      <w:rPr>
        <w:rFonts w:ascii="Symbol" w:hAnsi="Symbol" w:hint="default"/>
      </w:rPr>
    </w:lvl>
    <w:lvl w:ilvl="1">
      <w:start w:val="1"/>
      <w:numFmt w:val="decimal"/>
      <w:lvlText w:val="%2."/>
      <w:lvlJc w:val="left"/>
      <w:pPr>
        <w:ind w:left="1188" w:hanging="432"/>
      </w:pPr>
      <w:rPr>
        <w:b w:val="0"/>
        <w:sz w:val="18"/>
        <w:szCs w:val="18"/>
      </w:rPr>
    </w:lvl>
    <w:lvl w:ilvl="2">
      <w:start w:val="1"/>
      <w:numFmt w:val="decimal"/>
      <w:lvlText w:val="%1.%2.%3."/>
      <w:lvlJc w:val="left"/>
      <w:pPr>
        <w:ind w:left="1620" w:hanging="504"/>
      </w:pPr>
    </w:lvl>
    <w:lvl w:ilvl="3">
      <w:start w:val="1"/>
      <w:numFmt w:val="decimal"/>
      <w:lvlText w:val="%1.%2.%3.%4."/>
      <w:lvlJc w:val="left"/>
      <w:pPr>
        <w:ind w:left="2124" w:hanging="648"/>
      </w:pPr>
    </w:lvl>
    <w:lvl w:ilvl="4">
      <w:start w:val="1"/>
      <w:numFmt w:val="decimal"/>
      <w:lvlText w:val="%1.%2.%3.%4.%5."/>
      <w:lvlJc w:val="left"/>
      <w:pPr>
        <w:ind w:left="2628" w:hanging="792"/>
      </w:pPr>
    </w:lvl>
    <w:lvl w:ilvl="5">
      <w:start w:val="1"/>
      <w:numFmt w:val="decimal"/>
      <w:lvlText w:val="%1.%2.%3.%4.%5.%6."/>
      <w:lvlJc w:val="left"/>
      <w:pPr>
        <w:ind w:left="3132" w:hanging="936"/>
      </w:pPr>
    </w:lvl>
    <w:lvl w:ilvl="6">
      <w:start w:val="1"/>
      <w:numFmt w:val="decimal"/>
      <w:lvlText w:val="%1.%2.%3.%4.%5.%6.%7."/>
      <w:lvlJc w:val="left"/>
      <w:pPr>
        <w:ind w:left="3636" w:hanging="1080"/>
      </w:pPr>
    </w:lvl>
    <w:lvl w:ilvl="7">
      <w:start w:val="1"/>
      <w:numFmt w:val="decimal"/>
      <w:lvlText w:val="%1.%2.%3.%4.%5.%6.%7.%8."/>
      <w:lvlJc w:val="left"/>
      <w:pPr>
        <w:ind w:left="4140" w:hanging="1224"/>
      </w:pPr>
    </w:lvl>
    <w:lvl w:ilvl="8">
      <w:start w:val="1"/>
      <w:numFmt w:val="decimal"/>
      <w:lvlText w:val="%1.%2.%3.%4.%5.%6.%7.%8.%9."/>
      <w:lvlJc w:val="left"/>
      <w:pPr>
        <w:ind w:left="471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E1"/>
    <w:rsid w:val="001E78D1"/>
    <w:rsid w:val="003353FE"/>
    <w:rsid w:val="003F5827"/>
    <w:rsid w:val="00645BDE"/>
    <w:rsid w:val="0078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BDA3A-3338-4F6A-9A3B-28CDC797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E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49E1"/>
    <w:rPr>
      <w:color w:val="0563C1" w:themeColor="hyperlink"/>
      <w:u w:val="single"/>
    </w:rPr>
  </w:style>
  <w:style w:type="paragraph" w:styleId="Textonotapie">
    <w:name w:val="footnote text"/>
    <w:basedOn w:val="Normal"/>
    <w:link w:val="TextonotapieCar"/>
    <w:uiPriority w:val="99"/>
    <w:semiHidden/>
    <w:unhideWhenUsed/>
    <w:rsid w:val="007849E1"/>
  </w:style>
  <w:style w:type="character" w:customStyle="1" w:styleId="TextonotapieCar">
    <w:name w:val="Texto nota pie Car"/>
    <w:basedOn w:val="Fuentedeprrafopredeter"/>
    <w:link w:val="Textonotapie"/>
    <w:uiPriority w:val="99"/>
    <w:semiHidden/>
    <w:rsid w:val="007849E1"/>
    <w:rPr>
      <w:rFonts w:eastAsiaTheme="minorEastAsia"/>
      <w:sz w:val="24"/>
      <w:szCs w:val="24"/>
      <w:lang w:val="es-ES_tradnl" w:eastAsia="es-ES"/>
    </w:rPr>
  </w:style>
  <w:style w:type="paragraph" w:styleId="Prrafodelista">
    <w:name w:val="List Paragraph"/>
    <w:basedOn w:val="Normal"/>
    <w:uiPriority w:val="34"/>
    <w:qFormat/>
    <w:rsid w:val="007849E1"/>
    <w:pPr>
      <w:ind w:left="720"/>
      <w:contextualSpacing/>
    </w:pPr>
  </w:style>
  <w:style w:type="paragraph" w:customStyle="1" w:styleId="Default">
    <w:name w:val="Default"/>
    <w:rsid w:val="007849E1"/>
    <w:pPr>
      <w:autoSpaceDE w:val="0"/>
      <w:autoSpaceDN w:val="0"/>
      <w:adjustRightInd w:val="0"/>
      <w:spacing w:after="0" w:line="240" w:lineRule="auto"/>
    </w:pPr>
    <w:rPr>
      <w:rFonts w:ascii="Arial" w:hAnsi="Arial" w:cs="Arial"/>
      <w:color w:val="000000"/>
      <w:sz w:val="24"/>
      <w:szCs w:val="24"/>
      <w:lang w:val="es-MX"/>
    </w:rPr>
  </w:style>
  <w:style w:type="character" w:styleId="Refdenotaalpie">
    <w:name w:val="footnote reference"/>
    <w:basedOn w:val="Fuentedeprrafopredeter"/>
    <w:uiPriority w:val="99"/>
    <w:semiHidden/>
    <w:unhideWhenUsed/>
    <w:rsid w:val="007849E1"/>
    <w:rPr>
      <w:vertAlign w:val="superscript"/>
    </w:rPr>
  </w:style>
  <w:style w:type="table" w:styleId="Tablaconcuadrcula">
    <w:name w:val="Table Grid"/>
    <w:basedOn w:val="Tablanormal"/>
    <w:uiPriority w:val="39"/>
    <w:rsid w:val="007849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849E1"/>
    <w:rPr>
      <w:sz w:val="16"/>
      <w:szCs w:val="16"/>
    </w:rPr>
  </w:style>
  <w:style w:type="paragraph" w:styleId="Textocomentario">
    <w:name w:val="annotation text"/>
    <w:basedOn w:val="Normal"/>
    <w:link w:val="TextocomentarioCar"/>
    <w:uiPriority w:val="99"/>
    <w:semiHidden/>
    <w:unhideWhenUsed/>
    <w:rsid w:val="007849E1"/>
    <w:rPr>
      <w:sz w:val="20"/>
      <w:szCs w:val="20"/>
    </w:rPr>
  </w:style>
  <w:style w:type="character" w:customStyle="1" w:styleId="TextocomentarioCar">
    <w:name w:val="Texto comentario Car"/>
    <w:basedOn w:val="Fuentedeprrafopredeter"/>
    <w:link w:val="Textocomentario"/>
    <w:uiPriority w:val="99"/>
    <w:semiHidden/>
    <w:rsid w:val="007849E1"/>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849E1"/>
    <w:rPr>
      <w:b/>
      <w:bCs/>
    </w:rPr>
  </w:style>
  <w:style w:type="character" w:customStyle="1" w:styleId="AsuntodelcomentarioCar">
    <w:name w:val="Asunto del comentario Car"/>
    <w:basedOn w:val="TextocomentarioCar"/>
    <w:link w:val="Asuntodelcomentario"/>
    <w:uiPriority w:val="99"/>
    <w:semiHidden/>
    <w:rsid w:val="007849E1"/>
    <w:rPr>
      <w:rFonts w:eastAsiaTheme="minorEastAsia"/>
      <w:b/>
      <w:bCs/>
      <w:sz w:val="20"/>
      <w:szCs w:val="20"/>
      <w:lang w:val="es-ES_tradnl" w:eastAsia="es-ES"/>
    </w:rPr>
  </w:style>
  <w:style w:type="paragraph" w:styleId="Textodeglobo">
    <w:name w:val="Balloon Text"/>
    <w:basedOn w:val="Normal"/>
    <w:link w:val="TextodegloboCar"/>
    <w:uiPriority w:val="99"/>
    <w:semiHidden/>
    <w:unhideWhenUsed/>
    <w:rsid w:val="007849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9E1"/>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cyt.gob.mx/images/Becas/2020/RB-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acyt.gob.mx/index.php/el-conacyt/convocatorias-y-resultados-conacyt/convocatorias-becas-nacionales/convocatorias-abiertas-becas-nacionales/19825-conv-becas-nac-2020/f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acyt.gob.mx/index.php/el-conacyt/convocatorias-y-resultados-conacyt/convocatorias-becas-nacionales/convocatorias-abiertas-becas-nacionales/19825-conv-becas-nac-2020/file" TargetMode="External"/><Relationship Id="rId5" Type="http://schemas.openxmlformats.org/officeDocument/2006/relationships/footnotes" Target="footnotes.xml"/><Relationship Id="rId10" Type="http://schemas.openxmlformats.org/officeDocument/2006/relationships/hyperlink" Target="https://www.conacyt.gob.mx/images/Becas/2020/GPF2-20.pdf" TargetMode="External"/><Relationship Id="rId4" Type="http://schemas.openxmlformats.org/officeDocument/2006/relationships/webSettings" Target="webSettings.xml"/><Relationship Id="rId9" Type="http://schemas.openxmlformats.org/officeDocument/2006/relationships/hyperlink" Target="https://www.conacyt.gob.mx/index.php/becarios-nacio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Padilla Castorena</dc:creator>
  <cp:keywords/>
  <dc:description/>
  <cp:lastModifiedBy>Luis Eduardo Padilla Castorena</cp:lastModifiedBy>
  <cp:revision>2</cp:revision>
  <dcterms:created xsi:type="dcterms:W3CDTF">2020-07-15T16:50:00Z</dcterms:created>
  <dcterms:modified xsi:type="dcterms:W3CDTF">2020-07-15T17:02:00Z</dcterms:modified>
</cp:coreProperties>
</file>